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87C" w:rsidRPr="00B1387C" w:rsidRDefault="00B1387C" w:rsidP="00B138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B1387C">
        <w:rPr>
          <w:rFonts w:ascii="Roboto" w:eastAsia="Times New Roman" w:hAnsi="Roboto" w:cs="Times New Roman"/>
          <w:color w:val="2B2B2B"/>
          <w:sz w:val="36"/>
          <w:szCs w:val="36"/>
        </w:rPr>
        <w:t>Psychology Class 11 Syllabus</w:t>
      </w:r>
    </w:p>
    <w:p w:rsidR="00B1387C" w:rsidRPr="00B1387C" w:rsidRDefault="00B1387C" w:rsidP="00B138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B1387C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6521"/>
        <w:gridCol w:w="1341"/>
      </w:tblGrid>
      <w:tr w:rsidR="00B1387C" w:rsidRPr="00B1387C" w:rsidTr="00B1387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Topic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B1387C" w:rsidRPr="00B1387C" w:rsidTr="00B138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What is Psychology?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1387C" w:rsidRPr="00B1387C" w:rsidTr="00B138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Methods of Enquiry in Psychology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1387C" w:rsidRPr="00B1387C" w:rsidTr="00B138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Bases of Human </w:t>
            </w:r>
            <w:proofErr w:type="spellStart"/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1387C" w:rsidRPr="00B1387C" w:rsidTr="00B138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Human Development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1387C" w:rsidRPr="00B1387C" w:rsidTr="00B138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Sensory, Attentional and Perceptual Processes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1387C" w:rsidRPr="00B1387C" w:rsidTr="00B138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1387C" w:rsidRPr="00B1387C" w:rsidTr="00B138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Human Memory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1387C" w:rsidRPr="00B1387C" w:rsidTr="00B138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VIII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Thinking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1387C" w:rsidRPr="00B1387C" w:rsidTr="00B138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Motivation and Emotion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1387C" w:rsidRPr="00B1387C" w:rsidTr="00B138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7C" w:rsidRPr="00B1387C" w:rsidRDefault="00B1387C" w:rsidP="00B1387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87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70 </w:t>
            </w:r>
          </w:p>
        </w:tc>
      </w:tr>
    </w:tbl>
    <w:p w:rsidR="00B1387C" w:rsidRPr="00B1387C" w:rsidRDefault="00B1387C" w:rsidP="00B1387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B1387C">
        <w:rPr>
          <w:rFonts w:ascii="Roboto" w:eastAsia="Times New Roman" w:hAnsi="Roboto" w:cs="Times New Roman"/>
          <w:color w:val="2B2B2B"/>
          <w:sz w:val="27"/>
          <w:szCs w:val="27"/>
        </w:rPr>
        <w:t>Unit I: What is psychology?</w:t>
      </w:r>
    </w:p>
    <w:p w:rsidR="00B1387C" w:rsidRPr="00B1387C" w:rsidRDefault="00B1387C" w:rsidP="00B13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Introduction</w:t>
      </w:r>
    </w:p>
    <w:p w:rsidR="00B1387C" w:rsidRPr="00B1387C" w:rsidRDefault="00B1387C" w:rsidP="00B13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What is Psychology?</w:t>
      </w: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br/>
      </w:r>
    </w:p>
    <w:p w:rsidR="00B1387C" w:rsidRPr="00B1387C" w:rsidRDefault="00B1387C" w:rsidP="00B138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Psychology as a Discipline</w:t>
      </w:r>
    </w:p>
    <w:p w:rsidR="00B1387C" w:rsidRPr="00B1387C" w:rsidRDefault="00B1387C" w:rsidP="00B138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Psychology as a Natural Science</w:t>
      </w:r>
    </w:p>
    <w:p w:rsidR="00B1387C" w:rsidRPr="00B1387C" w:rsidRDefault="00B1387C" w:rsidP="00B138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Psychology as a Social Science</w:t>
      </w:r>
    </w:p>
    <w:p w:rsidR="00B1387C" w:rsidRPr="00B1387C" w:rsidRDefault="00B1387C" w:rsidP="00B13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 xml:space="preserve">Understanding Mind and </w:t>
      </w:r>
      <w:proofErr w:type="spellStart"/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Behaviour</w:t>
      </w:r>
      <w:proofErr w:type="spellEnd"/>
    </w:p>
    <w:p w:rsidR="00B1387C" w:rsidRPr="00B1387C" w:rsidRDefault="00B1387C" w:rsidP="00B13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Popular Notions about the Discipline of Psychology</w:t>
      </w:r>
    </w:p>
    <w:p w:rsidR="00B1387C" w:rsidRPr="00B1387C" w:rsidRDefault="00B1387C" w:rsidP="00B13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Evolution of Psychology</w:t>
      </w:r>
    </w:p>
    <w:p w:rsidR="00B1387C" w:rsidRPr="00B1387C" w:rsidRDefault="00B1387C" w:rsidP="00B13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Development of Psychology in India</w:t>
      </w:r>
    </w:p>
    <w:p w:rsidR="00B1387C" w:rsidRPr="00B1387C" w:rsidRDefault="00B1387C" w:rsidP="00B13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Branches of Psychology</w:t>
      </w:r>
    </w:p>
    <w:p w:rsidR="00B1387C" w:rsidRPr="00B1387C" w:rsidRDefault="00B1387C" w:rsidP="00B13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Themes of Research and Applications</w:t>
      </w:r>
    </w:p>
    <w:p w:rsidR="00B1387C" w:rsidRPr="00B1387C" w:rsidRDefault="00B1387C" w:rsidP="00B13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Psychology and Other Disciplines</w:t>
      </w:r>
    </w:p>
    <w:p w:rsidR="00B1387C" w:rsidRPr="00B1387C" w:rsidRDefault="00B1387C" w:rsidP="00B13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Psychologists at Work</w:t>
      </w:r>
    </w:p>
    <w:p w:rsidR="00B1387C" w:rsidRPr="00B1387C" w:rsidRDefault="00B1387C" w:rsidP="00B13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Psychology in Everyday Life</w:t>
      </w:r>
    </w:p>
    <w:p w:rsidR="00B1387C" w:rsidRPr="00B1387C" w:rsidRDefault="00B1387C" w:rsidP="00B1387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B1387C">
        <w:rPr>
          <w:rFonts w:ascii="Roboto" w:eastAsia="Times New Roman" w:hAnsi="Roboto" w:cs="Times New Roman"/>
          <w:color w:val="2B2B2B"/>
          <w:sz w:val="27"/>
          <w:szCs w:val="27"/>
        </w:rPr>
        <w:t>Unit II: Methods of Enquiry in Psychology</w:t>
      </w:r>
    </w:p>
    <w:p w:rsidR="00B1387C" w:rsidRPr="00B1387C" w:rsidRDefault="00B1387C" w:rsidP="00B138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Introduction</w:t>
      </w:r>
    </w:p>
    <w:p w:rsidR="00B1387C" w:rsidRPr="00B1387C" w:rsidRDefault="00B1387C" w:rsidP="00B138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Goals of Psychological Enquiry</w:t>
      </w:r>
    </w:p>
    <w:p w:rsidR="00B1387C" w:rsidRPr="00B1387C" w:rsidRDefault="00B1387C" w:rsidP="00B138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Steps in Conducting Scientific Research</w:t>
      </w:r>
    </w:p>
    <w:p w:rsidR="00B1387C" w:rsidRPr="00B1387C" w:rsidRDefault="00B1387C" w:rsidP="00B138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Alternative Paradigms of Research</w:t>
      </w:r>
    </w:p>
    <w:p w:rsidR="00B1387C" w:rsidRPr="00B1387C" w:rsidRDefault="00B1387C" w:rsidP="00B138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Nature of Psychological Data</w:t>
      </w:r>
    </w:p>
    <w:p w:rsidR="00B1387C" w:rsidRPr="00B1387C" w:rsidRDefault="00B1387C" w:rsidP="00B138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Some Important Methods in Psychology</w:t>
      </w:r>
    </w:p>
    <w:p w:rsidR="00B1387C" w:rsidRPr="00B1387C" w:rsidRDefault="00B1387C" w:rsidP="00B138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Observational Method</w:t>
      </w:r>
    </w:p>
    <w:p w:rsidR="00B1387C" w:rsidRPr="00B1387C" w:rsidRDefault="00B1387C" w:rsidP="00B138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Experimental Method</w:t>
      </w:r>
    </w:p>
    <w:p w:rsidR="00B1387C" w:rsidRPr="00B1387C" w:rsidRDefault="00B1387C" w:rsidP="00B138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Correlational Research</w:t>
      </w:r>
    </w:p>
    <w:p w:rsidR="00B1387C" w:rsidRPr="00B1387C" w:rsidRDefault="00B1387C" w:rsidP="00B138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Survey Research</w:t>
      </w:r>
    </w:p>
    <w:p w:rsidR="00B1387C" w:rsidRPr="00B1387C" w:rsidRDefault="00B1387C" w:rsidP="00B138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Psychological Testing</w:t>
      </w:r>
    </w:p>
    <w:p w:rsidR="00B1387C" w:rsidRPr="00B1387C" w:rsidRDefault="00B1387C" w:rsidP="00B138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Case Study</w:t>
      </w:r>
    </w:p>
    <w:p w:rsidR="00B1387C" w:rsidRPr="00B1387C" w:rsidRDefault="00B1387C" w:rsidP="00B138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Analysis of Data</w:t>
      </w:r>
    </w:p>
    <w:p w:rsidR="00B1387C" w:rsidRPr="00B1387C" w:rsidRDefault="00B1387C" w:rsidP="00B138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Quantitative Method</w:t>
      </w:r>
    </w:p>
    <w:p w:rsidR="00B1387C" w:rsidRPr="00B1387C" w:rsidRDefault="00B1387C" w:rsidP="00B138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Qualitative Method</w:t>
      </w:r>
    </w:p>
    <w:p w:rsidR="00B1387C" w:rsidRPr="00B1387C" w:rsidRDefault="00B1387C" w:rsidP="00B138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Limitations of Psychological Enquiry</w:t>
      </w:r>
    </w:p>
    <w:p w:rsidR="00B1387C" w:rsidRPr="00B1387C" w:rsidRDefault="00B1387C" w:rsidP="00B138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Ethical Issues</w:t>
      </w:r>
    </w:p>
    <w:p w:rsidR="00B1387C" w:rsidRPr="00B1387C" w:rsidRDefault="00B1387C" w:rsidP="00B1387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B1387C">
        <w:rPr>
          <w:rFonts w:ascii="Roboto" w:eastAsia="Times New Roman" w:hAnsi="Roboto" w:cs="Times New Roman"/>
          <w:color w:val="2B2B2B"/>
          <w:sz w:val="27"/>
          <w:szCs w:val="27"/>
        </w:rPr>
        <w:t xml:space="preserve">Unit III: The Bases of Human </w:t>
      </w:r>
      <w:proofErr w:type="spellStart"/>
      <w:r w:rsidRPr="00B1387C">
        <w:rPr>
          <w:rFonts w:ascii="Roboto" w:eastAsia="Times New Roman" w:hAnsi="Roboto" w:cs="Times New Roman"/>
          <w:color w:val="2B2B2B"/>
          <w:sz w:val="27"/>
          <w:szCs w:val="27"/>
        </w:rPr>
        <w:t>Behaviour</w:t>
      </w:r>
      <w:proofErr w:type="spellEnd"/>
    </w:p>
    <w:p w:rsidR="00B1387C" w:rsidRPr="00B1387C" w:rsidRDefault="00B1387C" w:rsidP="00B13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Introduction</w:t>
      </w:r>
    </w:p>
    <w:p w:rsidR="00B1387C" w:rsidRPr="00B1387C" w:rsidRDefault="00B1387C" w:rsidP="00B13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Evolutionary Perspective</w:t>
      </w:r>
    </w:p>
    <w:p w:rsidR="00B1387C" w:rsidRPr="00B1387C" w:rsidRDefault="00B1387C" w:rsidP="00B13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Biological and Cultural Roots</w:t>
      </w:r>
    </w:p>
    <w:p w:rsidR="00B1387C" w:rsidRPr="00B1387C" w:rsidRDefault="00B1387C" w:rsidP="00B13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 xml:space="preserve">Biological Basis of </w:t>
      </w:r>
      <w:proofErr w:type="spellStart"/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Behaviour</w:t>
      </w:r>
      <w:proofErr w:type="spellEnd"/>
    </w:p>
    <w:p w:rsidR="00B1387C" w:rsidRPr="00B1387C" w:rsidRDefault="00B1387C" w:rsidP="00B1387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Neurons</w:t>
      </w:r>
    </w:p>
    <w:p w:rsidR="00B1387C" w:rsidRPr="00B1387C" w:rsidRDefault="00B1387C" w:rsidP="00B13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Structure and Functions of Nervous System and</w:t>
      </w:r>
    </w:p>
    <w:p w:rsidR="00B1387C" w:rsidRPr="00B1387C" w:rsidRDefault="00B1387C" w:rsidP="00B13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Endocrine System and their Relationship with</w:t>
      </w:r>
    </w:p>
    <w:p w:rsidR="00B1387C" w:rsidRPr="00B1387C" w:rsidRDefault="00B1387C" w:rsidP="00B13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Behaviour</w:t>
      </w:r>
      <w:proofErr w:type="spellEnd"/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 xml:space="preserve"> and Experience</w:t>
      </w:r>
    </w:p>
    <w:p w:rsidR="00B1387C" w:rsidRPr="00B1387C" w:rsidRDefault="00B1387C" w:rsidP="00B1387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The Nervous System</w:t>
      </w:r>
    </w:p>
    <w:p w:rsidR="00B1387C" w:rsidRPr="00B1387C" w:rsidRDefault="00B1387C" w:rsidP="00B1387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The Endocrine System</w:t>
      </w:r>
    </w:p>
    <w:p w:rsidR="00B1387C" w:rsidRPr="00B1387C" w:rsidRDefault="00B1387C" w:rsidP="00B13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 xml:space="preserve">Heredity: Genes and </w:t>
      </w:r>
      <w:proofErr w:type="spellStart"/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Behaviour</w:t>
      </w:r>
      <w:proofErr w:type="spellEnd"/>
    </w:p>
    <w:p w:rsidR="00B1387C" w:rsidRPr="00B1387C" w:rsidRDefault="00B1387C" w:rsidP="00B13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 xml:space="preserve">Cultural Basis : Socio-Cultural Shaping of </w:t>
      </w:r>
      <w:proofErr w:type="spellStart"/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Behaviour</w:t>
      </w:r>
      <w:proofErr w:type="spellEnd"/>
    </w:p>
    <w:p w:rsidR="00B1387C" w:rsidRPr="00B1387C" w:rsidRDefault="00B1387C" w:rsidP="00B1387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Concept of Culture</w:t>
      </w:r>
    </w:p>
    <w:p w:rsidR="00B1387C" w:rsidRPr="00B1387C" w:rsidRDefault="00B1387C" w:rsidP="00B13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Enculturation</w:t>
      </w:r>
    </w:p>
    <w:p w:rsidR="00B1387C" w:rsidRPr="00B1387C" w:rsidRDefault="00B1387C" w:rsidP="00B13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Socialisation</w:t>
      </w:r>
      <w:proofErr w:type="spellEnd"/>
    </w:p>
    <w:p w:rsidR="00B1387C" w:rsidRPr="00B1387C" w:rsidRDefault="00B1387C" w:rsidP="00B13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Acculturation</w:t>
      </w:r>
    </w:p>
    <w:p w:rsidR="00B1387C" w:rsidRPr="00B1387C" w:rsidRDefault="00B1387C" w:rsidP="00B1387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B1387C">
        <w:rPr>
          <w:rFonts w:ascii="Roboto" w:eastAsia="Times New Roman" w:hAnsi="Roboto" w:cs="Times New Roman"/>
          <w:color w:val="2B2B2B"/>
          <w:sz w:val="27"/>
          <w:szCs w:val="27"/>
        </w:rPr>
        <w:t>Unit IV: Human Development</w:t>
      </w:r>
    </w:p>
    <w:p w:rsidR="00B1387C" w:rsidRPr="00B1387C" w:rsidRDefault="00B1387C" w:rsidP="00B138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Introduction</w:t>
      </w:r>
    </w:p>
    <w:p w:rsidR="00B1387C" w:rsidRPr="00B1387C" w:rsidRDefault="00B1387C" w:rsidP="00B138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Meaning of Development</w:t>
      </w:r>
    </w:p>
    <w:p w:rsidR="00B1387C" w:rsidRPr="00B1387C" w:rsidRDefault="00B1387C" w:rsidP="00B138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Life-Span Perspective on Development</w:t>
      </w:r>
    </w:p>
    <w:p w:rsidR="00B1387C" w:rsidRPr="00B1387C" w:rsidRDefault="00B1387C" w:rsidP="00B138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Factors Influencing Development</w:t>
      </w:r>
    </w:p>
    <w:p w:rsidR="00B1387C" w:rsidRPr="00B1387C" w:rsidRDefault="00B1387C" w:rsidP="00B138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Context of Development</w:t>
      </w:r>
    </w:p>
    <w:p w:rsidR="00B1387C" w:rsidRPr="00B1387C" w:rsidRDefault="00B1387C" w:rsidP="00B138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Overview of Developmental Stages</w:t>
      </w:r>
    </w:p>
    <w:p w:rsidR="00B1387C" w:rsidRPr="00B1387C" w:rsidRDefault="00B1387C" w:rsidP="00B138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Prenatal Stage</w:t>
      </w:r>
    </w:p>
    <w:p w:rsidR="00B1387C" w:rsidRPr="00B1387C" w:rsidRDefault="00B1387C" w:rsidP="00B138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Infancy</w:t>
      </w:r>
    </w:p>
    <w:p w:rsidR="00B1387C" w:rsidRPr="00B1387C" w:rsidRDefault="00B1387C" w:rsidP="00B138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Childhood</w:t>
      </w:r>
    </w:p>
    <w:p w:rsidR="00B1387C" w:rsidRPr="00B1387C" w:rsidRDefault="00B1387C" w:rsidP="00B138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Challenges of Adolescence</w:t>
      </w:r>
    </w:p>
    <w:p w:rsidR="00B1387C" w:rsidRPr="00B1387C" w:rsidRDefault="00B1387C" w:rsidP="00B138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Adulthood and Old Age</w:t>
      </w:r>
    </w:p>
    <w:p w:rsidR="00B1387C" w:rsidRPr="00B1387C" w:rsidRDefault="00B1387C" w:rsidP="00B1387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B1387C">
        <w:rPr>
          <w:rFonts w:ascii="Roboto" w:eastAsia="Times New Roman" w:hAnsi="Roboto" w:cs="Times New Roman"/>
          <w:color w:val="2B2B2B"/>
          <w:sz w:val="27"/>
          <w:szCs w:val="27"/>
        </w:rPr>
        <w:t>Unit V: Sensory, Attentional, and Perceptual Processes</w:t>
      </w:r>
    </w:p>
    <w:p w:rsidR="00B1387C" w:rsidRPr="00B1387C" w:rsidRDefault="00B1387C" w:rsidP="00B138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Introduction</w:t>
      </w:r>
    </w:p>
    <w:p w:rsidR="00B1387C" w:rsidRPr="00B1387C" w:rsidRDefault="00B1387C" w:rsidP="00B138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Knowing the world</w:t>
      </w:r>
    </w:p>
    <w:p w:rsidR="00B1387C" w:rsidRPr="00B1387C" w:rsidRDefault="00B1387C" w:rsidP="00B138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Nature and varieties of Stimulus</w:t>
      </w:r>
    </w:p>
    <w:p w:rsidR="00B1387C" w:rsidRPr="00B1387C" w:rsidRDefault="00B1387C" w:rsidP="00B138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Sense Modalities</w:t>
      </w:r>
    </w:p>
    <w:p w:rsidR="00B1387C" w:rsidRPr="00B1387C" w:rsidRDefault="00B1387C" w:rsidP="00B138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Visual Sensation</w:t>
      </w:r>
    </w:p>
    <w:p w:rsidR="00B1387C" w:rsidRPr="00B1387C" w:rsidRDefault="00B1387C" w:rsidP="00B138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Auditory Sensation</w:t>
      </w:r>
    </w:p>
    <w:p w:rsidR="00B1387C" w:rsidRPr="00B1387C" w:rsidRDefault="00B1387C" w:rsidP="00B138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Attentional Processes</w:t>
      </w:r>
    </w:p>
    <w:p w:rsidR="00B1387C" w:rsidRPr="00B1387C" w:rsidRDefault="00B1387C" w:rsidP="00B138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Selective Attention</w:t>
      </w:r>
    </w:p>
    <w:p w:rsidR="00B1387C" w:rsidRPr="00B1387C" w:rsidRDefault="00B1387C" w:rsidP="00B138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Sustained Attention</w:t>
      </w:r>
    </w:p>
    <w:p w:rsidR="00B1387C" w:rsidRPr="00B1387C" w:rsidRDefault="00B1387C" w:rsidP="00B138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Perceptual Processes</w:t>
      </w:r>
    </w:p>
    <w:p w:rsidR="00B1387C" w:rsidRPr="00B1387C" w:rsidRDefault="00B1387C" w:rsidP="00B138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Processing Approaches in Perception</w:t>
      </w:r>
    </w:p>
    <w:p w:rsidR="00B1387C" w:rsidRPr="00B1387C" w:rsidRDefault="00B1387C" w:rsidP="00B138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The Perceiver</w:t>
      </w:r>
    </w:p>
    <w:p w:rsidR="00B1387C" w:rsidRPr="00B1387C" w:rsidRDefault="00B1387C" w:rsidP="00B138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 xml:space="preserve">Principles of Perceptual </w:t>
      </w:r>
      <w:proofErr w:type="spellStart"/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Organisation</w:t>
      </w:r>
      <w:proofErr w:type="spellEnd"/>
    </w:p>
    <w:p w:rsidR="00B1387C" w:rsidRPr="00B1387C" w:rsidRDefault="00B1387C" w:rsidP="00B138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Perception of Space, Depth, and Distance</w:t>
      </w:r>
    </w:p>
    <w:p w:rsidR="00B1387C" w:rsidRPr="00B1387C" w:rsidRDefault="00B1387C" w:rsidP="00B138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Monocular Cues and Binocular Cues</w:t>
      </w:r>
    </w:p>
    <w:p w:rsidR="00B1387C" w:rsidRPr="00B1387C" w:rsidRDefault="00B1387C" w:rsidP="00B138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Perceptual Constancies</w:t>
      </w:r>
    </w:p>
    <w:p w:rsidR="00B1387C" w:rsidRPr="00B1387C" w:rsidRDefault="00B1387C" w:rsidP="00B138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Illusions</w:t>
      </w:r>
    </w:p>
    <w:p w:rsidR="00B1387C" w:rsidRPr="00B1387C" w:rsidRDefault="00B1387C" w:rsidP="00B138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Socio-Cultural Influences on Perception</w:t>
      </w:r>
    </w:p>
    <w:p w:rsidR="00B1387C" w:rsidRPr="00B1387C" w:rsidRDefault="00B1387C" w:rsidP="00B1387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B1387C">
        <w:rPr>
          <w:rFonts w:ascii="Roboto" w:eastAsia="Times New Roman" w:hAnsi="Roboto" w:cs="Times New Roman"/>
          <w:color w:val="2B2B2B"/>
          <w:sz w:val="27"/>
          <w:szCs w:val="27"/>
        </w:rPr>
        <w:t>Unit VI: Learning</w:t>
      </w:r>
    </w:p>
    <w:p w:rsidR="00B1387C" w:rsidRPr="00B1387C" w:rsidRDefault="00B1387C" w:rsidP="00B138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Introduction</w:t>
      </w:r>
    </w:p>
    <w:p w:rsidR="00B1387C" w:rsidRPr="00B1387C" w:rsidRDefault="00B1387C" w:rsidP="00B138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Nature of Learning</w:t>
      </w:r>
    </w:p>
    <w:p w:rsidR="00B1387C" w:rsidRPr="00B1387C" w:rsidRDefault="00B1387C" w:rsidP="00B138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Paradigms of Learning</w:t>
      </w:r>
    </w:p>
    <w:p w:rsidR="00B1387C" w:rsidRPr="00B1387C" w:rsidRDefault="00B1387C" w:rsidP="00B138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Classical Conditioning</w:t>
      </w:r>
    </w:p>
    <w:p w:rsidR="00B1387C" w:rsidRPr="00B1387C" w:rsidRDefault="00B1387C" w:rsidP="00B1387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Determinants of Classical Conditioning</w:t>
      </w:r>
    </w:p>
    <w:p w:rsidR="00B1387C" w:rsidRPr="00B1387C" w:rsidRDefault="00B1387C" w:rsidP="00B138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Operant/Instrumental Conditioning</w:t>
      </w:r>
    </w:p>
    <w:p w:rsidR="00B1387C" w:rsidRPr="00B1387C" w:rsidRDefault="00B1387C" w:rsidP="00B1387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Determinants of Operant Conditioning</w:t>
      </w:r>
    </w:p>
    <w:p w:rsidR="00B1387C" w:rsidRPr="00B1387C" w:rsidRDefault="00B1387C" w:rsidP="00B1387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Key Learning Processes</w:t>
      </w:r>
    </w:p>
    <w:p w:rsidR="00B1387C" w:rsidRPr="00B1387C" w:rsidRDefault="00B1387C" w:rsidP="00B138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Observational Learning</w:t>
      </w:r>
    </w:p>
    <w:p w:rsidR="00B1387C" w:rsidRPr="00B1387C" w:rsidRDefault="00B1387C" w:rsidP="00B138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Cognitive Learning</w:t>
      </w:r>
    </w:p>
    <w:p w:rsidR="00B1387C" w:rsidRPr="00B1387C" w:rsidRDefault="00B1387C" w:rsidP="00B138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Verbal Learning</w:t>
      </w:r>
    </w:p>
    <w:p w:rsidR="00B1387C" w:rsidRPr="00B1387C" w:rsidRDefault="00B1387C" w:rsidP="00B138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Concept Learning</w:t>
      </w:r>
    </w:p>
    <w:p w:rsidR="00B1387C" w:rsidRPr="00B1387C" w:rsidRDefault="00B1387C" w:rsidP="00B138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Skill Learning</w:t>
      </w:r>
    </w:p>
    <w:p w:rsidR="00B1387C" w:rsidRPr="00B1387C" w:rsidRDefault="00B1387C" w:rsidP="00B138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Transfer of Learning</w:t>
      </w:r>
    </w:p>
    <w:p w:rsidR="00B1387C" w:rsidRPr="00B1387C" w:rsidRDefault="00B1387C" w:rsidP="00B138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Factors Facilitating Learning</w:t>
      </w:r>
    </w:p>
    <w:p w:rsidR="00B1387C" w:rsidRPr="00B1387C" w:rsidRDefault="00B1387C" w:rsidP="00B138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The Learner: Learning Styles</w:t>
      </w:r>
    </w:p>
    <w:p w:rsidR="00B1387C" w:rsidRPr="00B1387C" w:rsidRDefault="00B1387C" w:rsidP="00B138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Learning Disabilities</w:t>
      </w:r>
    </w:p>
    <w:p w:rsidR="00B1387C" w:rsidRPr="00B1387C" w:rsidRDefault="00B1387C" w:rsidP="00B138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Applications of Learning Principles</w:t>
      </w:r>
    </w:p>
    <w:p w:rsidR="00B1387C" w:rsidRPr="00B1387C" w:rsidRDefault="00B1387C" w:rsidP="00B1387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B1387C">
        <w:rPr>
          <w:rFonts w:ascii="Roboto" w:eastAsia="Times New Roman" w:hAnsi="Roboto" w:cs="Times New Roman"/>
          <w:color w:val="2B2B2B"/>
          <w:sz w:val="27"/>
          <w:szCs w:val="27"/>
        </w:rPr>
        <w:t>Unit VII: Human Memory</w:t>
      </w:r>
    </w:p>
    <w:p w:rsidR="00B1387C" w:rsidRPr="00B1387C" w:rsidRDefault="00B1387C" w:rsidP="00B138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Introduction</w:t>
      </w:r>
    </w:p>
    <w:p w:rsidR="00B1387C" w:rsidRPr="00B1387C" w:rsidRDefault="00B1387C" w:rsidP="00B138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Nature of memory</w:t>
      </w:r>
    </w:p>
    <w:p w:rsidR="00B1387C" w:rsidRPr="00B1387C" w:rsidRDefault="00B1387C" w:rsidP="00B138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Information processing Approach: The Stage Model</w:t>
      </w:r>
    </w:p>
    <w:p w:rsidR="00B1387C" w:rsidRPr="00B1387C" w:rsidRDefault="00B1387C" w:rsidP="00B138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Memory Systems : Sensory, Short-term and Long-term Memories</w:t>
      </w:r>
    </w:p>
    <w:p w:rsidR="00B1387C" w:rsidRPr="00B1387C" w:rsidRDefault="00B1387C" w:rsidP="00B138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Levels of Processing</w:t>
      </w:r>
    </w:p>
    <w:p w:rsidR="00B1387C" w:rsidRPr="00B1387C" w:rsidRDefault="00B1387C" w:rsidP="00B138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Types of Long-term Memory</w:t>
      </w:r>
    </w:p>
    <w:p w:rsidR="00B1387C" w:rsidRPr="00B1387C" w:rsidRDefault="00B1387C" w:rsidP="00B1387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Declarative and Procedural; Episodic and Semantic</w:t>
      </w:r>
    </w:p>
    <w:p w:rsidR="00B1387C" w:rsidRPr="00B1387C" w:rsidRDefault="00B1387C" w:rsidP="00B138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 xml:space="preserve">Knowledge Representation and </w:t>
      </w:r>
      <w:proofErr w:type="spellStart"/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Organisation</w:t>
      </w:r>
      <w:proofErr w:type="spellEnd"/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 xml:space="preserve"> in Memory</w:t>
      </w:r>
    </w:p>
    <w:p w:rsidR="00B1387C" w:rsidRPr="00B1387C" w:rsidRDefault="00B1387C" w:rsidP="00B138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Memory as a Constructive Process</w:t>
      </w:r>
    </w:p>
    <w:p w:rsidR="00B1387C" w:rsidRPr="00B1387C" w:rsidRDefault="00B1387C" w:rsidP="00B138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Nature and Causes of Forgetting</w:t>
      </w:r>
    </w:p>
    <w:p w:rsidR="00B1387C" w:rsidRPr="00B1387C" w:rsidRDefault="00B1387C" w:rsidP="00B1387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Forgetting due to Trace Decay, Interference and Retrieval Failure</w:t>
      </w:r>
    </w:p>
    <w:p w:rsidR="00B1387C" w:rsidRPr="00B1387C" w:rsidRDefault="00B1387C" w:rsidP="00B138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Enhancing Memory</w:t>
      </w:r>
    </w:p>
    <w:p w:rsidR="00B1387C" w:rsidRPr="00B1387C" w:rsidRDefault="00B1387C" w:rsidP="00B1387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 xml:space="preserve">Mnemonics using Images and </w:t>
      </w:r>
      <w:proofErr w:type="spellStart"/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Organisation</w:t>
      </w:r>
      <w:proofErr w:type="spellEnd"/>
    </w:p>
    <w:p w:rsidR="00B1387C" w:rsidRPr="00B1387C" w:rsidRDefault="00B1387C" w:rsidP="00B1387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B1387C">
        <w:rPr>
          <w:rFonts w:ascii="Roboto" w:eastAsia="Times New Roman" w:hAnsi="Roboto" w:cs="Times New Roman"/>
          <w:color w:val="2B2B2B"/>
          <w:sz w:val="27"/>
          <w:szCs w:val="27"/>
        </w:rPr>
        <w:t>Unit VIII: Thinking</w:t>
      </w:r>
    </w:p>
    <w:p w:rsidR="00B1387C" w:rsidRPr="00B1387C" w:rsidRDefault="00B1387C" w:rsidP="00B138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Introduction</w:t>
      </w:r>
    </w:p>
    <w:p w:rsidR="00B1387C" w:rsidRPr="00B1387C" w:rsidRDefault="00B1387C" w:rsidP="00B138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Nature of Thinking</w:t>
      </w:r>
    </w:p>
    <w:p w:rsidR="00B1387C" w:rsidRPr="00B1387C" w:rsidRDefault="00B1387C" w:rsidP="00B1387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Building Blocks of Thought</w:t>
      </w:r>
    </w:p>
    <w:p w:rsidR="00B1387C" w:rsidRPr="00B1387C" w:rsidRDefault="00B1387C" w:rsidP="00B138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The Processes of Thinking</w:t>
      </w:r>
    </w:p>
    <w:p w:rsidR="00B1387C" w:rsidRPr="00B1387C" w:rsidRDefault="00B1387C" w:rsidP="00B138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Problem Solving</w:t>
      </w:r>
    </w:p>
    <w:p w:rsidR="00B1387C" w:rsidRPr="00B1387C" w:rsidRDefault="00B1387C" w:rsidP="00B138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Reasoning</w:t>
      </w:r>
    </w:p>
    <w:p w:rsidR="00B1387C" w:rsidRPr="00B1387C" w:rsidRDefault="00B1387C" w:rsidP="00B138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Decision-making</w:t>
      </w:r>
    </w:p>
    <w:p w:rsidR="00B1387C" w:rsidRPr="00B1387C" w:rsidRDefault="00B1387C" w:rsidP="00B138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Nature and Process of Creative Thinking</w:t>
      </w:r>
    </w:p>
    <w:p w:rsidR="00B1387C" w:rsidRPr="00B1387C" w:rsidRDefault="00B1387C" w:rsidP="00B1387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Nature of Creative Thinking</w:t>
      </w:r>
    </w:p>
    <w:p w:rsidR="00B1387C" w:rsidRPr="00B1387C" w:rsidRDefault="00B1387C" w:rsidP="00B1387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Process of Creative Thinking</w:t>
      </w:r>
    </w:p>
    <w:p w:rsidR="00B1387C" w:rsidRPr="00B1387C" w:rsidRDefault="00B1387C" w:rsidP="00B138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Developing Creative Thinking</w:t>
      </w:r>
    </w:p>
    <w:p w:rsidR="00B1387C" w:rsidRPr="00B1387C" w:rsidRDefault="00B1387C" w:rsidP="00B1387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Barriers to Creative Thinking</w:t>
      </w:r>
    </w:p>
    <w:p w:rsidR="00B1387C" w:rsidRPr="00B1387C" w:rsidRDefault="00B1387C" w:rsidP="00B1387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Strategies for Creative Thinking</w:t>
      </w:r>
    </w:p>
    <w:p w:rsidR="00B1387C" w:rsidRPr="00B1387C" w:rsidRDefault="00B1387C" w:rsidP="00B138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Thought and Language</w:t>
      </w:r>
    </w:p>
    <w:p w:rsidR="00B1387C" w:rsidRPr="00B1387C" w:rsidRDefault="00B1387C" w:rsidP="00B138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Development of Language and Language Use</w:t>
      </w:r>
    </w:p>
    <w:p w:rsidR="00B1387C" w:rsidRPr="00B1387C" w:rsidRDefault="00B1387C" w:rsidP="00B1387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B1387C">
        <w:rPr>
          <w:rFonts w:ascii="Roboto" w:eastAsia="Times New Roman" w:hAnsi="Roboto" w:cs="Times New Roman"/>
          <w:color w:val="2B2B2B"/>
          <w:sz w:val="27"/>
          <w:szCs w:val="27"/>
        </w:rPr>
        <w:t>Unit IX: Motivation and Emotion</w:t>
      </w:r>
    </w:p>
    <w:p w:rsidR="00B1387C" w:rsidRPr="00B1387C" w:rsidRDefault="00B1387C" w:rsidP="00B138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Introduction</w:t>
      </w:r>
    </w:p>
    <w:p w:rsidR="00B1387C" w:rsidRPr="00B1387C" w:rsidRDefault="00B1387C" w:rsidP="00B138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Nature of Motivation</w:t>
      </w:r>
    </w:p>
    <w:p w:rsidR="00B1387C" w:rsidRPr="00B1387C" w:rsidRDefault="00B1387C" w:rsidP="00B138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Types of Motives</w:t>
      </w:r>
    </w:p>
    <w:p w:rsidR="00B1387C" w:rsidRPr="00B1387C" w:rsidRDefault="00B1387C" w:rsidP="00B1387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Biological Motives</w:t>
      </w:r>
    </w:p>
    <w:p w:rsidR="00B1387C" w:rsidRPr="00B1387C" w:rsidRDefault="00B1387C" w:rsidP="00B1387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Psychosocial Motives</w:t>
      </w:r>
    </w:p>
    <w:p w:rsidR="00B1387C" w:rsidRPr="00B1387C" w:rsidRDefault="00B1387C" w:rsidP="00B138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Maslow‟s</w:t>
      </w:r>
      <w:proofErr w:type="spellEnd"/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 xml:space="preserve"> Hierarchy of Needs</w:t>
      </w:r>
    </w:p>
    <w:p w:rsidR="00B1387C" w:rsidRPr="00B1387C" w:rsidRDefault="00B1387C" w:rsidP="00B138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Nature of Emotions</w:t>
      </w:r>
    </w:p>
    <w:p w:rsidR="00B1387C" w:rsidRPr="00B1387C" w:rsidRDefault="00B1387C" w:rsidP="00B138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Physiological Bases of Emotions</w:t>
      </w:r>
    </w:p>
    <w:p w:rsidR="00B1387C" w:rsidRPr="00B1387C" w:rsidRDefault="00B1387C" w:rsidP="00B138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Cognitive Bases of Emotions</w:t>
      </w:r>
    </w:p>
    <w:p w:rsidR="00B1387C" w:rsidRPr="00B1387C" w:rsidRDefault="00B1387C" w:rsidP="00B138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Cultural Bases of Emotions</w:t>
      </w:r>
    </w:p>
    <w:p w:rsidR="00B1387C" w:rsidRPr="00B1387C" w:rsidRDefault="00B1387C" w:rsidP="00B138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Expression of Emotions</w:t>
      </w:r>
    </w:p>
    <w:p w:rsidR="00B1387C" w:rsidRPr="00B1387C" w:rsidRDefault="00B1387C" w:rsidP="00B1387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Culture and Emotional Expression</w:t>
      </w:r>
    </w:p>
    <w:p w:rsidR="00B1387C" w:rsidRPr="00B1387C" w:rsidRDefault="00B1387C" w:rsidP="00B1387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Culture and Emotional Labelling</w:t>
      </w:r>
    </w:p>
    <w:p w:rsidR="00B1387C" w:rsidRPr="00B1387C" w:rsidRDefault="00B1387C" w:rsidP="00B138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Managing Negative Emotions</w:t>
      </w:r>
    </w:p>
    <w:p w:rsidR="00B1387C" w:rsidRPr="00B1387C" w:rsidRDefault="00B1387C" w:rsidP="00B138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B1387C">
        <w:rPr>
          <w:rFonts w:ascii="Roboto" w:eastAsia="Times New Roman" w:hAnsi="Roboto" w:cs="Times New Roman"/>
          <w:color w:val="444444"/>
          <w:sz w:val="24"/>
          <w:szCs w:val="24"/>
        </w:rPr>
        <w:t>Enhancing Positive Emotions</w:t>
      </w:r>
    </w:p>
    <w:p w:rsidR="005F20E1" w:rsidRDefault="005F20E1">
      <w:bookmarkStart w:id="0" w:name="_GoBack"/>
      <w:bookmarkEnd w:id="0"/>
    </w:p>
    <w:sectPr w:rsidR="005F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17EB"/>
    <w:multiLevelType w:val="multilevel"/>
    <w:tmpl w:val="A428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9B26D0"/>
    <w:multiLevelType w:val="multilevel"/>
    <w:tmpl w:val="5582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F20582"/>
    <w:multiLevelType w:val="multilevel"/>
    <w:tmpl w:val="D216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DE51D9"/>
    <w:multiLevelType w:val="multilevel"/>
    <w:tmpl w:val="778A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B35B9A"/>
    <w:multiLevelType w:val="multilevel"/>
    <w:tmpl w:val="D432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5E4361"/>
    <w:multiLevelType w:val="multilevel"/>
    <w:tmpl w:val="4D2C0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FA684D"/>
    <w:multiLevelType w:val="multilevel"/>
    <w:tmpl w:val="4BF6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A06400"/>
    <w:multiLevelType w:val="multilevel"/>
    <w:tmpl w:val="375C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E27BBD"/>
    <w:multiLevelType w:val="multilevel"/>
    <w:tmpl w:val="84B4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7C"/>
    <w:rsid w:val="005F20E1"/>
    <w:rsid w:val="00B1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3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3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8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38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38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3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3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8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38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38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2018-08-02T07:55:00Z</dcterms:created>
  <dcterms:modified xsi:type="dcterms:W3CDTF">2018-08-02T07:55:00Z</dcterms:modified>
</cp:coreProperties>
</file>