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593601">
        <w:rPr>
          <w:rFonts w:ascii="Roboto" w:eastAsia="Times New Roman" w:hAnsi="Roboto" w:cs="Times New Roman"/>
          <w:color w:val="2B2B2B"/>
          <w:sz w:val="36"/>
          <w:szCs w:val="36"/>
        </w:rPr>
        <w:t>Legal Studies Class 12 Syllabus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6971"/>
        <w:gridCol w:w="997"/>
      </w:tblGrid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S. No.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Judiciary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Topics in Law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Arbitration, Tribunal Adjudication and Alternate Dispute 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Human Rights in India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Legal Profession in India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Legal Services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Context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593601" w:rsidRPr="00593601" w:rsidTr="005936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3601" w:rsidRPr="00593601" w:rsidRDefault="00593601" w:rsidP="00593601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601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100 </w:t>
            </w:r>
          </w:p>
        </w:tc>
      </w:tr>
    </w:tbl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1: Judiciary</w:t>
      </w:r>
    </w:p>
    <w:p w:rsidR="00593601" w:rsidRPr="00593601" w:rsidRDefault="00593601" w:rsidP="00593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Constitution, Roles and Impartiality</w:t>
      </w:r>
    </w:p>
    <w:p w:rsidR="00593601" w:rsidRPr="00593601" w:rsidRDefault="00593601" w:rsidP="00593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Structure, Hierarchy of Courts, and Legal Offices in India</w:t>
      </w:r>
    </w:p>
    <w:p w:rsidR="00593601" w:rsidRPr="00593601" w:rsidRDefault="00593601" w:rsidP="00593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Appointments, Trainings, Retirement and Removal of Judges</w:t>
      </w:r>
    </w:p>
    <w:p w:rsidR="00593601" w:rsidRPr="00593601" w:rsidRDefault="00593601" w:rsidP="00593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Judicial Review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2: Topics in Law</w:t>
      </w:r>
    </w:p>
    <w:p w:rsidR="00593601" w:rsidRPr="00593601" w:rsidRDefault="00593601" w:rsidP="00593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Property</w:t>
      </w:r>
    </w:p>
    <w:p w:rsidR="00593601" w:rsidRPr="00593601" w:rsidRDefault="00593601" w:rsidP="00593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Contracts</w:t>
      </w:r>
    </w:p>
    <w:p w:rsidR="00593601" w:rsidRPr="00593601" w:rsidRDefault="00593601" w:rsidP="00593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Torts</w:t>
      </w:r>
    </w:p>
    <w:p w:rsidR="00593601" w:rsidRPr="00593601" w:rsidRDefault="00593601" w:rsidP="00593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Crimes</w:t>
      </w:r>
    </w:p>
    <w:p w:rsidR="00593601" w:rsidRPr="00593601" w:rsidRDefault="00593601" w:rsidP="00593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Administrative Law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3: Arbitration, Tribunal Adjudication and Alternate Dispute Resolution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Adversarial and Inquisitorial System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Arbitration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Administrative Tribunals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Ombudsman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Mediation and Conciliation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Lok Adalats</w:t>
      </w:r>
    </w:p>
    <w:p w:rsidR="00593601" w:rsidRPr="00593601" w:rsidRDefault="00593601" w:rsidP="005936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Lokpal and Lokayukt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4: Human Rights in India</w:t>
      </w:r>
    </w:p>
    <w:p w:rsidR="00593601" w:rsidRPr="00593601" w:rsidRDefault="00593601" w:rsidP="005936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Human Rights Laws – Constitution, Statutes</w:t>
      </w:r>
    </w:p>
    <w:p w:rsidR="00593601" w:rsidRPr="00593601" w:rsidRDefault="00593601" w:rsidP="005936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Complaint Mechanisms and Human Rights Commissions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5: Legal Profession in India</w:t>
      </w:r>
    </w:p>
    <w:p w:rsidR="00593601" w:rsidRPr="00593601" w:rsidRDefault="00593601" w:rsidP="005936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History of Legal profession in India</w:t>
      </w:r>
    </w:p>
    <w:p w:rsidR="00593601" w:rsidRPr="00593601" w:rsidRDefault="00593601" w:rsidP="005936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Role and types of functions of judges and lawyers</w:t>
      </w:r>
    </w:p>
    <w:p w:rsidR="00593601" w:rsidRPr="00593601" w:rsidRDefault="00593601" w:rsidP="005936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Barristers, Solicitors and Advocates</w:t>
      </w:r>
    </w:p>
    <w:p w:rsidR="00593601" w:rsidRPr="00593601" w:rsidRDefault="00593601" w:rsidP="005936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Changes Affected by Indian Advocates Act, 1961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6: Legal Services</w:t>
      </w:r>
    </w:p>
    <w:p w:rsidR="00593601" w:rsidRPr="00593601" w:rsidRDefault="00593601" w:rsidP="005936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Legal Services</w:t>
      </w:r>
    </w:p>
    <w:p w:rsidR="00593601" w:rsidRPr="00593601" w:rsidRDefault="00593601" w:rsidP="005936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Boards</w:t>
      </w:r>
    </w:p>
    <w:p w:rsidR="00593601" w:rsidRPr="00593601" w:rsidRDefault="00593601" w:rsidP="005936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Funding</w:t>
      </w:r>
    </w:p>
    <w:p w:rsidR="00593601" w:rsidRPr="00593601" w:rsidRDefault="00593601" w:rsidP="0059360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593601">
        <w:rPr>
          <w:rFonts w:ascii="Roboto" w:eastAsia="Times New Roman" w:hAnsi="Roboto" w:cs="Times New Roman"/>
          <w:color w:val="2B2B2B"/>
          <w:sz w:val="27"/>
          <w:szCs w:val="27"/>
        </w:rPr>
        <w:t>Unit 7: International Context</w:t>
      </w:r>
    </w:p>
    <w:p w:rsidR="00593601" w:rsidRPr="00593601" w:rsidRDefault="00593601" w:rsidP="005936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Introduction to International Law</w:t>
      </w:r>
    </w:p>
    <w:p w:rsidR="00593601" w:rsidRPr="00593601" w:rsidRDefault="00593601" w:rsidP="005936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Sources of International Law</w:t>
      </w:r>
    </w:p>
    <w:p w:rsidR="00593601" w:rsidRPr="00593601" w:rsidRDefault="00593601" w:rsidP="005936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International Institutions</w:t>
      </w:r>
    </w:p>
    <w:p w:rsidR="00593601" w:rsidRPr="00593601" w:rsidRDefault="00593601" w:rsidP="005936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593601">
        <w:rPr>
          <w:rFonts w:ascii="Roboto" w:eastAsia="Times New Roman" w:hAnsi="Roboto" w:cs="Times New Roman"/>
          <w:color w:val="444444"/>
          <w:sz w:val="24"/>
          <w:szCs w:val="24"/>
        </w:rPr>
        <w:t>International Human Rights</w:t>
      </w:r>
    </w:p>
    <w:p w:rsidR="00750E8C" w:rsidRDefault="00750E8C">
      <w:bookmarkStart w:id="0" w:name="_GoBack"/>
      <w:bookmarkEnd w:id="0"/>
    </w:p>
    <w:sectPr w:rsidR="0075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519"/>
    <w:multiLevelType w:val="multilevel"/>
    <w:tmpl w:val="66E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A25DC"/>
    <w:multiLevelType w:val="multilevel"/>
    <w:tmpl w:val="4ED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495FD1"/>
    <w:multiLevelType w:val="multilevel"/>
    <w:tmpl w:val="463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C49D5"/>
    <w:multiLevelType w:val="multilevel"/>
    <w:tmpl w:val="64B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025E70"/>
    <w:multiLevelType w:val="multilevel"/>
    <w:tmpl w:val="7D0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09014F"/>
    <w:multiLevelType w:val="multilevel"/>
    <w:tmpl w:val="D67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0B3672"/>
    <w:multiLevelType w:val="multilevel"/>
    <w:tmpl w:val="E478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01"/>
    <w:rsid w:val="00593601"/>
    <w:rsid w:val="007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3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36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6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6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3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3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2018-08-02T08:06:00Z</dcterms:created>
  <dcterms:modified xsi:type="dcterms:W3CDTF">2018-08-02T08:06:00Z</dcterms:modified>
</cp:coreProperties>
</file>