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1663B0">
        <w:rPr>
          <w:rFonts w:ascii="Roboto" w:eastAsia="Times New Roman" w:hAnsi="Roboto" w:cs="Times New Roman"/>
          <w:color w:val="2B2B2B"/>
          <w:sz w:val="36"/>
          <w:szCs w:val="36"/>
        </w:rPr>
        <w:t>ISC Commerce Class 11 Syllabus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Part 1 (20 marks) consists of compulsory short answer questions testing knowledge, application and skills relating to elementary/ fundamental aspects of the entire syllabus.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Part II (60 marks) consists of eight questions out of which you are required to answer five questions, each carrying 12 marks.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1663B0">
        <w:rPr>
          <w:rFonts w:ascii="Roboto" w:eastAsia="Times New Roman" w:hAnsi="Roboto" w:cs="Times New Roman"/>
          <w:color w:val="2B2B2B"/>
          <w:sz w:val="27"/>
          <w:szCs w:val="27"/>
        </w:rPr>
        <w:t>1. Nature and Purpose of Business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 xml:space="preserve">) Classification of human activities - economic and </w:t>
      </w:r>
      <w:proofErr w:type="spell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non economic</w:t>
      </w:r>
      <w:proofErr w:type="spell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(ii) Definition and concept of business; classification of business activities.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(iii) Business objectives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1663B0">
        <w:rPr>
          <w:rFonts w:ascii="Roboto" w:eastAsia="Times New Roman" w:hAnsi="Roboto" w:cs="Times New Roman"/>
          <w:color w:val="2B2B2B"/>
          <w:sz w:val="27"/>
          <w:szCs w:val="27"/>
        </w:rPr>
        <w:t xml:space="preserve">2. Forms of Business </w:t>
      </w:r>
      <w:proofErr w:type="spellStart"/>
      <w:r w:rsidRPr="001663B0">
        <w:rPr>
          <w:rFonts w:ascii="Roboto" w:eastAsia="Times New Roman" w:hAnsi="Roboto" w:cs="Times New Roman"/>
          <w:color w:val="2B2B2B"/>
          <w:sz w:val="27"/>
          <w:szCs w:val="27"/>
        </w:rPr>
        <w:t>Organisations</w:t>
      </w:r>
      <w:proofErr w:type="spellEnd"/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) Introduction to business organizations.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(ii) Sole trader - objectives; formation; merits and demerits.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(iii) Partnership</w:t>
      </w:r>
    </w:p>
    <w:p w:rsidR="001663B0" w:rsidRPr="001663B0" w:rsidRDefault="001663B0" w:rsidP="001663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gram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a</w:t>
      </w:r>
      <w:proofErr w:type="gram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) Meaning, features; types of partners and partnership firms.</w:t>
      </w:r>
    </w:p>
    <w:p w:rsidR="001663B0" w:rsidRPr="001663B0" w:rsidRDefault="001663B0" w:rsidP="001663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(b) Registration of Partnership firms.</w:t>
      </w:r>
    </w:p>
    <w:p w:rsidR="001663B0" w:rsidRPr="001663B0" w:rsidRDefault="001663B0" w:rsidP="001663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(c) Evaluation of partnership; merits and demerits.</w:t>
      </w:r>
    </w:p>
    <w:p w:rsidR="001663B0" w:rsidRPr="001663B0" w:rsidRDefault="001663B0" w:rsidP="001663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(d) Comparison of sole proprietorship and partnership.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(iv) Corporate</w:t>
      </w:r>
      <w:proofErr w:type="gram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Organisations</w:t>
      </w:r>
      <w:proofErr w:type="spell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(v) Public Sector Undertakings.</w:t>
      </w:r>
    </w:p>
    <w:p w:rsidR="001663B0" w:rsidRPr="001663B0" w:rsidRDefault="001663B0" w:rsidP="001663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gram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a</w:t>
      </w:r>
      <w:proofErr w:type="gram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) Meaning; characteristics, objectives, role and forms of Public Sector Undertakings (Departmental Undertakings, Public Corporations and Government Companies).</w:t>
      </w:r>
    </w:p>
    <w:p w:rsidR="001663B0" w:rsidRPr="001663B0" w:rsidRDefault="001663B0" w:rsidP="001663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gram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b</w:t>
      </w:r>
      <w:proofErr w:type="gram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) Public Private Partnerships.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(vi) Co-operative</w:t>
      </w:r>
      <w:proofErr w:type="gram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organisations</w:t>
      </w:r>
      <w:proofErr w:type="spell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 xml:space="preserve"> - meaning; characteristics and types.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1663B0">
        <w:rPr>
          <w:rFonts w:ascii="Roboto" w:eastAsia="Times New Roman" w:hAnsi="Roboto" w:cs="Times New Roman"/>
          <w:color w:val="2B2B2B"/>
          <w:sz w:val="27"/>
          <w:szCs w:val="27"/>
        </w:rPr>
        <w:t>3. Social Responsibility of Business and Business Ethics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Concept and need for social responsibility.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1663B0">
        <w:rPr>
          <w:rFonts w:ascii="Roboto" w:eastAsia="Times New Roman" w:hAnsi="Roboto" w:cs="Times New Roman"/>
          <w:color w:val="2B2B2B"/>
          <w:sz w:val="27"/>
          <w:szCs w:val="27"/>
        </w:rPr>
        <w:t>4. Emerging Modes of Business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(</w:t>
      </w:r>
      <w:proofErr w:type="spell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) E-business.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(ii) Outsourcing.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(iii) Smart Cards.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1663B0">
        <w:rPr>
          <w:rFonts w:ascii="Roboto" w:eastAsia="Times New Roman" w:hAnsi="Roboto" w:cs="Times New Roman"/>
          <w:color w:val="2B2B2B"/>
          <w:sz w:val="27"/>
          <w:szCs w:val="27"/>
        </w:rPr>
        <w:t>5. Stock Exchange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) Meaning and importance.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(ii) Functions and services.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(iii) Major Stock Exchanges in India (BSE, NSE, DSE, ASE) - types and locations.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(iv) Types</w:t>
      </w:r>
      <w:proofErr w:type="gram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 xml:space="preserve"> of operators – Brokers, Jobbers, Bulls and Bears.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(v) Terms used in Stock Exchange - ex-dividend, cum dividend, spot delivery, forward delivery.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(vi) SEBI - functions and objectives.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1663B0">
        <w:rPr>
          <w:rFonts w:ascii="Roboto" w:eastAsia="Times New Roman" w:hAnsi="Roboto" w:cs="Times New Roman"/>
          <w:color w:val="2B2B2B"/>
          <w:sz w:val="27"/>
          <w:szCs w:val="27"/>
        </w:rPr>
        <w:t>6. Trade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) Wholesalers.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(ii)  Retail trade</w:t>
      </w:r>
    </w:p>
    <w:p w:rsidR="001663B0" w:rsidRPr="001663B0" w:rsidRDefault="001663B0" w:rsidP="001663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gram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a</w:t>
      </w:r>
      <w:proofErr w:type="gram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) Meaning and characteristics.</w:t>
      </w:r>
    </w:p>
    <w:p w:rsidR="001663B0" w:rsidRPr="001663B0" w:rsidRDefault="001663B0" w:rsidP="001663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gram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b</w:t>
      </w:r>
      <w:proofErr w:type="gram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) Types of retail trade - Itinerant and small scale fixed shops: departmental store, chain store, mail order houses, tele shopping, franchise, consumer cooperative stores, hypermarkets and automatic vending machines.</w:t>
      </w:r>
    </w:p>
    <w:p w:rsidR="001663B0" w:rsidRPr="001663B0" w:rsidRDefault="001663B0" w:rsidP="001663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(c) Documents used in home trade.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(iii) Role of Chambers of Commerce and Industry and Trade Associations.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1663B0">
        <w:rPr>
          <w:rFonts w:ascii="Roboto" w:eastAsia="Times New Roman" w:hAnsi="Roboto" w:cs="Times New Roman"/>
          <w:color w:val="2B2B2B"/>
          <w:sz w:val="27"/>
          <w:szCs w:val="27"/>
        </w:rPr>
        <w:t>7. Foreign Trade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) Meaning, difference between internal trade and external trade.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(ii) Export trade - Meaning, objectives and procedure of export trade.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(iii) Import trade - Meaning objectives purpose and procedure.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(iv) Documents</w:t>
      </w:r>
      <w:proofErr w:type="gram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 xml:space="preserve"> involved in international trade.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 xml:space="preserve">(v) World Trade </w:t>
      </w:r>
      <w:proofErr w:type="spell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Organisation</w:t>
      </w:r>
      <w:proofErr w:type="spell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1663B0">
        <w:rPr>
          <w:rFonts w:ascii="Roboto" w:eastAsia="Times New Roman" w:hAnsi="Roboto" w:cs="Times New Roman"/>
          <w:color w:val="2B2B2B"/>
          <w:sz w:val="27"/>
          <w:szCs w:val="27"/>
        </w:rPr>
        <w:lastRenderedPageBreak/>
        <w:t>8. Insurance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) Insurance - Meaning, objectives and purpose.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(ii) Risks in business - insurable and non-insurable.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(iii) Principles of insurance.</w:t>
      </w:r>
    </w:p>
    <w:p w:rsidR="001663B0" w:rsidRPr="001663B0" w:rsidRDefault="001663B0" w:rsidP="001663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(iv) Types</w:t>
      </w:r>
      <w:proofErr w:type="gram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 xml:space="preserve"> of insurance: life and </w:t>
      </w:r>
      <w:proofErr w:type="spellStart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non life</w:t>
      </w:r>
      <w:proofErr w:type="spellEnd"/>
      <w:r w:rsidRPr="001663B0">
        <w:rPr>
          <w:rFonts w:ascii="Roboto" w:eastAsia="Times New Roman" w:hAnsi="Roboto" w:cs="Times New Roman"/>
          <w:color w:val="444444"/>
          <w:sz w:val="24"/>
          <w:szCs w:val="24"/>
        </w:rPr>
        <w:t>.</w:t>
      </w:r>
    </w:p>
    <w:p w:rsidR="008C5C6E" w:rsidRDefault="008C5C6E">
      <w:bookmarkStart w:id="0" w:name="_GoBack"/>
      <w:bookmarkEnd w:id="0"/>
    </w:p>
    <w:sectPr w:rsidR="008C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37907"/>
    <w:multiLevelType w:val="multilevel"/>
    <w:tmpl w:val="9174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B96702"/>
    <w:multiLevelType w:val="multilevel"/>
    <w:tmpl w:val="0A46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0E3929"/>
    <w:multiLevelType w:val="multilevel"/>
    <w:tmpl w:val="4982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3B0"/>
    <w:rsid w:val="001663B0"/>
    <w:rsid w:val="008C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6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6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3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63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6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6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6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3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63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6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2018-08-02T05:14:00Z</dcterms:created>
  <dcterms:modified xsi:type="dcterms:W3CDTF">2018-08-02T05:14:00Z</dcterms:modified>
</cp:coreProperties>
</file>