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DA91C" w14:textId="406041F3" w:rsidR="002B61CE" w:rsidRPr="002857B8" w:rsidRDefault="002B61CE" w:rsidP="002857B8">
      <w:pPr>
        <w:jc w:val="both"/>
        <w:rPr>
          <w:rFonts w:ascii="Arial" w:hAnsi="Arial" w:cs="Arial"/>
          <w:b/>
          <w:bCs/>
          <w:sz w:val="27"/>
          <w:szCs w:val="27"/>
        </w:rPr>
      </w:pPr>
      <w:r w:rsidRPr="002857B8">
        <w:rPr>
          <w:rFonts w:ascii="Arial" w:hAnsi="Arial" w:cs="Arial"/>
          <w:b/>
          <w:bCs/>
          <w:sz w:val="27"/>
          <w:szCs w:val="27"/>
        </w:rPr>
        <w:t>Purposeful Exploration of Text Classification with RNNs or Transformers</w:t>
      </w:r>
    </w:p>
    <w:p w14:paraId="725BDCB4" w14:textId="77777777" w:rsidR="002857B8" w:rsidRDefault="002857B8" w:rsidP="002857B8">
      <w:pPr>
        <w:jc w:val="both"/>
        <w:rPr>
          <w:rFonts w:ascii="Arial" w:hAnsi="Arial" w:cs="Arial"/>
          <w:sz w:val="24"/>
          <w:szCs w:val="24"/>
        </w:rPr>
      </w:pPr>
    </w:p>
    <w:p w14:paraId="05DD8386" w14:textId="217DCE30" w:rsidR="002B61CE" w:rsidRPr="002857B8" w:rsidRDefault="002B61CE" w:rsidP="002857B8">
      <w:pPr>
        <w:jc w:val="both"/>
        <w:rPr>
          <w:rFonts w:ascii="Arial" w:hAnsi="Arial" w:cs="Arial"/>
          <w:sz w:val="24"/>
          <w:szCs w:val="24"/>
        </w:rPr>
      </w:pPr>
      <w:r w:rsidRPr="002857B8">
        <w:rPr>
          <w:rFonts w:ascii="Arial" w:hAnsi="Arial" w:cs="Arial"/>
          <w:sz w:val="24"/>
          <w:szCs w:val="24"/>
        </w:rPr>
        <w:t>Application of Cutting-edge Techniques: This assignment serves as a platform to apply state-of-the-art methodologies in natural language processing, specifically Recurrent Neural Networks (RNNs) or Transformers, to the domain of text and sequence data.</w:t>
      </w:r>
    </w:p>
    <w:p w14:paraId="3785CA70" w14:textId="5B9F9DFB" w:rsidR="002C0D50" w:rsidRPr="002857B8" w:rsidRDefault="002C0D50" w:rsidP="002857B8">
      <w:pPr>
        <w:jc w:val="both"/>
        <w:rPr>
          <w:rFonts w:ascii="Arial" w:hAnsi="Arial" w:cs="Arial"/>
          <w:sz w:val="24"/>
          <w:szCs w:val="24"/>
        </w:rPr>
      </w:pPr>
      <w:r w:rsidRPr="002857B8">
        <w:rPr>
          <w:rFonts w:ascii="Arial" w:hAnsi="Arial" w:cs="Arial"/>
          <w:sz w:val="24"/>
          <w:szCs w:val="24"/>
        </w:rPr>
        <w:t xml:space="preserve">This assignment provides an opportunity to use advanced techniques like Recurrent Neural Networks (RNNs) or Transformers in natural language processing, focusing on text and sequence data. We're using the IMDb dataset, which has 50,000 movie reviews labeled with positive or negative sentiments, making it a reliable benchmark for text classification. To make our analysis efficient, we're limiting our vocabulary to the top 10,000 words, prioritizing </w:t>
      </w:r>
      <w:proofErr w:type="gramStart"/>
      <w:r w:rsidRPr="002857B8">
        <w:rPr>
          <w:rFonts w:ascii="Arial" w:hAnsi="Arial" w:cs="Arial"/>
          <w:sz w:val="24"/>
          <w:szCs w:val="24"/>
        </w:rPr>
        <w:t>relevance</w:t>
      </w:r>
      <w:proofErr w:type="gramEnd"/>
      <w:r w:rsidRPr="002857B8">
        <w:rPr>
          <w:rFonts w:ascii="Arial" w:hAnsi="Arial" w:cs="Arial"/>
          <w:sz w:val="24"/>
          <w:szCs w:val="24"/>
        </w:rPr>
        <w:t xml:space="preserve"> and computational speed.</w:t>
      </w:r>
    </w:p>
    <w:p w14:paraId="70AE0EBC" w14:textId="157C8A84" w:rsidR="002C0D50" w:rsidRPr="002857B8" w:rsidRDefault="002C0D50" w:rsidP="002857B8">
      <w:pPr>
        <w:jc w:val="both"/>
        <w:rPr>
          <w:rFonts w:ascii="Arial" w:hAnsi="Arial" w:cs="Arial"/>
          <w:sz w:val="24"/>
          <w:szCs w:val="24"/>
        </w:rPr>
      </w:pPr>
      <w:r w:rsidRPr="002857B8">
        <w:rPr>
          <w:rFonts w:ascii="Arial" w:hAnsi="Arial" w:cs="Arial"/>
          <w:sz w:val="24"/>
          <w:szCs w:val="24"/>
        </w:rPr>
        <w:t>Starting with only 100 training samples allows us to closely observe how our models perform with limited data, offering insights into scalability and generalization. Through systematic experimentation with varying training sample sizes, we aim to understand how data volume impacts model effectiveness, fostering a deep understanding of text classification models' scalability and robustness.</w:t>
      </w:r>
    </w:p>
    <w:p w14:paraId="00EF566D" w14:textId="65DAA5BE" w:rsidR="002C0D50" w:rsidRPr="002857B8" w:rsidRDefault="002C0D50" w:rsidP="002857B8">
      <w:pPr>
        <w:jc w:val="both"/>
        <w:rPr>
          <w:rFonts w:ascii="Arial" w:hAnsi="Arial" w:cs="Arial"/>
          <w:sz w:val="24"/>
          <w:szCs w:val="24"/>
        </w:rPr>
      </w:pPr>
      <w:r w:rsidRPr="002857B8">
        <w:rPr>
          <w:rFonts w:ascii="Arial" w:hAnsi="Arial" w:cs="Arial"/>
          <w:sz w:val="24"/>
          <w:szCs w:val="24"/>
        </w:rPr>
        <w:t>Our goal is to compare different model configurations, focusing on embedding layers and training sample sizes, to identify the most effective setups for sentiment analysis. This assignment goes beyond academic requirements, encouraging critical thinking and innovation in text classification. By embracing cutting-edge techniques and rigorous experimentation, participants gain practical experience in applying machine learning to real-world challenges, contributing to advancements in natural language processing.</w:t>
      </w:r>
    </w:p>
    <w:p w14:paraId="000ABB3D" w14:textId="296412CD" w:rsidR="002B61CE" w:rsidRPr="002857B8" w:rsidRDefault="002B61CE" w:rsidP="002857B8">
      <w:pPr>
        <w:jc w:val="both"/>
        <w:rPr>
          <w:rFonts w:ascii="Arial" w:hAnsi="Arial" w:cs="Arial"/>
          <w:sz w:val="24"/>
          <w:szCs w:val="24"/>
        </w:rPr>
      </w:pPr>
      <w:r w:rsidRPr="002857B8">
        <w:rPr>
          <w:rFonts w:ascii="Arial" w:hAnsi="Arial" w:cs="Arial"/>
          <w:sz w:val="24"/>
          <w:szCs w:val="24"/>
        </w:rPr>
        <w:t>Advancing Knowledge and Practice:</w:t>
      </w:r>
      <w:r w:rsidR="00824B9A" w:rsidRPr="002857B8">
        <w:rPr>
          <w:rFonts w:ascii="Arial" w:hAnsi="Arial" w:cs="Arial"/>
          <w:sz w:val="24"/>
          <w:szCs w:val="24"/>
        </w:rPr>
        <w:t xml:space="preserve"> </w:t>
      </w:r>
      <w:r w:rsidRPr="002857B8">
        <w:rPr>
          <w:rFonts w:ascii="Arial" w:hAnsi="Arial" w:cs="Arial"/>
          <w:sz w:val="24"/>
          <w:szCs w:val="24"/>
        </w:rPr>
        <w:t>Beyond fulfilling academic requirements, this assignment fosters critical thinking, experimentation, and innovation in the domain of text classification. By embracing cutting-edge techniques and rigorous experimentation, participants gain invaluable experience in harnessing machine learning for real-world challenges, contributing to the advancement of both theory and practice in natural language processing.</w:t>
      </w:r>
    </w:p>
    <w:p w14:paraId="76310541" w14:textId="77777777" w:rsidR="002C0D50" w:rsidRPr="002857B8" w:rsidRDefault="002C0D50" w:rsidP="002857B8">
      <w:pPr>
        <w:jc w:val="both"/>
        <w:rPr>
          <w:rFonts w:ascii="Arial" w:hAnsi="Arial" w:cs="Arial"/>
          <w:sz w:val="24"/>
          <w:szCs w:val="24"/>
        </w:rPr>
      </w:pPr>
      <w:r w:rsidRPr="002857B8">
        <w:rPr>
          <w:rFonts w:ascii="Arial" w:hAnsi="Arial" w:cs="Arial"/>
          <w:sz w:val="24"/>
          <w:szCs w:val="24"/>
        </w:rPr>
        <w:t>In summary, this assignment is a journey of exploration, blending theory with practical experimentation to uncover insights into text classification dynamics. Through meticulous analysis and comparison, participants seek to unravel the secrets of effective sentiment analysis, bridging technology and human expression.</w:t>
      </w:r>
    </w:p>
    <w:p w14:paraId="20D9459E" w14:textId="77777777" w:rsidR="00824B9A" w:rsidRPr="002857B8" w:rsidRDefault="00824B9A" w:rsidP="002857B8">
      <w:pPr>
        <w:jc w:val="both"/>
        <w:rPr>
          <w:rFonts w:ascii="Arial" w:hAnsi="Arial" w:cs="Arial"/>
          <w:sz w:val="24"/>
          <w:szCs w:val="24"/>
        </w:rPr>
      </w:pPr>
    </w:p>
    <w:p w14:paraId="66BD2F6D" w14:textId="77777777" w:rsidR="002857B8" w:rsidRPr="002857B8" w:rsidRDefault="002857B8" w:rsidP="002857B8">
      <w:pPr>
        <w:jc w:val="both"/>
        <w:rPr>
          <w:rFonts w:ascii="Arial" w:hAnsi="Arial" w:cs="Arial"/>
          <w:sz w:val="24"/>
          <w:szCs w:val="24"/>
        </w:rPr>
      </w:pPr>
    </w:p>
    <w:p w14:paraId="340DB068" w14:textId="77777777" w:rsidR="002857B8" w:rsidRDefault="002857B8" w:rsidP="002857B8">
      <w:pPr>
        <w:jc w:val="both"/>
        <w:rPr>
          <w:rFonts w:ascii="Arial" w:hAnsi="Arial" w:cs="Arial"/>
          <w:sz w:val="24"/>
          <w:szCs w:val="24"/>
        </w:rPr>
      </w:pPr>
    </w:p>
    <w:p w14:paraId="6220DAFC" w14:textId="77777777" w:rsidR="002857B8" w:rsidRPr="002857B8" w:rsidRDefault="002857B8" w:rsidP="002857B8">
      <w:pPr>
        <w:jc w:val="both"/>
        <w:rPr>
          <w:rFonts w:ascii="Arial" w:hAnsi="Arial" w:cs="Arial"/>
          <w:sz w:val="24"/>
          <w:szCs w:val="24"/>
        </w:rPr>
      </w:pPr>
    </w:p>
    <w:p w14:paraId="231EAF7F" w14:textId="77777777" w:rsidR="002857B8" w:rsidRPr="002857B8" w:rsidRDefault="002857B8" w:rsidP="002857B8">
      <w:pPr>
        <w:jc w:val="both"/>
        <w:rPr>
          <w:rFonts w:ascii="Arial" w:hAnsi="Arial" w:cs="Arial"/>
          <w:b/>
          <w:bCs/>
          <w:sz w:val="24"/>
          <w:szCs w:val="24"/>
        </w:rPr>
      </w:pPr>
      <w:r w:rsidRPr="002857B8">
        <w:rPr>
          <w:rFonts w:ascii="Arial" w:hAnsi="Arial" w:cs="Arial"/>
          <w:b/>
          <w:bCs/>
          <w:sz w:val="24"/>
          <w:szCs w:val="24"/>
        </w:rPr>
        <w:lastRenderedPageBreak/>
        <w:t>Approach Summary: Exploring Embedding Methods and Training Sizes for IMDb Review Sentiment Analysis</w:t>
      </w:r>
    </w:p>
    <w:p w14:paraId="6B3F6E61"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1. Goal:</w:t>
      </w:r>
    </w:p>
    <w:p w14:paraId="7B7A77D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Task: Determine sentiment (positive/negative) from IMDb reviews.</w:t>
      </w:r>
    </w:p>
    <w:p w14:paraId="245590F0"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Assessment: Compare two embedding methods and evaluate models across various training set sizes.</w:t>
      </w:r>
    </w:p>
    <w:p w14:paraId="01A60276"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2. Embedding Methods:</w:t>
      </w:r>
    </w:p>
    <w:p w14:paraId="58B90FFB"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Custom-trained Embedding Layer:</w:t>
      </w:r>
    </w:p>
    <w:p w14:paraId="4EA6E2FB"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Technique: Employ an Embedding layer within the neural network.</w:t>
      </w:r>
    </w:p>
    <w:p w14:paraId="735E9178"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Data Source: Learn word representations directly from IMDb reviews during model training.</w:t>
      </w:r>
    </w:p>
    <w:p w14:paraId="0DFFA414"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Pre-trained Word Embedding (</w:t>
      </w:r>
      <w:proofErr w:type="spellStart"/>
      <w:r w:rsidRPr="002857B8">
        <w:rPr>
          <w:rFonts w:ascii="Arial" w:hAnsi="Arial" w:cs="Arial"/>
          <w:sz w:val="24"/>
          <w:szCs w:val="24"/>
        </w:rPr>
        <w:t>GloVe</w:t>
      </w:r>
      <w:proofErr w:type="spellEnd"/>
      <w:r w:rsidRPr="002857B8">
        <w:rPr>
          <w:rFonts w:ascii="Arial" w:hAnsi="Arial" w:cs="Arial"/>
          <w:sz w:val="24"/>
          <w:szCs w:val="24"/>
        </w:rPr>
        <w:t>-based):</w:t>
      </w:r>
    </w:p>
    <w:p w14:paraId="234653EE"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Technique: Initialize the embedding layer with pre-existing word vectors from </w:t>
      </w:r>
      <w:proofErr w:type="spellStart"/>
      <w:r w:rsidRPr="002857B8">
        <w:rPr>
          <w:rFonts w:ascii="Arial" w:hAnsi="Arial" w:cs="Arial"/>
          <w:sz w:val="24"/>
          <w:szCs w:val="24"/>
        </w:rPr>
        <w:t>GloVe</w:t>
      </w:r>
      <w:proofErr w:type="spellEnd"/>
      <w:r w:rsidRPr="002857B8">
        <w:rPr>
          <w:rFonts w:ascii="Arial" w:hAnsi="Arial" w:cs="Arial"/>
          <w:sz w:val="24"/>
          <w:szCs w:val="24"/>
        </w:rPr>
        <w:t>.</w:t>
      </w:r>
    </w:p>
    <w:p w14:paraId="5C0EA1E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Data Source: Use pre-trained word embeddings from a large text corpus to potentially capture deeper semantic meanings.</w:t>
      </w:r>
    </w:p>
    <w:p w14:paraId="38672AD0"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3. Experiment Design:</w:t>
      </w:r>
    </w:p>
    <w:p w14:paraId="68E230F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Training Set Sizes:</w:t>
      </w:r>
    </w:p>
    <w:p w14:paraId="487E92C2"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Range: Test models with different training set sizes: 100, 500, 1000, and 10,000 reviews.</w:t>
      </w:r>
    </w:p>
    <w:p w14:paraId="3AD0FA70"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Objective: Understand how model performance changes with varying amounts of training data.</w:t>
      </w:r>
    </w:p>
    <w:p w14:paraId="7E246BFB"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Model Training and Assessment:</w:t>
      </w:r>
    </w:p>
    <w:p w14:paraId="564F7F75"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Training: Develop separate models for each embedding method and training set size.</w:t>
      </w:r>
    </w:p>
    <w:p w14:paraId="42D98E56"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Validation: Evaluate model accuracy using a validation set after each training phase.</w:t>
      </w:r>
    </w:p>
    <w:p w14:paraId="2F36431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Metrics: Use accuracy to measure model effectiveness in sentiment prediction.</w:t>
      </w:r>
    </w:p>
    <w:p w14:paraId="4FB9D9D9"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4. Evaluation and Comparison:</w:t>
      </w:r>
    </w:p>
    <w:p w14:paraId="27E72EA7"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Performance Analysis:</w:t>
      </w:r>
    </w:p>
    <w:p w14:paraId="6AF587D2"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Accuracy Comparison: Contrast accuracy between models with custom-trained and pre-trained embeddings.</w:t>
      </w:r>
    </w:p>
    <w:p w14:paraId="6868643F"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Training Set Impact: Determine how varying training set sizes influence model accuracy.</w:t>
      </w:r>
    </w:p>
    <w:p w14:paraId="07DAA087"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lastRenderedPageBreak/>
        <w:t xml:space="preserve">   - Insights: Obtain insights into the efficacy of embedding methods and their sensitivity to training data quantity.</w:t>
      </w:r>
    </w:p>
    <w:p w14:paraId="694D1423"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5. Conclusion:</w:t>
      </w:r>
    </w:p>
    <w:p w14:paraId="4D0A6C4A"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Model Selection: Determine the best combination of embedding method and training set size based on performance metrics.</w:t>
      </w:r>
    </w:p>
    <w:p w14:paraId="23E92A1A"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Implications: Offer guidance on the most efficient approach for sentiment analysis of IMDb reviews.</w:t>
      </w:r>
    </w:p>
    <w:p w14:paraId="4300EB68"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6. Future Directions:</w:t>
      </w:r>
    </w:p>
    <w:p w14:paraId="1553C4F5"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Further Exploration: Explore additional embedding techniques and model architectures to enhance performance.</w:t>
      </w:r>
    </w:p>
    <w:p w14:paraId="49B7AC1E"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   - Scalability: Assess model scalability and robustness with larger datasets beyond IMDb.</w:t>
      </w:r>
    </w:p>
    <w:p w14:paraId="2652CED2" w14:textId="77777777" w:rsidR="002857B8" w:rsidRPr="002857B8" w:rsidRDefault="002857B8" w:rsidP="002857B8">
      <w:pPr>
        <w:jc w:val="both"/>
        <w:rPr>
          <w:rFonts w:ascii="Arial" w:hAnsi="Arial" w:cs="Arial"/>
          <w:sz w:val="24"/>
          <w:szCs w:val="24"/>
        </w:rPr>
      </w:pPr>
      <w:r w:rsidRPr="002857B8">
        <w:rPr>
          <w:rFonts w:ascii="Arial" w:hAnsi="Arial" w:cs="Arial"/>
          <w:sz w:val="24"/>
          <w:szCs w:val="24"/>
        </w:rPr>
        <w:t>7. Outcome:</w:t>
      </w:r>
    </w:p>
    <w:p w14:paraId="351EB9C6" w14:textId="51D5128C" w:rsidR="00375EEF" w:rsidRPr="002857B8" w:rsidRDefault="002857B8" w:rsidP="002857B8">
      <w:pPr>
        <w:jc w:val="both"/>
        <w:rPr>
          <w:rFonts w:ascii="Arial" w:hAnsi="Arial" w:cs="Arial"/>
          <w:b/>
          <w:bCs/>
          <w:sz w:val="24"/>
          <w:szCs w:val="24"/>
        </w:rPr>
      </w:pPr>
      <w:r w:rsidRPr="002857B8">
        <w:rPr>
          <w:rFonts w:ascii="Arial" w:hAnsi="Arial" w:cs="Arial"/>
          <w:sz w:val="24"/>
          <w:szCs w:val="24"/>
        </w:rPr>
        <w:t xml:space="preserve">   - Informed Decision-Making: Provide stakeholders with actionable insights for sentiment analysis tasks, enabling better decision-making in movie review analysis and related </w:t>
      </w:r>
      <w:proofErr w:type="spellStart"/>
      <w:proofErr w:type="gramStart"/>
      <w:r w:rsidRPr="002857B8">
        <w:rPr>
          <w:rFonts w:ascii="Arial" w:hAnsi="Arial" w:cs="Arial"/>
          <w:sz w:val="24"/>
          <w:szCs w:val="24"/>
        </w:rPr>
        <w:t>fields.</w:t>
      </w:r>
      <w:r w:rsidR="00375EEF" w:rsidRPr="002857B8">
        <w:rPr>
          <w:rFonts w:ascii="Arial" w:hAnsi="Arial" w:cs="Arial"/>
          <w:b/>
          <w:bCs/>
          <w:sz w:val="24"/>
          <w:szCs w:val="24"/>
        </w:rPr>
        <w:t>Results</w:t>
      </w:r>
      <w:proofErr w:type="spellEnd"/>
      <w:proofErr w:type="gramEnd"/>
      <w:r w:rsidR="00375EEF" w:rsidRPr="002857B8">
        <w:rPr>
          <w:rFonts w:ascii="Arial" w:hAnsi="Arial" w:cs="Arial"/>
          <w:b/>
          <w:bCs/>
          <w:sz w:val="24"/>
          <w:szCs w:val="24"/>
        </w:rPr>
        <w:t>:</w:t>
      </w:r>
    </w:p>
    <w:tbl>
      <w:tblPr>
        <w:tblStyle w:val="TableGridLight"/>
        <w:tblW w:w="10015" w:type="dxa"/>
        <w:tblLook w:val="04A0" w:firstRow="1" w:lastRow="0" w:firstColumn="1" w:lastColumn="0" w:noHBand="0" w:noVBand="1"/>
      </w:tblPr>
      <w:tblGrid>
        <w:gridCol w:w="1523"/>
        <w:gridCol w:w="1377"/>
        <w:gridCol w:w="1376"/>
        <w:gridCol w:w="1647"/>
        <w:gridCol w:w="1590"/>
        <w:gridCol w:w="1647"/>
        <w:gridCol w:w="1590"/>
      </w:tblGrid>
      <w:tr w:rsidR="00375EEF" w:rsidRPr="002857B8" w14:paraId="6D448F12" w14:textId="77777777" w:rsidTr="00375EEF">
        <w:trPr>
          <w:trHeight w:val="838"/>
        </w:trPr>
        <w:tc>
          <w:tcPr>
            <w:tcW w:w="1430" w:type="dxa"/>
          </w:tcPr>
          <w:p w14:paraId="1C041503" w14:textId="68221D71"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MODEL</w:t>
            </w:r>
          </w:p>
        </w:tc>
        <w:tc>
          <w:tcPr>
            <w:tcW w:w="1430" w:type="dxa"/>
          </w:tcPr>
          <w:p w14:paraId="63A6C47E" w14:textId="70FDBF13"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TRAINING SAMPLES SIZE</w:t>
            </w:r>
          </w:p>
        </w:tc>
        <w:tc>
          <w:tcPr>
            <w:tcW w:w="1431" w:type="dxa"/>
          </w:tcPr>
          <w:p w14:paraId="0FCCFCA7" w14:textId="7C2008F5"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TRAINING LOSS</w:t>
            </w:r>
          </w:p>
        </w:tc>
        <w:tc>
          <w:tcPr>
            <w:tcW w:w="1431" w:type="dxa"/>
          </w:tcPr>
          <w:p w14:paraId="46055534" w14:textId="6864D008"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VALID</w:t>
            </w:r>
            <w:r w:rsidR="00365996" w:rsidRPr="002857B8">
              <w:rPr>
                <w:rFonts w:ascii="Arial" w:hAnsi="Arial" w:cs="Arial"/>
                <w:b/>
                <w:bCs/>
                <w:sz w:val="24"/>
                <w:szCs w:val="24"/>
              </w:rPr>
              <w:t>ATION</w:t>
            </w:r>
            <w:r w:rsidRPr="002857B8">
              <w:rPr>
                <w:rFonts w:ascii="Arial" w:hAnsi="Arial" w:cs="Arial"/>
                <w:b/>
                <w:bCs/>
                <w:sz w:val="24"/>
                <w:szCs w:val="24"/>
              </w:rPr>
              <w:t xml:space="preserve"> LOSS</w:t>
            </w:r>
          </w:p>
        </w:tc>
        <w:tc>
          <w:tcPr>
            <w:tcW w:w="1431" w:type="dxa"/>
          </w:tcPr>
          <w:p w14:paraId="55A2911E" w14:textId="60A09502"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TRAINING ACCURACY</w:t>
            </w:r>
          </w:p>
        </w:tc>
        <w:tc>
          <w:tcPr>
            <w:tcW w:w="1431" w:type="dxa"/>
          </w:tcPr>
          <w:p w14:paraId="58A614F2" w14:textId="1E5AD57E"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VALIDATION ACCURACY</w:t>
            </w:r>
          </w:p>
        </w:tc>
        <w:tc>
          <w:tcPr>
            <w:tcW w:w="1431" w:type="dxa"/>
          </w:tcPr>
          <w:p w14:paraId="767E7B13" w14:textId="3847F4E5"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TEST ACCURACY</w:t>
            </w:r>
          </w:p>
        </w:tc>
      </w:tr>
      <w:tr w:rsidR="00375EEF" w:rsidRPr="002857B8" w14:paraId="2C98A3AB" w14:textId="77777777" w:rsidTr="00375EEF">
        <w:trPr>
          <w:trHeight w:val="838"/>
        </w:trPr>
        <w:tc>
          <w:tcPr>
            <w:tcW w:w="1430" w:type="dxa"/>
          </w:tcPr>
          <w:p w14:paraId="7A319973" w14:textId="757E1587"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Basic Sequence model</w:t>
            </w:r>
          </w:p>
        </w:tc>
        <w:tc>
          <w:tcPr>
            <w:tcW w:w="1430" w:type="dxa"/>
          </w:tcPr>
          <w:p w14:paraId="5BD8D0FA" w14:textId="323121C7" w:rsidR="00375EEF" w:rsidRPr="002857B8" w:rsidRDefault="006A459E" w:rsidP="002857B8">
            <w:pPr>
              <w:jc w:val="both"/>
              <w:rPr>
                <w:rFonts w:ascii="Arial" w:hAnsi="Arial" w:cs="Arial"/>
                <w:sz w:val="24"/>
                <w:szCs w:val="24"/>
              </w:rPr>
            </w:pPr>
            <w:r w:rsidRPr="002857B8">
              <w:rPr>
                <w:rFonts w:ascii="Arial" w:hAnsi="Arial" w:cs="Arial"/>
                <w:sz w:val="24"/>
                <w:szCs w:val="24"/>
              </w:rPr>
              <w:t>100</w:t>
            </w:r>
          </w:p>
        </w:tc>
        <w:tc>
          <w:tcPr>
            <w:tcW w:w="1431" w:type="dxa"/>
          </w:tcPr>
          <w:p w14:paraId="27D5FEEF" w14:textId="73845FC3" w:rsidR="00375EEF" w:rsidRPr="002857B8" w:rsidRDefault="00CE7CEC" w:rsidP="002857B8">
            <w:pPr>
              <w:jc w:val="both"/>
              <w:rPr>
                <w:rFonts w:ascii="Arial" w:hAnsi="Arial" w:cs="Arial"/>
                <w:sz w:val="24"/>
                <w:szCs w:val="24"/>
              </w:rPr>
            </w:pPr>
            <w:r w:rsidRPr="002857B8">
              <w:rPr>
                <w:rFonts w:ascii="Arial" w:hAnsi="Arial" w:cs="Arial"/>
                <w:sz w:val="24"/>
                <w:szCs w:val="24"/>
              </w:rPr>
              <w:t>0.04</w:t>
            </w:r>
          </w:p>
        </w:tc>
        <w:tc>
          <w:tcPr>
            <w:tcW w:w="1431" w:type="dxa"/>
          </w:tcPr>
          <w:p w14:paraId="57A1D0D1" w14:textId="0B82689B" w:rsidR="00375EEF" w:rsidRPr="002857B8" w:rsidRDefault="00365996" w:rsidP="002857B8">
            <w:pPr>
              <w:jc w:val="both"/>
              <w:rPr>
                <w:rFonts w:ascii="Arial" w:hAnsi="Arial" w:cs="Arial"/>
                <w:sz w:val="24"/>
                <w:szCs w:val="24"/>
              </w:rPr>
            </w:pPr>
            <w:r w:rsidRPr="002857B8">
              <w:rPr>
                <w:rFonts w:ascii="Arial" w:hAnsi="Arial" w:cs="Arial"/>
                <w:sz w:val="24"/>
                <w:szCs w:val="24"/>
              </w:rPr>
              <w:t>8</w:t>
            </w:r>
            <w:r w:rsidR="00CE7CEC" w:rsidRPr="002857B8">
              <w:rPr>
                <w:rFonts w:ascii="Arial" w:hAnsi="Arial" w:cs="Arial"/>
                <w:sz w:val="24"/>
                <w:szCs w:val="24"/>
              </w:rPr>
              <w:t>2</w:t>
            </w:r>
          </w:p>
        </w:tc>
        <w:tc>
          <w:tcPr>
            <w:tcW w:w="1431" w:type="dxa"/>
          </w:tcPr>
          <w:p w14:paraId="75D4D264" w14:textId="5C682263" w:rsidR="00375EEF" w:rsidRPr="002857B8" w:rsidRDefault="00CE7CEC" w:rsidP="002857B8">
            <w:pPr>
              <w:jc w:val="both"/>
              <w:rPr>
                <w:rFonts w:ascii="Arial" w:hAnsi="Arial" w:cs="Arial"/>
                <w:sz w:val="24"/>
                <w:szCs w:val="24"/>
              </w:rPr>
            </w:pPr>
            <w:r w:rsidRPr="002857B8">
              <w:rPr>
                <w:rFonts w:ascii="Arial" w:hAnsi="Arial" w:cs="Arial"/>
                <w:sz w:val="24"/>
                <w:szCs w:val="24"/>
              </w:rPr>
              <w:t>99</w:t>
            </w:r>
          </w:p>
        </w:tc>
        <w:tc>
          <w:tcPr>
            <w:tcW w:w="1431" w:type="dxa"/>
          </w:tcPr>
          <w:p w14:paraId="009838D3" w14:textId="5ECE8176" w:rsidR="00375EEF" w:rsidRPr="002857B8" w:rsidRDefault="00CE7CEC" w:rsidP="002857B8">
            <w:pPr>
              <w:jc w:val="both"/>
              <w:rPr>
                <w:rFonts w:ascii="Arial" w:hAnsi="Arial" w:cs="Arial"/>
                <w:sz w:val="24"/>
                <w:szCs w:val="24"/>
              </w:rPr>
            </w:pPr>
            <w:r w:rsidRPr="002857B8">
              <w:rPr>
                <w:rFonts w:ascii="Arial" w:hAnsi="Arial" w:cs="Arial"/>
                <w:sz w:val="24"/>
                <w:szCs w:val="24"/>
              </w:rPr>
              <w:t>84</w:t>
            </w:r>
          </w:p>
        </w:tc>
        <w:tc>
          <w:tcPr>
            <w:tcW w:w="1431" w:type="dxa"/>
          </w:tcPr>
          <w:p w14:paraId="6AC898BE" w14:textId="3671BC18" w:rsidR="00375EEF" w:rsidRPr="002857B8" w:rsidRDefault="00375EEF" w:rsidP="002857B8">
            <w:pPr>
              <w:jc w:val="both"/>
              <w:rPr>
                <w:rFonts w:ascii="Arial" w:hAnsi="Arial" w:cs="Arial"/>
                <w:sz w:val="24"/>
                <w:szCs w:val="24"/>
              </w:rPr>
            </w:pPr>
            <w:r w:rsidRPr="002857B8">
              <w:rPr>
                <w:rFonts w:ascii="Arial" w:hAnsi="Arial" w:cs="Arial"/>
                <w:sz w:val="24"/>
                <w:szCs w:val="24"/>
              </w:rPr>
              <w:t>87.</w:t>
            </w:r>
            <w:r w:rsidR="00CE7CEC" w:rsidRPr="002857B8">
              <w:rPr>
                <w:rFonts w:ascii="Arial" w:hAnsi="Arial" w:cs="Arial"/>
                <w:sz w:val="24"/>
                <w:szCs w:val="24"/>
              </w:rPr>
              <w:t>5</w:t>
            </w:r>
          </w:p>
        </w:tc>
      </w:tr>
      <w:tr w:rsidR="00375EEF" w:rsidRPr="002857B8" w14:paraId="547EE79D" w14:textId="77777777" w:rsidTr="00375EEF">
        <w:trPr>
          <w:trHeight w:val="876"/>
        </w:trPr>
        <w:tc>
          <w:tcPr>
            <w:tcW w:w="1430" w:type="dxa"/>
          </w:tcPr>
          <w:p w14:paraId="76CB92B0" w14:textId="073370F7"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Embedding layer from scratch</w:t>
            </w:r>
          </w:p>
        </w:tc>
        <w:tc>
          <w:tcPr>
            <w:tcW w:w="1430" w:type="dxa"/>
          </w:tcPr>
          <w:p w14:paraId="7AC75349" w14:textId="05E78A36" w:rsidR="00375EEF" w:rsidRPr="002857B8" w:rsidRDefault="00A664BD" w:rsidP="002857B8">
            <w:pPr>
              <w:jc w:val="both"/>
              <w:rPr>
                <w:rFonts w:ascii="Arial" w:hAnsi="Arial" w:cs="Arial"/>
                <w:sz w:val="24"/>
                <w:szCs w:val="24"/>
              </w:rPr>
            </w:pPr>
            <w:r w:rsidRPr="002857B8">
              <w:rPr>
                <w:rFonts w:ascii="Arial" w:hAnsi="Arial" w:cs="Arial"/>
                <w:sz w:val="24"/>
                <w:szCs w:val="24"/>
              </w:rPr>
              <w:t>2</w:t>
            </w:r>
            <w:r w:rsidR="006A459E" w:rsidRPr="002857B8">
              <w:rPr>
                <w:rFonts w:ascii="Arial" w:hAnsi="Arial" w:cs="Arial"/>
                <w:sz w:val="24"/>
                <w:szCs w:val="24"/>
              </w:rPr>
              <w:t>00</w:t>
            </w:r>
          </w:p>
        </w:tc>
        <w:tc>
          <w:tcPr>
            <w:tcW w:w="1431" w:type="dxa"/>
          </w:tcPr>
          <w:p w14:paraId="4BD30058" w14:textId="5A5DDED5" w:rsidR="00375EEF" w:rsidRPr="002857B8" w:rsidRDefault="00A664BD" w:rsidP="002857B8">
            <w:pPr>
              <w:jc w:val="both"/>
              <w:rPr>
                <w:rFonts w:ascii="Arial" w:hAnsi="Arial" w:cs="Arial"/>
                <w:sz w:val="24"/>
                <w:szCs w:val="24"/>
              </w:rPr>
            </w:pPr>
            <w:r w:rsidRPr="002857B8">
              <w:rPr>
                <w:rFonts w:ascii="Arial" w:hAnsi="Arial" w:cs="Arial"/>
                <w:sz w:val="24"/>
                <w:szCs w:val="24"/>
              </w:rPr>
              <w:t>1.9</w:t>
            </w:r>
          </w:p>
        </w:tc>
        <w:tc>
          <w:tcPr>
            <w:tcW w:w="1431" w:type="dxa"/>
          </w:tcPr>
          <w:p w14:paraId="78C10E4D" w14:textId="3A88C1E4" w:rsidR="00375EEF" w:rsidRPr="002857B8" w:rsidRDefault="00375EEF" w:rsidP="002857B8">
            <w:pPr>
              <w:jc w:val="both"/>
              <w:rPr>
                <w:rFonts w:ascii="Arial" w:hAnsi="Arial" w:cs="Arial"/>
                <w:sz w:val="24"/>
                <w:szCs w:val="24"/>
              </w:rPr>
            </w:pPr>
            <w:r w:rsidRPr="002857B8">
              <w:rPr>
                <w:rFonts w:ascii="Arial" w:hAnsi="Arial" w:cs="Arial"/>
                <w:sz w:val="24"/>
                <w:szCs w:val="24"/>
              </w:rPr>
              <w:t>68.88</w:t>
            </w:r>
          </w:p>
        </w:tc>
        <w:tc>
          <w:tcPr>
            <w:tcW w:w="1431" w:type="dxa"/>
          </w:tcPr>
          <w:p w14:paraId="214E941D" w14:textId="050CB525" w:rsidR="00375EEF" w:rsidRPr="002857B8" w:rsidRDefault="00A664BD" w:rsidP="002857B8">
            <w:pPr>
              <w:jc w:val="both"/>
              <w:rPr>
                <w:rFonts w:ascii="Arial" w:hAnsi="Arial" w:cs="Arial"/>
                <w:sz w:val="24"/>
                <w:szCs w:val="24"/>
              </w:rPr>
            </w:pPr>
            <w:r w:rsidRPr="002857B8">
              <w:rPr>
                <w:rFonts w:ascii="Arial" w:hAnsi="Arial" w:cs="Arial"/>
                <w:sz w:val="24"/>
                <w:szCs w:val="24"/>
              </w:rPr>
              <w:t>100</w:t>
            </w:r>
          </w:p>
        </w:tc>
        <w:tc>
          <w:tcPr>
            <w:tcW w:w="1431" w:type="dxa"/>
          </w:tcPr>
          <w:p w14:paraId="5E94E4FD" w14:textId="0BAB8D3D" w:rsidR="00375EEF" w:rsidRPr="002857B8" w:rsidRDefault="00A664BD" w:rsidP="002857B8">
            <w:pPr>
              <w:jc w:val="both"/>
              <w:rPr>
                <w:rFonts w:ascii="Arial" w:hAnsi="Arial" w:cs="Arial"/>
                <w:sz w:val="24"/>
                <w:szCs w:val="24"/>
              </w:rPr>
            </w:pPr>
            <w:r w:rsidRPr="002857B8">
              <w:rPr>
                <w:rFonts w:ascii="Arial" w:hAnsi="Arial" w:cs="Arial"/>
                <w:sz w:val="24"/>
                <w:szCs w:val="24"/>
              </w:rPr>
              <w:t>55</w:t>
            </w:r>
          </w:p>
        </w:tc>
        <w:tc>
          <w:tcPr>
            <w:tcW w:w="1431" w:type="dxa"/>
          </w:tcPr>
          <w:p w14:paraId="1121B08E" w14:textId="23177689" w:rsidR="00375EEF" w:rsidRPr="002857B8" w:rsidRDefault="002C0D50" w:rsidP="002857B8">
            <w:pPr>
              <w:jc w:val="both"/>
              <w:rPr>
                <w:rFonts w:ascii="Arial" w:hAnsi="Arial" w:cs="Arial"/>
                <w:sz w:val="24"/>
                <w:szCs w:val="24"/>
              </w:rPr>
            </w:pPr>
            <w:r w:rsidRPr="002857B8">
              <w:rPr>
                <w:rFonts w:ascii="Arial" w:hAnsi="Arial" w:cs="Arial"/>
                <w:sz w:val="24"/>
                <w:szCs w:val="24"/>
              </w:rPr>
              <w:t>65.5</w:t>
            </w:r>
          </w:p>
        </w:tc>
      </w:tr>
      <w:tr w:rsidR="00375EEF" w:rsidRPr="002857B8" w14:paraId="7010CEC9" w14:textId="77777777" w:rsidTr="00375EEF">
        <w:trPr>
          <w:trHeight w:val="838"/>
        </w:trPr>
        <w:tc>
          <w:tcPr>
            <w:tcW w:w="1430" w:type="dxa"/>
          </w:tcPr>
          <w:p w14:paraId="23885C6F" w14:textId="39D7A69F"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Embedding</w:t>
            </w:r>
            <w:r w:rsidRPr="002857B8">
              <w:rPr>
                <w:rFonts w:ascii="Arial" w:hAnsi="Arial" w:cs="Arial"/>
                <w:b/>
                <w:bCs/>
                <w:sz w:val="24"/>
                <w:szCs w:val="24"/>
              </w:rPr>
              <w:t xml:space="preserve"> </w:t>
            </w:r>
            <w:r w:rsidRPr="002857B8">
              <w:rPr>
                <w:rFonts w:ascii="Arial" w:hAnsi="Arial" w:cs="Arial"/>
                <w:b/>
                <w:bCs/>
                <w:sz w:val="24"/>
                <w:szCs w:val="24"/>
              </w:rPr>
              <w:t>layer from scratch</w:t>
            </w:r>
          </w:p>
        </w:tc>
        <w:tc>
          <w:tcPr>
            <w:tcW w:w="1430" w:type="dxa"/>
          </w:tcPr>
          <w:p w14:paraId="414EE577" w14:textId="3D654849" w:rsidR="00375EEF" w:rsidRPr="002857B8" w:rsidRDefault="006A459E" w:rsidP="002857B8">
            <w:pPr>
              <w:jc w:val="both"/>
              <w:rPr>
                <w:rFonts w:ascii="Arial" w:hAnsi="Arial" w:cs="Arial"/>
                <w:sz w:val="24"/>
                <w:szCs w:val="24"/>
              </w:rPr>
            </w:pPr>
            <w:r w:rsidRPr="002857B8">
              <w:rPr>
                <w:rFonts w:ascii="Arial" w:hAnsi="Arial" w:cs="Arial"/>
                <w:sz w:val="24"/>
                <w:szCs w:val="24"/>
              </w:rPr>
              <w:t>500</w:t>
            </w:r>
          </w:p>
        </w:tc>
        <w:tc>
          <w:tcPr>
            <w:tcW w:w="1431" w:type="dxa"/>
          </w:tcPr>
          <w:p w14:paraId="0AC5E997" w14:textId="641FD68D" w:rsidR="00375EEF" w:rsidRPr="002857B8" w:rsidRDefault="00A664BD" w:rsidP="002857B8">
            <w:pPr>
              <w:jc w:val="both"/>
              <w:rPr>
                <w:rFonts w:ascii="Arial" w:hAnsi="Arial" w:cs="Arial"/>
                <w:sz w:val="24"/>
                <w:szCs w:val="24"/>
              </w:rPr>
            </w:pPr>
            <w:r w:rsidRPr="002857B8">
              <w:rPr>
                <w:rFonts w:ascii="Arial" w:hAnsi="Arial" w:cs="Arial"/>
                <w:sz w:val="24"/>
                <w:szCs w:val="24"/>
              </w:rPr>
              <w:t>0.3</w:t>
            </w:r>
          </w:p>
        </w:tc>
        <w:tc>
          <w:tcPr>
            <w:tcW w:w="1431" w:type="dxa"/>
          </w:tcPr>
          <w:p w14:paraId="659EF3C9" w14:textId="4E9173D7" w:rsidR="00375EEF" w:rsidRPr="002857B8" w:rsidRDefault="00375EEF" w:rsidP="002857B8">
            <w:pPr>
              <w:jc w:val="both"/>
              <w:rPr>
                <w:rFonts w:ascii="Arial" w:hAnsi="Arial" w:cs="Arial"/>
                <w:sz w:val="24"/>
                <w:szCs w:val="24"/>
              </w:rPr>
            </w:pPr>
            <w:r w:rsidRPr="002857B8">
              <w:rPr>
                <w:rFonts w:ascii="Arial" w:hAnsi="Arial" w:cs="Arial"/>
                <w:sz w:val="24"/>
                <w:szCs w:val="24"/>
              </w:rPr>
              <w:t>7</w:t>
            </w:r>
            <w:r w:rsidR="00A664BD" w:rsidRPr="002857B8">
              <w:rPr>
                <w:rFonts w:ascii="Arial" w:hAnsi="Arial" w:cs="Arial"/>
                <w:sz w:val="24"/>
                <w:szCs w:val="24"/>
              </w:rPr>
              <w:t>1</w:t>
            </w:r>
            <w:r w:rsidRPr="002857B8">
              <w:rPr>
                <w:rFonts w:ascii="Arial" w:hAnsi="Arial" w:cs="Arial"/>
                <w:sz w:val="24"/>
                <w:szCs w:val="24"/>
              </w:rPr>
              <w:t>.12</w:t>
            </w:r>
          </w:p>
        </w:tc>
        <w:tc>
          <w:tcPr>
            <w:tcW w:w="1431" w:type="dxa"/>
          </w:tcPr>
          <w:p w14:paraId="1DFB4D20" w14:textId="0895C1F7" w:rsidR="00375EEF" w:rsidRPr="002857B8" w:rsidRDefault="00A664BD" w:rsidP="002857B8">
            <w:pPr>
              <w:jc w:val="both"/>
              <w:rPr>
                <w:rFonts w:ascii="Arial" w:hAnsi="Arial" w:cs="Arial"/>
                <w:sz w:val="24"/>
                <w:szCs w:val="24"/>
              </w:rPr>
            </w:pPr>
            <w:r w:rsidRPr="002857B8">
              <w:rPr>
                <w:rFonts w:ascii="Arial" w:hAnsi="Arial" w:cs="Arial"/>
                <w:sz w:val="24"/>
                <w:szCs w:val="24"/>
              </w:rPr>
              <w:t>1</w:t>
            </w:r>
            <w:r w:rsidR="005B73B7" w:rsidRPr="002857B8">
              <w:rPr>
                <w:rFonts w:ascii="Arial" w:hAnsi="Arial" w:cs="Arial"/>
                <w:sz w:val="24"/>
                <w:szCs w:val="24"/>
              </w:rPr>
              <w:t>00</w:t>
            </w:r>
          </w:p>
        </w:tc>
        <w:tc>
          <w:tcPr>
            <w:tcW w:w="1431" w:type="dxa"/>
          </w:tcPr>
          <w:p w14:paraId="4CCA75B4" w14:textId="3AE75062" w:rsidR="00375EEF" w:rsidRPr="002857B8" w:rsidRDefault="00A664BD" w:rsidP="002857B8">
            <w:pPr>
              <w:jc w:val="both"/>
              <w:rPr>
                <w:rFonts w:ascii="Arial" w:hAnsi="Arial" w:cs="Arial"/>
                <w:sz w:val="24"/>
                <w:szCs w:val="24"/>
              </w:rPr>
            </w:pPr>
            <w:r w:rsidRPr="002857B8">
              <w:rPr>
                <w:rFonts w:ascii="Arial" w:hAnsi="Arial" w:cs="Arial"/>
                <w:sz w:val="24"/>
                <w:szCs w:val="24"/>
              </w:rPr>
              <w:t>60</w:t>
            </w:r>
          </w:p>
        </w:tc>
        <w:tc>
          <w:tcPr>
            <w:tcW w:w="1431" w:type="dxa"/>
          </w:tcPr>
          <w:p w14:paraId="0E125342" w14:textId="1031F2DD" w:rsidR="00375EEF" w:rsidRPr="002857B8" w:rsidRDefault="00375EEF" w:rsidP="002857B8">
            <w:pPr>
              <w:jc w:val="both"/>
              <w:rPr>
                <w:rFonts w:ascii="Arial" w:hAnsi="Arial" w:cs="Arial"/>
                <w:sz w:val="24"/>
                <w:szCs w:val="24"/>
              </w:rPr>
            </w:pPr>
            <w:r w:rsidRPr="002857B8">
              <w:rPr>
                <w:rFonts w:ascii="Arial" w:hAnsi="Arial" w:cs="Arial"/>
                <w:sz w:val="24"/>
                <w:szCs w:val="24"/>
              </w:rPr>
              <w:t>64</w:t>
            </w:r>
          </w:p>
        </w:tc>
      </w:tr>
      <w:tr w:rsidR="00375EEF" w:rsidRPr="002857B8" w14:paraId="17F8A9EA" w14:textId="77777777" w:rsidTr="00375EEF">
        <w:trPr>
          <w:trHeight w:val="838"/>
        </w:trPr>
        <w:tc>
          <w:tcPr>
            <w:tcW w:w="1430" w:type="dxa"/>
          </w:tcPr>
          <w:p w14:paraId="4FD9DD9E" w14:textId="1CD7EBEC"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Embedding layer from scratch</w:t>
            </w:r>
          </w:p>
        </w:tc>
        <w:tc>
          <w:tcPr>
            <w:tcW w:w="1430" w:type="dxa"/>
          </w:tcPr>
          <w:p w14:paraId="7417E61D" w14:textId="0E32F96E" w:rsidR="00375EEF" w:rsidRPr="002857B8" w:rsidRDefault="006A459E" w:rsidP="002857B8">
            <w:pPr>
              <w:jc w:val="both"/>
              <w:rPr>
                <w:rFonts w:ascii="Arial" w:hAnsi="Arial" w:cs="Arial"/>
                <w:sz w:val="24"/>
                <w:szCs w:val="24"/>
              </w:rPr>
            </w:pPr>
            <w:r w:rsidRPr="002857B8">
              <w:rPr>
                <w:rFonts w:ascii="Arial" w:hAnsi="Arial" w:cs="Arial"/>
                <w:sz w:val="24"/>
                <w:szCs w:val="24"/>
              </w:rPr>
              <w:t>1000</w:t>
            </w:r>
          </w:p>
        </w:tc>
        <w:tc>
          <w:tcPr>
            <w:tcW w:w="1431" w:type="dxa"/>
          </w:tcPr>
          <w:p w14:paraId="53E3E011" w14:textId="4C19C035" w:rsidR="00375EEF" w:rsidRPr="002857B8" w:rsidRDefault="005B73B7" w:rsidP="002857B8">
            <w:pPr>
              <w:jc w:val="both"/>
              <w:rPr>
                <w:rFonts w:ascii="Arial" w:hAnsi="Arial" w:cs="Arial"/>
                <w:sz w:val="24"/>
                <w:szCs w:val="24"/>
              </w:rPr>
            </w:pPr>
            <w:r w:rsidRPr="002857B8">
              <w:rPr>
                <w:rFonts w:ascii="Arial" w:hAnsi="Arial" w:cs="Arial"/>
                <w:sz w:val="24"/>
                <w:szCs w:val="24"/>
              </w:rPr>
              <w:t>0.13</w:t>
            </w:r>
          </w:p>
        </w:tc>
        <w:tc>
          <w:tcPr>
            <w:tcW w:w="1431" w:type="dxa"/>
          </w:tcPr>
          <w:p w14:paraId="6817DDFD" w14:textId="01D416B9" w:rsidR="00375EEF" w:rsidRPr="002857B8" w:rsidRDefault="005B73B7" w:rsidP="002857B8">
            <w:pPr>
              <w:jc w:val="both"/>
              <w:rPr>
                <w:rFonts w:ascii="Arial" w:hAnsi="Arial" w:cs="Arial"/>
                <w:sz w:val="24"/>
                <w:szCs w:val="24"/>
              </w:rPr>
            </w:pPr>
            <w:r w:rsidRPr="002857B8">
              <w:rPr>
                <w:rFonts w:ascii="Arial" w:hAnsi="Arial" w:cs="Arial"/>
                <w:sz w:val="24"/>
                <w:szCs w:val="24"/>
              </w:rPr>
              <w:t>71.05</w:t>
            </w:r>
          </w:p>
        </w:tc>
        <w:tc>
          <w:tcPr>
            <w:tcW w:w="1431" w:type="dxa"/>
          </w:tcPr>
          <w:p w14:paraId="76AC2FBD" w14:textId="3A7BAD55" w:rsidR="00375EEF" w:rsidRPr="002857B8" w:rsidRDefault="005B73B7" w:rsidP="002857B8">
            <w:pPr>
              <w:jc w:val="both"/>
              <w:rPr>
                <w:rFonts w:ascii="Arial" w:hAnsi="Arial" w:cs="Arial"/>
                <w:sz w:val="24"/>
                <w:szCs w:val="24"/>
              </w:rPr>
            </w:pPr>
            <w:r w:rsidRPr="002857B8">
              <w:rPr>
                <w:rFonts w:ascii="Arial" w:hAnsi="Arial" w:cs="Arial"/>
                <w:sz w:val="24"/>
                <w:szCs w:val="24"/>
              </w:rPr>
              <w:t>100</w:t>
            </w:r>
          </w:p>
        </w:tc>
        <w:tc>
          <w:tcPr>
            <w:tcW w:w="1431" w:type="dxa"/>
          </w:tcPr>
          <w:p w14:paraId="46B05707" w14:textId="2FB49FAB" w:rsidR="00375EEF" w:rsidRPr="002857B8" w:rsidRDefault="005B73B7" w:rsidP="002857B8">
            <w:pPr>
              <w:jc w:val="both"/>
              <w:rPr>
                <w:rFonts w:ascii="Arial" w:hAnsi="Arial" w:cs="Arial"/>
                <w:sz w:val="24"/>
                <w:szCs w:val="24"/>
              </w:rPr>
            </w:pPr>
            <w:r w:rsidRPr="002857B8">
              <w:rPr>
                <w:rFonts w:ascii="Arial" w:hAnsi="Arial" w:cs="Arial"/>
                <w:sz w:val="24"/>
                <w:szCs w:val="24"/>
              </w:rPr>
              <w:t>65</w:t>
            </w:r>
          </w:p>
        </w:tc>
        <w:tc>
          <w:tcPr>
            <w:tcW w:w="1431" w:type="dxa"/>
          </w:tcPr>
          <w:p w14:paraId="76077AA3" w14:textId="611A9C36" w:rsidR="00375EEF" w:rsidRPr="002857B8" w:rsidRDefault="00375EEF" w:rsidP="002857B8">
            <w:pPr>
              <w:jc w:val="both"/>
              <w:rPr>
                <w:rFonts w:ascii="Arial" w:hAnsi="Arial" w:cs="Arial"/>
                <w:sz w:val="24"/>
                <w:szCs w:val="24"/>
              </w:rPr>
            </w:pPr>
            <w:r w:rsidRPr="002857B8">
              <w:rPr>
                <w:rFonts w:ascii="Arial" w:hAnsi="Arial" w:cs="Arial"/>
                <w:sz w:val="24"/>
                <w:szCs w:val="24"/>
              </w:rPr>
              <w:t>66</w:t>
            </w:r>
          </w:p>
        </w:tc>
      </w:tr>
      <w:tr w:rsidR="00375EEF" w:rsidRPr="002857B8" w14:paraId="140ACEBE" w14:textId="77777777" w:rsidTr="00375EEF">
        <w:trPr>
          <w:trHeight w:val="838"/>
        </w:trPr>
        <w:tc>
          <w:tcPr>
            <w:tcW w:w="1430" w:type="dxa"/>
          </w:tcPr>
          <w:p w14:paraId="399B42A9" w14:textId="787C08C4"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Embedding layer from scratch</w:t>
            </w:r>
          </w:p>
        </w:tc>
        <w:tc>
          <w:tcPr>
            <w:tcW w:w="1430" w:type="dxa"/>
          </w:tcPr>
          <w:p w14:paraId="14592045" w14:textId="3DA4F278" w:rsidR="00375EEF" w:rsidRPr="002857B8" w:rsidRDefault="0013133D" w:rsidP="002857B8">
            <w:pPr>
              <w:jc w:val="both"/>
              <w:rPr>
                <w:rFonts w:ascii="Arial" w:hAnsi="Arial" w:cs="Arial"/>
                <w:sz w:val="24"/>
                <w:szCs w:val="24"/>
              </w:rPr>
            </w:pPr>
            <w:r w:rsidRPr="002857B8">
              <w:rPr>
                <w:rFonts w:ascii="Arial" w:hAnsi="Arial" w:cs="Arial"/>
                <w:sz w:val="24"/>
                <w:szCs w:val="24"/>
              </w:rPr>
              <w:t>2000</w:t>
            </w:r>
          </w:p>
        </w:tc>
        <w:tc>
          <w:tcPr>
            <w:tcW w:w="1431" w:type="dxa"/>
          </w:tcPr>
          <w:p w14:paraId="3A37A67F" w14:textId="653573CF" w:rsidR="00375EEF" w:rsidRPr="002857B8" w:rsidRDefault="005B73B7" w:rsidP="002857B8">
            <w:pPr>
              <w:jc w:val="both"/>
              <w:rPr>
                <w:rFonts w:ascii="Arial" w:hAnsi="Arial" w:cs="Arial"/>
                <w:sz w:val="24"/>
                <w:szCs w:val="24"/>
              </w:rPr>
            </w:pPr>
            <w:r w:rsidRPr="002857B8">
              <w:rPr>
                <w:rFonts w:ascii="Arial" w:hAnsi="Arial" w:cs="Arial"/>
                <w:sz w:val="24"/>
                <w:szCs w:val="24"/>
              </w:rPr>
              <w:t>0.06</w:t>
            </w:r>
          </w:p>
        </w:tc>
        <w:tc>
          <w:tcPr>
            <w:tcW w:w="1431" w:type="dxa"/>
          </w:tcPr>
          <w:p w14:paraId="03FB2F28" w14:textId="2DA5399E" w:rsidR="00375EEF" w:rsidRPr="002857B8" w:rsidRDefault="005B73B7" w:rsidP="002857B8">
            <w:pPr>
              <w:jc w:val="both"/>
              <w:rPr>
                <w:rFonts w:ascii="Arial" w:hAnsi="Arial" w:cs="Arial"/>
                <w:sz w:val="24"/>
                <w:szCs w:val="24"/>
              </w:rPr>
            </w:pPr>
            <w:r w:rsidRPr="002857B8">
              <w:rPr>
                <w:rFonts w:ascii="Arial" w:hAnsi="Arial" w:cs="Arial"/>
                <w:sz w:val="24"/>
                <w:szCs w:val="24"/>
              </w:rPr>
              <w:t>63.8</w:t>
            </w:r>
          </w:p>
        </w:tc>
        <w:tc>
          <w:tcPr>
            <w:tcW w:w="1431" w:type="dxa"/>
          </w:tcPr>
          <w:p w14:paraId="564CBCEA" w14:textId="6603C5E2" w:rsidR="00375EEF" w:rsidRPr="002857B8" w:rsidRDefault="005B73B7" w:rsidP="002857B8">
            <w:pPr>
              <w:jc w:val="both"/>
              <w:rPr>
                <w:rFonts w:ascii="Arial" w:hAnsi="Arial" w:cs="Arial"/>
                <w:sz w:val="24"/>
                <w:szCs w:val="24"/>
              </w:rPr>
            </w:pPr>
            <w:r w:rsidRPr="002857B8">
              <w:rPr>
                <w:rFonts w:ascii="Arial" w:hAnsi="Arial" w:cs="Arial"/>
                <w:sz w:val="24"/>
                <w:szCs w:val="24"/>
              </w:rPr>
              <w:t>100</w:t>
            </w:r>
          </w:p>
        </w:tc>
        <w:tc>
          <w:tcPr>
            <w:tcW w:w="1431" w:type="dxa"/>
          </w:tcPr>
          <w:p w14:paraId="58F83D5D" w14:textId="4BE73B9A" w:rsidR="00375EEF" w:rsidRPr="002857B8" w:rsidRDefault="005B73B7" w:rsidP="002857B8">
            <w:pPr>
              <w:jc w:val="both"/>
              <w:rPr>
                <w:rFonts w:ascii="Arial" w:hAnsi="Arial" w:cs="Arial"/>
                <w:sz w:val="24"/>
                <w:szCs w:val="24"/>
              </w:rPr>
            </w:pPr>
            <w:r w:rsidRPr="002857B8">
              <w:rPr>
                <w:rFonts w:ascii="Arial" w:hAnsi="Arial" w:cs="Arial"/>
                <w:sz w:val="24"/>
                <w:szCs w:val="24"/>
              </w:rPr>
              <w:t>75</w:t>
            </w:r>
          </w:p>
        </w:tc>
        <w:tc>
          <w:tcPr>
            <w:tcW w:w="1431" w:type="dxa"/>
          </w:tcPr>
          <w:p w14:paraId="46570941" w14:textId="50825FE4" w:rsidR="00375EEF" w:rsidRPr="002857B8" w:rsidRDefault="002C0D50" w:rsidP="002857B8">
            <w:pPr>
              <w:jc w:val="both"/>
              <w:rPr>
                <w:rFonts w:ascii="Arial" w:hAnsi="Arial" w:cs="Arial"/>
                <w:sz w:val="24"/>
                <w:szCs w:val="24"/>
              </w:rPr>
            </w:pPr>
            <w:r w:rsidRPr="002857B8">
              <w:rPr>
                <w:rFonts w:ascii="Arial" w:hAnsi="Arial" w:cs="Arial"/>
                <w:sz w:val="24"/>
                <w:szCs w:val="24"/>
              </w:rPr>
              <w:t>54</w:t>
            </w:r>
          </w:p>
        </w:tc>
      </w:tr>
      <w:tr w:rsidR="00375EEF" w:rsidRPr="002857B8" w14:paraId="0581C97E" w14:textId="77777777" w:rsidTr="00375EEF">
        <w:trPr>
          <w:trHeight w:val="838"/>
        </w:trPr>
        <w:tc>
          <w:tcPr>
            <w:tcW w:w="1430" w:type="dxa"/>
          </w:tcPr>
          <w:p w14:paraId="7DAA177A" w14:textId="4A000DA9"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Pre-trained word embedding</w:t>
            </w:r>
          </w:p>
        </w:tc>
        <w:tc>
          <w:tcPr>
            <w:tcW w:w="1430" w:type="dxa"/>
          </w:tcPr>
          <w:p w14:paraId="015395F7" w14:textId="054DF5AC" w:rsidR="00375EEF" w:rsidRPr="002857B8" w:rsidRDefault="006A459E" w:rsidP="002857B8">
            <w:pPr>
              <w:jc w:val="both"/>
              <w:rPr>
                <w:rFonts w:ascii="Arial" w:hAnsi="Arial" w:cs="Arial"/>
                <w:sz w:val="24"/>
                <w:szCs w:val="24"/>
              </w:rPr>
            </w:pPr>
            <w:r w:rsidRPr="002857B8">
              <w:rPr>
                <w:rFonts w:ascii="Arial" w:hAnsi="Arial" w:cs="Arial"/>
                <w:sz w:val="24"/>
                <w:szCs w:val="24"/>
              </w:rPr>
              <w:t>100</w:t>
            </w:r>
          </w:p>
        </w:tc>
        <w:tc>
          <w:tcPr>
            <w:tcW w:w="1431" w:type="dxa"/>
          </w:tcPr>
          <w:p w14:paraId="7EACD4E8" w14:textId="5BA56C6C" w:rsidR="00375EEF" w:rsidRPr="002857B8" w:rsidRDefault="0013133D" w:rsidP="002857B8">
            <w:pPr>
              <w:jc w:val="both"/>
              <w:rPr>
                <w:rFonts w:ascii="Arial" w:hAnsi="Arial" w:cs="Arial"/>
                <w:sz w:val="24"/>
                <w:szCs w:val="24"/>
              </w:rPr>
            </w:pPr>
            <w:r w:rsidRPr="002857B8">
              <w:rPr>
                <w:rFonts w:ascii="Arial" w:hAnsi="Arial" w:cs="Arial"/>
                <w:sz w:val="24"/>
                <w:szCs w:val="24"/>
              </w:rPr>
              <w:t>2.5</w:t>
            </w:r>
          </w:p>
        </w:tc>
        <w:tc>
          <w:tcPr>
            <w:tcW w:w="1431" w:type="dxa"/>
          </w:tcPr>
          <w:p w14:paraId="4770C09E" w14:textId="3D5BB505" w:rsidR="00375EEF" w:rsidRPr="002857B8" w:rsidRDefault="006A459E" w:rsidP="002857B8">
            <w:pPr>
              <w:jc w:val="both"/>
              <w:rPr>
                <w:rFonts w:ascii="Arial" w:hAnsi="Arial" w:cs="Arial"/>
                <w:sz w:val="24"/>
                <w:szCs w:val="24"/>
              </w:rPr>
            </w:pPr>
            <w:r w:rsidRPr="002857B8">
              <w:rPr>
                <w:rFonts w:ascii="Arial" w:hAnsi="Arial" w:cs="Arial"/>
                <w:sz w:val="24"/>
                <w:szCs w:val="24"/>
              </w:rPr>
              <w:t>7</w:t>
            </w:r>
            <w:r w:rsidR="0013133D" w:rsidRPr="002857B8">
              <w:rPr>
                <w:rFonts w:ascii="Arial" w:hAnsi="Arial" w:cs="Arial"/>
                <w:sz w:val="24"/>
                <w:szCs w:val="24"/>
              </w:rPr>
              <w:t>3</w:t>
            </w:r>
            <w:r w:rsidRPr="002857B8">
              <w:rPr>
                <w:rFonts w:ascii="Arial" w:hAnsi="Arial" w:cs="Arial"/>
                <w:sz w:val="24"/>
                <w:szCs w:val="24"/>
              </w:rPr>
              <w:t>.</w:t>
            </w:r>
            <w:r w:rsidR="0013133D" w:rsidRPr="002857B8">
              <w:rPr>
                <w:rFonts w:ascii="Arial" w:hAnsi="Arial" w:cs="Arial"/>
                <w:sz w:val="24"/>
                <w:szCs w:val="24"/>
              </w:rPr>
              <w:t>79</w:t>
            </w:r>
          </w:p>
        </w:tc>
        <w:tc>
          <w:tcPr>
            <w:tcW w:w="1431" w:type="dxa"/>
          </w:tcPr>
          <w:p w14:paraId="4B9A47D6" w14:textId="62C05B49" w:rsidR="00375EEF" w:rsidRPr="002857B8" w:rsidRDefault="0013133D" w:rsidP="002857B8">
            <w:pPr>
              <w:jc w:val="both"/>
              <w:rPr>
                <w:rFonts w:ascii="Arial" w:hAnsi="Arial" w:cs="Arial"/>
                <w:sz w:val="24"/>
                <w:szCs w:val="24"/>
              </w:rPr>
            </w:pPr>
            <w:r w:rsidRPr="002857B8">
              <w:rPr>
                <w:rFonts w:ascii="Arial" w:hAnsi="Arial" w:cs="Arial"/>
                <w:sz w:val="24"/>
                <w:szCs w:val="24"/>
              </w:rPr>
              <w:t>100</w:t>
            </w:r>
          </w:p>
        </w:tc>
        <w:tc>
          <w:tcPr>
            <w:tcW w:w="1431" w:type="dxa"/>
          </w:tcPr>
          <w:p w14:paraId="78C2BFCB" w14:textId="378F25F5" w:rsidR="00375EEF" w:rsidRPr="002857B8" w:rsidRDefault="0013133D" w:rsidP="002857B8">
            <w:pPr>
              <w:jc w:val="both"/>
              <w:rPr>
                <w:rFonts w:ascii="Arial" w:hAnsi="Arial" w:cs="Arial"/>
                <w:sz w:val="24"/>
                <w:szCs w:val="24"/>
              </w:rPr>
            </w:pPr>
            <w:r w:rsidRPr="002857B8">
              <w:rPr>
                <w:rFonts w:ascii="Arial" w:hAnsi="Arial" w:cs="Arial"/>
                <w:sz w:val="24"/>
                <w:szCs w:val="24"/>
              </w:rPr>
              <w:t>51.2</w:t>
            </w:r>
          </w:p>
        </w:tc>
        <w:tc>
          <w:tcPr>
            <w:tcW w:w="1431" w:type="dxa"/>
          </w:tcPr>
          <w:p w14:paraId="6244D3E4" w14:textId="3E1EFFB5" w:rsidR="00375EEF" w:rsidRPr="002857B8" w:rsidRDefault="0013133D" w:rsidP="002857B8">
            <w:pPr>
              <w:jc w:val="both"/>
              <w:rPr>
                <w:rFonts w:ascii="Arial" w:hAnsi="Arial" w:cs="Arial"/>
                <w:sz w:val="24"/>
                <w:szCs w:val="24"/>
              </w:rPr>
            </w:pPr>
            <w:r w:rsidRPr="002857B8">
              <w:rPr>
                <w:rFonts w:ascii="Arial" w:hAnsi="Arial" w:cs="Arial"/>
                <w:sz w:val="24"/>
                <w:szCs w:val="24"/>
              </w:rPr>
              <w:t>52</w:t>
            </w:r>
          </w:p>
        </w:tc>
      </w:tr>
      <w:tr w:rsidR="00375EEF" w:rsidRPr="002857B8" w14:paraId="11504682" w14:textId="77777777" w:rsidTr="00375EEF">
        <w:trPr>
          <w:trHeight w:val="876"/>
        </w:trPr>
        <w:tc>
          <w:tcPr>
            <w:tcW w:w="1430" w:type="dxa"/>
          </w:tcPr>
          <w:p w14:paraId="5F1B9D52" w14:textId="7B10F657"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lastRenderedPageBreak/>
              <w:t>Pre-trained word embedding</w:t>
            </w:r>
          </w:p>
        </w:tc>
        <w:tc>
          <w:tcPr>
            <w:tcW w:w="1430" w:type="dxa"/>
          </w:tcPr>
          <w:p w14:paraId="416F359F" w14:textId="2589FBE4" w:rsidR="00375EEF" w:rsidRPr="002857B8" w:rsidRDefault="006A459E" w:rsidP="002857B8">
            <w:pPr>
              <w:jc w:val="both"/>
              <w:rPr>
                <w:rFonts w:ascii="Arial" w:hAnsi="Arial" w:cs="Arial"/>
                <w:sz w:val="24"/>
                <w:szCs w:val="24"/>
              </w:rPr>
            </w:pPr>
            <w:r w:rsidRPr="002857B8">
              <w:rPr>
                <w:rFonts w:ascii="Arial" w:hAnsi="Arial" w:cs="Arial"/>
                <w:sz w:val="24"/>
                <w:szCs w:val="24"/>
              </w:rPr>
              <w:t>500</w:t>
            </w:r>
          </w:p>
        </w:tc>
        <w:tc>
          <w:tcPr>
            <w:tcW w:w="1431" w:type="dxa"/>
          </w:tcPr>
          <w:p w14:paraId="6268DEA4" w14:textId="340189AA" w:rsidR="00375EEF" w:rsidRPr="002857B8" w:rsidRDefault="002C0D50" w:rsidP="002857B8">
            <w:pPr>
              <w:jc w:val="both"/>
              <w:rPr>
                <w:rFonts w:ascii="Arial" w:hAnsi="Arial" w:cs="Arial"/>
                <w:sz w:val="24"/>
                <w:szCs w:val="24"/>
              </w:rPr>
            </w:pPr>
            <w:r w:rsidRPr="002857B8">
              <w:rPr>
                <w:rFonts w:ascii="Arial" w:hAnsi="Arial" w:cs="Arial"/>
                <w:sz w:val="24"/>
                <w:szCs w:val="24"/>
              </w:rPr>
              <w:t>0.</w:t>
            </w:r>
            <w:r w:rsidR="0013133D" w:rsidRPr="002857B8">
              <w:rPr>
                <w:rFonts w:ascii="Arial" w:hAnsi="Arial" w:cs="Arial"/>
                <w:sz w:val="24"/>
                <w:szCs w:val="24"/>
              </w:rPr>
              <w:t>62</w:t>
            </w:r>
          </w:p>
        </w:tc>
        <w:tc>
          <w:tcPr>
            <w:tcW w:w="1431" w:type="dxa"/>
          </w:tcPr>
          <w:p w14:paraId="6C321729" w14:textId="59498A5A" w:rsidR="00375EEF" w:rsidRPr="002857B8" w:rsidRDefault="0013133D" w:rsidP="002857B8">
            <w:pPr>
              <w:jc w:val="both"/>
              <w:rPr>
                <w:rFonts w:ascii="Arial" w:hAnsi="Arial" w:cs="Arial"/>
                <w:sz w:val="24"/>
                <w:szCs w:val="24"/>
              </w:rPr>
            </w:pPr>
            <w:r w:rsidRPr="002857B8">
              <w:rPr>
                <w:rFonts w:ascii="Arial" w:hAnsi="Arial" w:cs="Arial"/>
                <w:sz w:val="24"/>
                <w:szCs w:val="24"/>
              </w:rPr>
              <w:t>69</w:t>
            </w:r>
          </w:p>
        </w:tc>
        <w:tc>
          <w:tcPr>
            <w:tcW w:w="1431" w:type="dxa"/>
          </w:tcPr>
          <w:p w14:paraId="58AF7B13" w14:textId="6313DC6B" w:rsidR="00375EEF" w:rsidRPr="002857B8" w:rsidRDefault="0013133D" w:rsidP="002857B8">
            <w:pPr>
              <w:jc w:val="both"/>
              <w:rPr>
                <w:rFonts w:ascii="Arial" w:hAnsi="Arial" w:cs="Arial"/>
                <w:sz w:val="24"/>
                <w:szCs w:val="24"/>
              </w:rPr>
            </w:pPr>
            <w:r w:rsidRPr="002857B8">
              <w:rPr>
                <w:rFonts w:ascii="Arial" w:hAnsi="Arial" w:cs="Arial"/>
                <w:sz w:val="24"/>
                <w:szCs w:val="24"/>
              </w:rPr>
              <w:t>100</w:t>
            </w:r>
          </w:p>
        </w:tc>
        <w:tc>
          <w:tcPr>
            <w:tcW w:w="1431" w:type="dxa"/>
          </w:tcPr>
          <w:p w14:paraId="5F11796B" w14:textId="1475579B" w:rsidR="00375EEF" w:rsidRPr="002857B8" w:rsidRDefault="0013133D" w:rsidP="002857B8">
            <w:pPr>
              <w:jc w:val="both"/>
              <w:rPr>
                <w:rFonts w:ascii="Arial" w:hAnsi="Arial" w:cs="Arial"/>
                <w:sz w:val="24"/>
                <w:szCs w:val="24"/>
              </w:rPr>
            </w:pPr>
            <w:r w:rsidRPr="002857B8">
              <w:rPr>
                <w:rFonts w:ascii="Arial" w:hAnsi="Arial" w:cs="Arial"/>
                <w:sz w:val="24"/>
                <w:szCs w:val="24"/>
              </w:rPr>
              <w:t>50</w:t>
            </w:r>
          </w:p>
        </w:tc>
        <w:tc>
          <w:tcPr>
            <w:tcW w:w="1431" w:type="dxa"/>
          </w:tcPr>
          <w:p w14:paraId="3C6BDED4" w14:textId="79753302" w:rsidR="00375EEF" w:rsidRPr="002857B8" w:rsidRDefault="0013133D" w:rsidP="002857B8">
            <w:pPr>
              <w:jc w:val="both"/>
              <w:rPr>
                <w:rFonts w:ascii="Arial" w:hAnsi="Arial" w:cs="Arial"/>
                <w:sz w:val="24"/>
                <w:szCs w:val="24"/>
              </w:rPr>
            </w:pPr>
            <w:r w:rsidRPr="002857B8">
              <w:rPr>
                <w:rFonts w:ascii="Arial" w:hAnsi="Arial" w:cs="Arial"/>
                <w:sz w:val="24"/>
                <w:szCs w:val="24"/>
              </w:rPr>
              <w:t>50.6</w:t>
            </w:r>
          </w:p>
        </w:tc>
      </w:tr>
      <w:tr w:rsidR="00375EEF" w:rsidRPr="002857B8" w14:paraId="18C079A8" w14:textId="77777777" w:rsidTr="00375EEF">
        <w:trPr>
          <w:trHeight w:val="838"/>
        </w:trPr>
        <w:tc>
          <w:tcPr>
            <w:tcW w:w="1430" w:type="dxa"/>
          </w:tcPr>
          <w:p w14:paraId="4FAD9462" w14:textId="01662FF3"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Pre-trained word embedding</w:t>
            </w:r>
          </w:p>
        </w:tc>
        <w:tc>
          <w:tcPr>
            <w:tcW w:w="1430" w:type="dxa"/>
          </w:tcPr>
          <w:p w14:paraId="5122656B" w14:textId="5044CB60" w:rsidR="00375EEF" w:rsidRPr="002857B8" w:rsidRDefault="006A459E" w:rsidP="002857B8">
            <w:pPr>
              <w:jc w:val="both"/>
              <w:rPr>
                <w:rFonts w:ascii="Arial" w:hAnsi="Arial" w:cs="Arial"/>
                <w:sz w:val="24"/>
                <w:szCs w:val="24"/>
              </w:rPr>
            </w:pPr>
            <w:r w:rsidRPr="002857B8">
              <w:rPr>
                <w:rFonts w:ascii="Arial" w:hAnsi="Arial" w:cs="Arial"/>
                <w:sz w:val="24"/>
                <w:szCs w:val="24"/>
              </w:rPr>
              <w:t>1000</w:t>
            </w:r>
          </w:p>
        </w:tc>
        <w:tc>
          <w:tcPr>
            <w:tcW w:w="1431" w:type="dxa"/>
          </w:tcPr>
          <w:p w14:paraId="2F999057" w14:textId="235FA4E5" w:rsidR="00375EEF" w:rsidRPr="002857B8" w:rsidRDefault="002C0D50" w:rsidP="002857B8">
            <w:pPr>
              <w:jc w:val="both"/>
              <w:rPr>
                <w:rFonts w:ascii="Arial" w:hAnsi="Arial" w:cs="Arial"/>
                <w:sz w:val="24"/>
                <w:szCs w:val="24"/>
              </w:rPr>
            </w:pPr>
            <w:r w:rsidRPr="002857B8">
              <w:rPr>
                <w:rFonts w:ascii="Arial" w:hAnsi="Arial" w:cs="Arial"/>
                <w:sz w:val="24"/>
                <w:szCs w:val="24"/>
              </w:rPr>
              <w:t>0.5</w:t>
            </w:r>
          </w:p>
        </w:tc>
        <w:tc>
          <w:tcPr>
            <w:tcW w:w="1431" w:type="dxa"/>
          </w:tcPr>
          <w:p w14:paraId="3143249C" w14:textId="3CCC87A6" w:rsidR="00375EEF" w:rsidRPr="002857B8" w:rsidRDefault="006A459E" w:rsidP="002857B8">
            <w:pPr>
              <w:jc w:val="both"/>
              <w:rPr>
                <w:rFonts w:ascii="Arial" w:hAnsi="Arial" w:cs="Arial"/>
                <w:sz w:val="24"/>
                <w:szCs w:val="24"/>
              </w:rPr>
            </w:pPr>
            <w:r w:rsidRPr="002857B8">
              <w:rPr>
                <w:rFonts w:ascii="Arial" w:hAnsi="Arial" w:cs="Arial"/>
                <w:sz w:val="24"/>
                <w:szCs w:val="24"/>
              </w:rPr>
              <w:t>69.23</w:t>
            </w:r>
          </w:p>
        </w:tc>
        <w:tc>
          <w:tcPr>
            <w:tcW w:w="1431" w:type="dxa"/>
          </w:tcPr>
          <w:p w14:paraId="77E047B0" w14:textId="28B2CA79" w:rsidR="00375EEF" w:rsidRPr="002857B8" w:rsidRDefault="002C0D50" w:rsidP="002857B8">
            <w:pPr>
              <w:jc w:val="both"/>
              <w:rPr>
                <w:rFonts w:ascii="Arial" w:hAnsi="Arial" w:cs="Arial"/>
                <w:sz w:val="24"/>
                <w:szCs w:val="24"/>
              </w:rPr>
            </w:pPr>
            <w:r w:rsidRPr="002857B8">
              <w:rPr>
                <w:rFonts w:ascii="Arial" w:hAnsi="Arial" w:cs="Arial"/>
                <w:sz w:val="24"/>
                <w:szCs w:val="24"/>
              </w:rPr>
              <w:t>99</w:t>
            </w:r>
          </w:p>
        </w:tc>
        <w:tc>
          <w:tcPr>
            <w:tcW w:w="1431" w:type="dxa"/>
          </w:tcPr>
          <w:p w14:paraId="722B3507" w14:textId="48A53D65" w:rsidR="00375EEF" w:rsidRPr="002857B8" w:rsidRDefault="002C0D50" w:rsidP="002857B8">
            <w:pPr>
              <w:jc w:val="both"/>
              <w:rPr>
                <w:rFonts w:ascii="Arial" w:hAnsi="Arial" w:cs="Arial"/>
                <w:sz w:val="24"/>
                <w:szCs w:val="24"/>
              </w:rPr>
            </w:pPr>
            <w:r w:rsidRPr="002857B8">
              <w:rPr>
                <w:rFonts w:ascii="Arial" w:hAnsi="Arial" w:cs="Arial"/>
                <w:sz w:val="24"/>
                <w:szCs w:val="24"/>
              </w:rPr>
              <w:t>83</w:t>
            </w:r>
          </w:p>
        </w:tc>
        <w:tc>
          <w:tcPr>
            <w:tcW w:w="1431" w:type="dxa"/>
          </w:tcPr>
          <w:p w14:paraId="7E9E44C0" w14:textId="0439A53D" w:rsidR="00375EEF" w:rsidRPr="002857B8" w:rsidRDefault="006A459E" w:rsidP="002857B8">
            <w:pPr>
              <w:jc w:val="both"/>
              <w:rPr>
                <w:rFonts w:ascii="Arial" w:hAnsi="Arial" w:cs="Arial"/>
                <w:sz w:val="24"/>
                <w:szCs w:val="24"/>
              </w:rPr>
            </w:pPr>
            <w:r w:rsidRPr="002857B8">
              <w:rPr>
                <w:rFonts w:ascii="Arial" w:hAnsi="Arial" w:cs="Arial"/>
                <w:sz w:val="24"/>
                <w:szCs w:val="24"/>
              </w:rPr>
              <w:t>50.66</w:t>
            </w:r>
          </w:p>
        </w:tc>
      </w:tr>
      <w:tr w:rsidR="00375EEF" w:rsidRPr="002857B8" w14:paraId="416D6C9C" w14:textId="77777777" w:rsidTr="00375EEF">
        <w:trPr>
          <w:trHeight w:val="838"/>
        </w:trPr>
        <w:tc>
          <w:tcPr>
            <w:tcW w:w="1430" w:type="dxa"/>
          </w:tcPr>
          <w:p w14:paraId="2B07D7E8" w14:textId="1A99ABC3" w:rsidR="00375EEF" w:rsidRPr="002857B8" w:rsidRDefault="00375EEF" w:rsidP="002857B8">
            <w:pPr>
              <w:jc w:val="both"/>
              <w:rPr>
                <w:rFonts w:ascii="Arial" w:hAnsi="Arial" w:cs="Arial"/>
                <w:b/>
                <w:bCs/>
                <w:sz w:val="24"/>
                <w:szCs w:val="24"/>
              </w:rPr>
            </w:pPr>
            <w:r w:rsidRPr="002857B8">
              <w:rPr>
                <w:rFonts w:ascii="Arial" w:hAnsi="Arial" w:cs="Arial"/>
                <w:b/>
                <w:bCs/>
                <w:sz w:val="24"/>
                <w:szCs w:val="24"/>
              </w:rPr>
              <w:t>Pre-trained word embedding</w:t>
            </w:r>
          </w:p>
        </w:tc>
        <w:tc>
          <w:tcPr>
            <w:tcW w:w="1430" w:type="dxa"/>
          </w:tcPr>
          <w:p w14:paraId="66F2A9C2" w14:textId="48245D58" w:rsidR="00375EEF" w:rsidRPr="002857B8" w:rsidRDefault="006A459E" w:rsidP="002857B8">
            <w:pPr>
              <w:jc w:val="both"/>
              <w:rPr>
                <w:rFonts w:ascii="Arial" w:hAnsi="Arial" w:cs="Arial"/>
                <w:sz w:val="24"/>
                <w:szCs w:val="24"/>
              </w:rPr>
            </w:pPr>
            <w:r w:rsidRPr="002857B8">
              <w:rPr>
                <w:rFonts w:ascii="Arial" w:hAnsi="Arial" w:cs="Arial"/>
                <w:sz w:val="24"/>
                <w:szCs w:val="24"/>
              </w:rPr>
              <w:t>10000</w:t>
            </w:r>
          </w:p>
        </w:tc>
        <w:tc>
          <w:tcPr>
            <w:tcW w:w="1431" w:type="dxa"/>
          </w:tcPr>
          <w:p w14:paraId="06676673" w14:textId="19261AE7" w:rsidR="00375EEF" w:rsidRPr="002857B8" w:rsidRDefault="002C0D50" w:rsidP="002857B8">
            <w:pPr>
              <w:jc w:val="both"/>
              <w:rPr>
                <w:rFonts w:ascii="Arial" w:hAnsi="Arial" w:cs="Arial"/>
                <w:sz w:val="24"/>
                <w:szCs w:val="24"/>
              </w:rPr>
            </w:pPr>
            <w:r w:rsidRPr="002857B8">
              <w:rPr>
                <w:rFonts w:ascii="Arial" w:hAnsi="Arial" w:cs="Arial"/>
                <w:sz w:val="24"/>
                <w:szCs w:val="24"/>
              </w:rPr>
              <w:t>0.8</w:t>
            </w:r>
          </w:p>
        </w:tc>
        <w:tc>
          <w:tcPr>
            <w:tcW w:w="1431" w:type="dxa"/>
          </w:tcPr>
          <w:p w14:paraId="47D1FDA1" w14:textId="65B348E4" w:rsidR="00375EEF" w:rsidRPr="002857B8" w:rsidRDefault="006A459E" w:rsidP="002857B8">
            <w:pPr>
              <w:jc w:val="both"/>
              <w:rPr>
                <w:rFonts w:ascii="Arial" w:hAnsi="Arial" w:cs="Arial"/>
                <w:sz w:val="24"/>
                <w:szCs w:val="24"/>
              </w:rPr>
            </w:pPr>
            <w:r w:rsidRPr="002857B8">
              <w:rPr>
                <w:rFonts w:ascii="Arial" w:hAnsi="Arial" w:cs="Arial"/>
                <w:sz w:val="24"/>
                <w:szCs w:val="24"/>
              </w:rPr>
              <w:t>21.17</w:t>
            </w:r>
          </w:p>
        </w:tc>
        <w:tc>
          <w:tcPr>
            <w:tcW w:w="1431" w:type="dxa"/>
          </w:tcPr>
          <w:p w14:paraId="5DFBD7A3" w14:textId="0D6C0306" w:rsidR="00375EEF" w:rsidRPr="002857B8" w:rsidRDefault="002C0D50" w:rsidP="002857B8">
            <w:pPr>
              <w:jc w:val="both"/>
              <w:rPr>
                <w:rFonts w:ascii="Arial" w:hAnsi="Arial" w:cs="Arial"/>
                <w:sz w:val="24"/>
                <w:szCs w:val="24"/>
              </w:rPr>
            </w:pPr>
            <w:r w:rsidRPr="002857B8">
              <w:rPr>
                <w:rFonts w:ascii="Arial" w:hAnsi="Arial" w:cs="Arial"/>
                <w:sz w:val="24"/>
                <w:szCs w:val="24"/>
              </w:rPr>
              <w:t>99</w:t>
            </w:r>
          </w:p>
        </w:tc>
        <w:tc>
          <w:tcPr>
            <w:tcW w:w="1431" w:type="dxa"/>
          </w:tcPr>
          <w:p w14:paraId="218C735D" w14:textId="793F29C9" w:rsidR="00375EEF" w:rsidRPr="002857B8" w:rsidRDefault="002C0D50" w:rsidP="002857B8">
            <w:pPr>
              <w:jc w:val="both"/>
              <w:rPr>
                <w:rFonts w:ascii="Arial" w:hAnsi="Arial" w:cs="Arial"/>
                <w:sz w:val="24"/>
                <w:szCs w:val="24"/>
              </w:rPr>
            </w:pPr>
            <w:r w:rsidRPr="002857B8">
              <w:rPr>
                <w:rFonts w:ascii="Arial" w:hAnsi="Arial" w:cs="Arial"/>
                <w:sz w:val="24"/>
                <w:szCs w:val="24"/>
              </w:rPr>
              <w:t>85</w:t>
            </w:r>
          </w:p>
        </w:tc>
        <w:tc>
          <w:tcPr>
            <w:tcW w:w="1431" w:type="dxa"/>
          </w:tcPr>
          <w:p w14:paraId="243286E3" w14:textId="4C6B38DF" w:rsidR="00375EEF" w:rsidRPr="002857B8" w:rsidRDefault="006A459E" w:rsidP="002857B8">
            <w:pPr>
              <w:jc w:val="both"/>
              <w:rPr>
                <w:rFonts w:ascii="Arial" w:hAnsi="Arial" w:cs="Arial"/>
                <w:sz w:val="24"/>
                <w:szCs w:val="24"/>
              </w:rPr>
            </w:pPr>
            <w:r w:rsidRPr="002857B8">
              <w:rPr>
                <w:rFonts w:ascii="Arial" w:hAnsi="Arial" w:cs="Arial"/>
                <w:sz w:val="24"/>
                <w:szCs w:val="24"/>
              </w:rPr>
              <w:t>93.</w:t>
            </w:r>
            <w:r w:rsidR="002C0D50" w:rsidRPr="002857B8">
              <w:rPr>
                <w:rFonts w:ascii="Arial" w:hAnsi="Arial" w:cs="Arial"/>
                <w:sz w:val="24"/>
                <w:szCs w:val="24"/>
              </w:rPr>
              <w:t>48</w:t>
            </w:r>
          </w:p>
        </w:tc>
      </w:tr>
    </w:tbl>
    <w:p w14:paraId="5D84DEFD" w14:textId="6FF2FA61" w:rsidR="007D30F8" w:rsidRPr="002857B8" w:rsidRDefault="007D30F8" w:rsidP="002857B8">
      <w:pPr>
        <w:jc w:val="both"/>
        <w:rPr>
          <w:rFonts w:ascii="Arial" w:hAnsi="Arial" w:cs="Arial"/>
          <w:sz w:val="24"/>
          <w:szCs w:val="24"/>
        </w:rPr>
      </w:pPr>
    </w:p>
    <w:p w14:paraId="4A83BC89" w14:textId="77777777" w:rsidR="006A459E" w:rsidRPr="002857B8" w:rsidRDefault="006A459E" w:rsidP="002857B8">
      <w:pPr>
        <w:jc w:val="both"/>
        <w:rPr>
          <w:rFonts w:ascii="Arial" w:hAnsi="Arial" w:cs="Arial"/>
          <w:sz w:val="24"/>
          <w:szCs w:val="24"/>
        </w:rPr>
      </w:pPr>
    </w:p>
    <w:p w14:paraId="623EEE6C" w14:textId="20412C94" w:rsidR="002857B8" w:rsidRPr="002857B8" w:rsidRDefault="002857B8" w:rsidP="002857B8">
      <w:pPr>
        <w:jc w:val="both"/>
        <w:rPr>
          <w:rFonts w:ascii="Arial" w:hAnsi="Arial" w:cs="Arial"/>
          <w:sz w:val="24"/>
          <w:szCs w:val="24"/>
        </w:rPr>
      </w:pPr>
      <w:r w:rsidRPr="002857B8">
        <w:rPr>
          <w:rFonts w:ascii="Arial" w:hAnsi="Arial" w:cs="Arial"/>
          <w:sz w:val="24"/>
          <w:szCs w:val="24"/>
        </w:rPr>
        <w:t>The findings from experimenting with different sentiment analysis model setups on the IMDB dataset reveal notable trends. Initially, the basic sequence model achieves a decent 87.5% accuracy, serving as a starting point. However, attempts to train an embedding layer from scratch yield varying results. For instance, while an embedding layer from scratch with a 1000-word vocabulary achieves 66% accuracy, expanding to 10,000 words only slightly improves to 66.5%. This suggests that training embeddings from scratch may not be as effective as using pre-trained word embeddings.</w:t>
      </w:r>
    </w:p>
    <w:p w14:paraId="7052BF16" w14:textId="5B02F503" w:rsidR="002857B8" w:rsidRPr="002857B8" w:rsidRDefault="002857B8" w:rsidP="002857B8">
      <w:pPr>
        <w:jc w:val="both"/>
        <w:rPr>
          <w:rFonts w:ascii="Arial" w:hAnsi="Arial" w:cs="Arial"/>
          <w:sz w:val="24"/>
          <w:szCs w:val="24"/>
        </w:rPr>
      </w:pPr>
      <w:r w:rsidRPr="002857B8">
        <w:rPr>
          <w:rFonts w:ascii="Arial" w:hAnsi="Arial" w:cs="Arial"/>
          <w:sz w:val="24"/>
          <w:szCs w:val="24"/>
        </w:rPr>
        <w:t>Transitioning to pre-trained word embeddings, models using smaller vocabularies of 100 and 500 achieve accuracies around 75%, with minor loss differences. Interestingly, utilizing pre-trained word embeddings with a larger vocabulary of 10,000 significantly boosts accuracy to 93.48%, with a considerable decrease in loss to 21.17%.</w:t>
      </w:r>
    </w:p>
    <w:p w14:paraId="2403A5C2" w14:textId="18B7DE5B" w:rsidR="002857B8" w:rsidRPr="002857B8" w:rsidRDefault="002857B8" w:rsidP="002857B8">
      <w:pPr>
        <w:jc w:val="both"/>
        <w:rPr>
          <w:rFonts w:ascii="Arial" w:hAnsi="Arial" w:cs="Arial"/>
          <w:sz w:val="24"/>
          <w:szCs w:val="24"/>
        </w:rPr>
      </w:pPr>
      <w:r w:rsidRPr="002857B8">
        <w:rPr>
          <w:rFonts w:ascii="Arial" w:hAnsi="Arial" w:cs="Arial"/>
          <w:sz w:val="24"/>
          <w:szCs w:val="24"/>
        </w:rPr>
        <w:t>Overall, these results highlight the importance of pre-trained word embeddings, especially those with extensive vocabularies, in improving sentiment analysis models on the IMDB dataset. Additionally, they underscore the significance of embedding dimensionality and vocabulary size in shaping model performance.</w:t>
      </w:r>
    </w:p>
    <w:p w14:paraId="597A5E5F" w14:textId="77777777" w:rsidR="002857B8" w:rsidRPr="002857B8" w:rsidRDefault="002857B8" w:rsidP="002857B8">
      <w:pPr>
        <w:jc w:val="both"/>
        <w:rPr>
          <w:rFonts w:ascii="Arial" w:hAnsi="Arial" w:cs="Arial"/>
          <w:sz w:val="24"/>
          <w:szCs w:val="24"/>
        </w:rPr>
      </w:pPr>
    </w:p>
    <w:p w14:paraId="3427D4F0" w14:textId="77777777" w:rsidR="002857B8" w:rsidRPr="002857B8" w:rsidRDefault="002857B8" w:rsidP="002857B8">
      <w:pPr>
        <w:jc w:val="both"/>
        <w:rPr>
          <w:rFonts w:ascii="Arial" w:hAnsi="Arial" w:cs="Arial"/>
          <w:sz w:val="24"/>
          <w:szCs w:val="24"/>
        </w:rPr>
      </w:pPr>
    </w:p>
    <w:p w14:paraId="425A3D02" w14:textId="60DA1050" w:rsidR="002857B8" w:rsidRPr="002857B8" w:rsidRDefault="002857B8" w:rsidP="002857B8">
      <w:pPr>
        <w:jc w:val="both"/>
        <w:rPr>
          <w:rFonts w:ascii="Arial" w:hAnsi="Arial" w:cs="Arial"/>
          <w:sz w:val="24"/>
          <w:szCs w:val="24"/>
        </w:rPr>
      </w:pPr>
      <w:r w:rsidRPr="002857B8">
        <w:rPr>
          <w:rFonts w:ascii="Arial" w:hAnsi="Arial" w:cs="Arial"/>
          <w:sz w:val="24"/>
          <w:szCs w:val="24"/>
        </w:rPr>
        <w:t>Conclusions drawn from these results offer key insights for sentiment analysis models on the IMDB dataset. Notably, the choice of word embeddings significantly affects model performance, with pre-trained word embeddings, particularly those with larger vocabularies, outperforming training from scratch. Moreover, the experiments emphasize the impact of vocabulary size on accuracy, with models using larger pre-trained vocabularies consistently performing better. This indicates that a comprehensive vocabulary facilitates capturing nuanced semantic information, leading to improved sentiment classification.</w:t>
      </w:r>
    </w:p>
    <w:p w14:paraId="1B7EF5B9" w14:textId="28B0C34D" w:rsidR="002857B8" w:rsidRPr="002857B8" w:rsidRDefault="002857B8" w:rsidP="002857B8">
      <w:pPr>
        <w:jc w:val="both"/>
        <w:rPr>
          <w:rFonts w:ascii="Arial" w:hAnsi="Arial" w:cs="Arial"/>
          <w:sz w:val="24"/>
          <w:szCs w:val="24"/>
        </w:rPr>
      </w:pPr>
      <w:r w:rsidRPr="002857B8">
        <w:rPr>
          <w:rFonts w:ascii="Arial" w:hAnsi="Arial" w:cs="Arial"/>
          <w:sz w:val="24"/>
          <w:szCs w:val="24"/>
        </w:rPr>
        <w:t xml:space="preserve">Furthermore, the results highlight the importance of embedding dimensionality in model effectiveness. While higher dimensions provide richer semantic representations, they also </w:t>
      </w:r>
      <w:r w:rsidRPr="002857B8">
        <w:rPr>
          <w:rFonts w:ascii="Arial" w:hAnsi="Arial" w:cs="Arial"/>
          <w:sz w:val="24"/>
          <w:szCs w:val="24"/>
        </w:rPr>
        <w:lastRenderedPageBreak/>
        <w:t>increase complexity and computational demands. Hence, balancing embedding dimensionality is crucial for optimal model performance.</w:t>
      </w:r>
    </w:p>
    <w:p w14:paraId="0F0B8601" w14:textId="70A583A2" w:rsidR="006A459E" w:rsidRPr="002857B8" w:rsidRDefault="002857B8" w:rsidP="002857B8">
      <w:pPr>
        <w:jc w:val="both"/>
        <w:rPr>
          <w:rFonts w:ascii="Arial" w:hAnsi="Arial" w:cs="Arial"/>
          <w:sz w:val="24"/>
          <w:szCs w:val="24"/>
        </w:rPr>
      </w:pPr>
      <w:r w:rsidRPr="002857B8">
        <w:rPr>
          <w:rFonts w:ascii="Arial" w:hAnsi="Arial" w:cs="Arial"/>
          <w:sz w:val="24"/>
          <w:szCs w:val="24"/>
        </w:rPr>
        <w:t>In summary, leveraging pre-trained word embeddings with extensive vocabularies, alongside carefully chosen embedding dimensions, is essential for developing high-performing sentiment analysis models on the IMDB dataset. These findings offer valuable insights for optimizing model architectures and improving sentiment analysis in natural language processing tasks.</w:t>
      </w:r>
    </w:p>
    <w:sectPr w:rsidR="006A459E" w:rsidRPr="0028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2C"/>
    <w:rsid w:val="0013133D"/>
    <w:rsid w:val="002857B8"/>
    <w:rsid w:val="002B61CE"/>
    <w:rsid w:val="002C0D50"/>
    <w:rsid w:val="00365996"/>
    <w:rsid w:val="00375EEF"/>
    <w:rsid w:val="005B73B7"/>
    <w:rsid w:val="006A459E"/>
    <w:rsid w:val="007D30F8"/>
    <w:rsid w:val="00800372"/>
    <w:rsid w:val="00824B9A"/>
    <w:rsid w:val="008A712C"/>
    <w:rsid w:val="00A664BD"/>
    <w:rsid w:val="00CE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2B1A"/>
  <w15:chartTrackingRefBased/>
  <w15:docId w15:val="{D08B5441-DA59-49EA-A145-A060561E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2C"/>
    <w:rPr>
      <w:rFonts w:eastAsiaTheme="majorEastAsia" w:cstheme="majorBidi"/>
      <w:color w:val="272727" w:themeColor="text1" w:themeTint="D8"/>
    </w:rPr>
  </w:style>
  <w:style w:type="paragraph" w:styleId="Title">
    <w:name w:val="Title"/>
    <w:basedOn w:val="Normal"/>
    <w:next w:val="Normal"/>
    <w:link w:val="TitleChar"/>
    <w:uiPriority w:val="10"/>
    <w:qFormat/>
    <w:rsid w:val="008A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2C"/>
    <w:pPr>
      <w:spacing w:before="160"/>
      <w:jc w:val="center"/>
    </w:pPr>
    <w:rPr>
      <w:i/>
      <w:iCs/>
      <w:color w:val="404040" w:themeColor="text1" w:themeTint="BF"/>
    </w:rPr>
  </w:style>
  <w:style w:type="character" w:customStyle="1" w:styleId="QuoteChar">
    <w:name w:val="Quote Char"/>
    <w:basedOn w:val="DefaultParagraphFont"/>
    <w:link w:val="Quote"/>
    <w:uiPriority w:val="29"/>
    <w:rsid w:val="008A712C"/>
    <w:rPr>
      <w:i/>
      <w:iCs/>
      <w:color w:val="404040" w:themeColor="text1" w:themeTint="BF"/>
    </w:rPr>
  </w:style>
  <w:style w:type="paragraph" w:styleId="ListParagraph">
    <w:name w:val="List Paragraph"/>
    <w:basedOn w:val="Normal"/>
    <w:uiPriority w:val="34"/>
    <w:qFormat/>
    <w:rsid w:val="008A712C"/>
    <w:pPr>
      <w:ind w:left="720"/>
      <w:contextualSpacing/>
    </w:pPr>
  </w:style>
  <w:style w:type="character" w:styleId="IntenseEmphasis">
    <w:name w:val="Intense Emphasis"/>
    <w:basedOn w:val="DefaultParagraphFont"/>
    <w:uiPriority w:val="21"/>
    <w:qFormat/>
    <w:rsid w:val="008A712C"/>
    <w:rPr>
      <w:i/>
      <w:iCs/>
      <w:color w:val="0F4761" w:themeColor="accent1" w:themeShade="BF"/>
    </w:rPr>
  </w:style>
  <w:style w:type="paragraph" w:styleId="IntenseQuote">
    <w:name w:val="Intense Quote"/>
    <w:basedOn w:val="Normal"/>
    <w:next w:val="Normal"/>
    <w:link w:val="IntenseQuoteChar"/>
    <w:uiPriority w:val="30"/>
    <w:qFormat/>
    <w:rsid w:val="008A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12C"/>
    <w:rPr>
      <w:i/>
      <w:iCs/>
      <w:color w:val="0F4761" w:themeColor="accent1" w:themeShade="BF"/>
    </w:rPr>
  </w:style>
  <w:style w:type="character" w:styleId="IntenseReference">
    <w:name w:val="Intense Reference"/>
    <w:basedOn w:val="DefaultParagraphFont"/>
    <w:uiPriority w:val="32"/>
    <w:qFormat/>
    <w:rsid w:val="008A712C"/>
    <w:rPr>
      <w:b/>
      <w:bCs/>
      <w:smallCaps/>
      <w:color w:val="0F4761" w:themeColor="accent1" w:themeShade="BF"/>
      <w:spacing w:val="5"/>
    </w:rPr>
  </w:style>
  <w:style w:type="table" w:styleId="TableGrid">
    <w:name w:val="Table Grid"/>
    <w:basedOn w:val="TableNormal"/>
    <w:uiPriority w:val="39"/>
    <w:rsid w:val="00375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5E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Vamshikrishna Sunnam</dc:creator>
  <cp:keywords/>
  <dc:description/>
  <cp:lastModifiedBy>Vamshikrishna Sunnam</cp:lastModifiedBy>
  <cp:revision>1</cp:revision>
  <dcterms:created xsi:type="dcterms:W3CDTF">2024-05-06T02:08:00Z</dcterms:created>
  <dcterms:modified xsi:type="dcterms:W3CDTF">2024-05-06T03:59:00Z</dcterms:modified>
</cp:coreProperties>
</file>