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Experience</w:t>
      </w:r>
    </w:p>
    <w:p>
      <w:r>
        <w:t>Program Manager, Example Defense Corp., 2017-Present</w:t>
      </w:r>
    </w:p>
    <w:p>
      <w:r>
        <w:t>Directed a $25M avionics program from PDR through CDR.</w:t>
      </w:r>
    </w:p>
    <w:p>
      <w:pPr>
        <w:pStyle w:val="Heading1"/>
      </w:pPr>
      <w:r>
        <w:t>Education</w:t>
      </w:r>
    </w:p>
    <w:p>
      <w:r>
        <w:t>B.S. Systems Engineering, Example University, 2013</w:t>
      </w:r>
    </w:p>
    <w:p>
      <w:pPr>
        <w:pStyle w:val="Heading1"/>
      </w:pPr>
      <w:r>
        <w:t>Skills</w:t>
      </w:r>
    </w:p>
    <w:p>
      <w:r>
        <w:t>Program management, supplier management, risk management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Alex R. Nguyen | alex.nguyen@example.com | (555) 222-3333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