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  <w:gridCol w:w="1564"/>
        <w:gridCol w:w="2394"/>
      </w:tblGrid>
      <w:tr w:rsidR="009F39D9" w:rsidRPr="001764CF" w14:paraId="31C82871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232BF77D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B2890">
              <w:rPr>
                <w:rFonts w:ascii="Times New Roman" w:hAnsi="Times New Roman" w:cs="Times New Roman"/>
                <w:sz w:val="28"/>
                <w:szCs w:val="28"/>
              </w:rPr>
              <w:t>Кульпин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B289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В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  <w:tr w:rsidR="00882349" w:rsidRPr="001764CF" w14:paraId="2DBE7290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77777777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 xml:space="preserve"> М. 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655F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0EBD679C" w14:textId="77777777" w:rsidR="00882349" w:rsidRDefault="00882349" w:rsidP="008823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4DC29259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3C753719" w14:textId="116628BF" w:rsidR="007409E6" w:rsidRPr="009126B0" w:rsidRDefault="007409E6" w:rsidP="007409E6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Программный код приведён в </w:t>
      </w:r>
      <w:hyperlink r:id="rId5" w:history="1">
        <w:r w:rsidR="008E0CA2" w:rsidRPr="008E0CA2">
          <w:rPr>
            <w:rStyle w:val="a6"/>
            <w:rFonts w:ascii="Times New Roman" w:hAnsi="Times New Roman" w:cs="Times New Roman"/>
            <w:sz w:val="24"/>
          </w:rPr>
          <w:t>https://github.com</w:t>
        </w:r>
        <w:r w:rsidR="008E0CA2" w:rsidRPr="008E0CA2">
          <w:rPr>
            <w:rStyle w:val="a6"/>
            <w:rFonts w:ascii="Times New Roman" w:hAnsi="Times New Roman" w:cs="Times New Roman"/>
            <w:sz w:val="24"/>
          </w:rPr>
          <w:t>/</w:t>
        </w:r>
        <w:r w:rsidR="008E0CA2" w:rsidRPr="008E0CA2">
          <w:rPr>
            <w:rStyle w:val="a6"/>
            <w:rFonts w:ascii="Times New Roman" w:hAnsi="Times New Roman" w:cs="Times New Roman"/>
            <w:sz w:val="24"/>
          </w:rPr>
          <w:t>svoker354/signal-proccesors-lab1/tree/main/code</w:t>
        </w:r>
      </w:hyperlink>
    </w:p>
    <w:p w14:paraId="77CFA0F5" w14:textId="77777777" w:rsidR="007409E6" w:rsidRPr="00882349" w:rsidRDefault="007409E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35EBFE7" w14:textId="77777777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14F4E626" w14:textId="358C16C0" w:rsidR="00D33912" w:rsidRDefault="009256EE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A51A3BB" wp14:editId="28C0F487">
            <wp:extent cx="5922884" cy="230428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79" t="10203" b="19916"/>
                    <a:stretch/>
                  </pic:blipFill>
                  <pic:spPr bwMode="auto">
                    <a:xfrm>
                      <a:off x="0" y="0"/>
                      <a:ext cx="5924220" cy="23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3EBF985F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454A14" wp14:editId="12710A68">
            <wp:extent cx="5931433" cy="23262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67" t="10202" b="19266"/>
                    <a:stretch/>
                  </pic:blipFill>
                  <pic:spPr bwMode="auto">
                    <a:xfrm>
                      <a:off x="0" y="0"/>
                      <a:ext cx="5931535" cy="23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29155B5B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5E6C81" wp14:editId="43EA4369">
            <wp:extent cx="5938174" cy="2311603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53" t="10425" b="19480"/>
                    <a:stretch/>
                  </pic:blipFill>
                  <pic:spPr bwMode="auto">
                    <a:xfrm>
                      <a:off x="0" y="0"/>
                      <a:ext cx="5938851" cy="23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3ECA" w14:textId="57DBFC17" w:rsidR="007B2890" w:rsidRDefault="00D65E0F" w:rsidP="007B289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lastRenderedPageBreak/>
        <w:t xml:space="preserve">Рисунок 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>Спектр входного сигнала в линейном масштабе</w:t>
      </w:r>
    </w:p>
    <w:p w14:paraId="09ED898E" w14:textId="77777777" w:rsidR="007B2890" w:rsidRPr="009256EE" w:rsidRDefault="007B2890" w:rsidP="009C7D29">
      <w:pPr>
        <w:spacing w:after="0"/>
        <w:rPr>
          <w:rFonts w:ascii="Times New Roman" w:hAnsi="Times New Roman" w:cs="Times New Roman"/>
          <w:sz w:val="24"/>
        </w:rPr>
      </w:pP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77777777" w:rsidR="00BA3196" w:rsidRPr="00D33912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логарифмическом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522A00EE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Окно Хэ</w:t>
      </w:r>
      <w:r w:rsidR="00BA3196" w:rsidRPr="00D33912">
        <w:rPr>
          <w:rFonts w:ascii="Times New Roman" w:hAnsi="Times New Roman" w:cs="Times New Roman"/>
          <w:b/>
          <w:sz w:val="24"/>
        </w:rPr>
        <w:t>мминга</w:t>
      </w:r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5541A53C" w:rsidR="00BA3196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6CD3E0" wp14:editId="0B92759E">
            <wp:extent cx="5930815" cy="23138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C263" w14:textId="0E843AFD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 Хэмминга</w:t>
      </w:r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042F0FB2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79C535" wp14:editId="5AB259B2">
            <wp:extent cx="5922899" cy="2305878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89" t="10367" b="19711"/>
                    <a:stretch/>
                  </pic:blipFill>
                  <pic:spPr bwMode="auto">
                    <a:xfrm>
                      <a:off x="0" y="0"/>
                      <a:ext cx="5923584" cy="23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DD2C" w14:textId="49A703B0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3512F729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A0B53D" wp14:editId="20ACD07D">
            <wp:extent cx="5930815" cy="2337683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367" b="18747"/>
                    <a:stretch/>
                  </pic:blipFill>
                  <pic:spPr bwMode="auto">
                    <a:xfrm>
                      <a:off x="0" y="0"/>
                      <a:ext cx="5931535" cy="23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3D78" w14:textId="2C242958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B5142E2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5331595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0C910E0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77777777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157991F6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02EF35F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0208072E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 Х</w:t>
      </w:r>
      <w:r w:rsidR="00C43575">
        <w:rPr>
          <w:rFonts w:ascii="Times New Roman" w:hAnsi="Times New Roman" w:cs="Times New Roman"/>
          <w:b/>
          <w:sz w:val="24"/>
        </w:rPr>
        <w:t>э</w:t>
      </w:r>
      <w:r w:rsidRPr="00C43575">
        <w:rPr>
          <w:rFonts w:ascii="Times New Roman" w:hAnsi="Times New Roman" w:cs="Times New Roman"/>
          <w:b/>
          <w:sz w:val="24"/>
        </w:rPr>
        <w:t>мминга</w:t>
      </w:r>
    </w:p>
    <w:p w14:paraId="1B732F4C" w14:textId="5F9BA564" w:rsidR="00726145" w:rsidRDefault="0006783D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24E450" wp14:editId="486AB615">
            <wp:extent cx="5922231" cy="2321312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89" t="9887" b="19716"/>
                    <a:stretch/>
                  </pic:blipFill>
                  <pic:spPr bwMode="auto">
                    <a:xfrm>
                      <a:off x="0" y="0"/>
                      <a:ext cx="5923584" cy="232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AC7B" w14:textId="0A12DAC4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  <w:r w:rsidR="0006783D">
        <w:rPr>
          <w:rFonts w:ascii="Times New Roman" w:hAnsi="Times New Roman" w:cs="Times New Roman"/>
          <w:sz w:val="24"/>
        </w:rPr>
        <w:t>\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7CF1644D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A1C7FF" wp14:editId="37ABE5F7">
            <wp:extent cx="5938803" cy="2321781"/>
            <wp:effectExtent l="0" t="0" r="508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344" t="10367" b="19229"/>
                    <a:stretch/>
                  </pic:blipFill>
                  <pic:spPr bwMode="auto">
                    <a:xfrm>
                      <a:off x="0" y="0"/>
                      <a:ext cx="5939155" cy="232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01C8ED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43CB6DF" wp14:editId="040B3CED">
            <wp:extent cx="5922845" cy="2337683"/>
            <wp:effectExtent l="0" t="0" r="190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589" t="9885" b="19228"/>
                    <a:stretch/>
                  </pic:blipFill>
                  <pic:spPr bwMode="auto">
                    <a:xfrm>
                      <a:off x="0" y="0"/>
                      <a:ext cx="5923584" cy="233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0503574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698DAFEB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306F815" w14:textId="44BFF803" w:rsidR="00A64768" w:rsidRPr="00D97727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</w:p>
    <w:p w14:paraId="1C5F1385" w14:textId="77777777" w:rsidR="00A64768" w:rsidRP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импульсная характеристика КИХ-фильтра ограничена по времени и в определённый момент становится равной 0</w:t>
      </w:r>
      <w:r w:rsidRPr="0028480C">
        <w:rPr>
          <w:rFonts w:ascii="Times New Roman" w:hAnsi="Times New Roman" w:cs="Times New Roman"/>
          <w:sz w:val="24"/>
        </w:rPr>
        <w:t>;</w:t>
      </w:r>
    </w:p>
    <w:p w14:paraId="067C95AF" w14:textId="77777777" w:rsid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отличие от БИХ-фильтра, имеющего бесконечную импульсную характеристику, КИХ-фильтр не имеет обратной связи и </w:t>
      </w:r>
      <w:r w:rsidR="009041B3">
        <w:rPr>
          <w:rFonts w:ascii="Times New Roman" w:hAnsi="Times New Roman" w:cs="Times New Roman"/>
          <w:sz w:val="24"/>
        </w:rPr>
        <w:t xml:space="preserve">всегда </w:t>
      </w:r>
      <w:r>
        <w:rPr>
          <w:rFonts w:ascii="Times New Roman" w:hAnsi="Times New Roman" w:cs="Times New Roman"/>
          <w:sz w:val="24"/>
        </w:rPr>
        <w:t>является устойчивым (так как в знаменателе передаточной функции стоит константа)</w:t>
      </w:r>
      <w:r w:rsidRPr="0028480C">
        <w:rPr>
          <w:rFonts w:ascii="Times New Roman" w:hAnsi="Times New Roman" w:cs="Times New Roman"/>
          <w:sz w:val="24"/>
        </w:rPr>
        <w:t>;</w:t>
      </w:r>
    </w:p>
    <w:p w14:paraId="74870F2C" w14:textId="77777777" w:rsidR="00CE6CDE" w:rsidRPr="00CE6CDE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оконные (весовые) функции служат для ограничения спектра сигнала, улучшения спектральных характеристик выделенного сигнала, обнаружения слабых сигналов на фоне более сильных путём подавления уровня боковых лепестков</w:t>
      </w:r>
      <w:r w:rsidRPr="00CE6CDE">
        <w:rPr>
          <w:rFonts w:ascii="Times New Roman" w:hAnsi="Times New Roman" w:cs="Times New Roman"/>
          <w:sz w:val="24"/>
        </w:rPr>
        <w:t>;</w:t>
      </w:r>
    </w:p>
    <w:p w14:paraId="7C5DF874" w14:textId="47786F07" w:rsidR="00CE6CDE" w:rsidRPr="008318AD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прямоугольного окна расширило спектральные пики входно</w:t>
      </w:r>
      <w:r w:rsidR="008156DF">
        <w:rPr>
          <w:rFonts w:ascii="Times New Roman" w:hAnsi="Times New Roman" w:cs="Times New Roman"/>
          <w:sz w:val="24"/>
        </w:rPr>
        <w:t>го</w:t>
      </w:r>
      <w:r>
        <w:rPr>
          <w:rFonts w:ascii="Times New Roman" w:hAnsi="Times New Roman" w:cs="Times New Roman"/>
          <w:sz w:val="24"/>
        </w:rPr>
        <w:t xml:space="preserve"> </w:t>
      </w:r>
      <w:r w:rsidR="008156DF">
        <w:rPr>
          <w:rFonts w:ascii="Times New Roman" w:hAnsi="Times New Roman" w:cs="Times New Roman"/>
          <w:sz w:val="24"/>
        </w:rPr>
        <w:t>сигнала</w:t>
      </w:r>
      <w:r w:rsidR="008318AD">
        <w:rPr>
          <w:rFonts w:ascii="Times New Roman" w:hAnsi="Times New Roman" w:cs="Times New Roman"/>
          <w:sz w:val="24"/>
        </w:rPr>
        <w:t>, что улучшило</w:t>
      </w:r>
      <w:r w:rsidR="008156DF">
        <w:rPr>
          <w:rFonts w:ascii="Times New Roman" w:hAnsi="Times New Roman" w:cs="Times New Roman"/>
          <w:sz w:val="24"/>
        </w:rPr>
        <w:t xml:space="preserve"> его</w:t>
      </w:r>
      <w:r w:rsidR="008318AD">
        <w:rPr>
          <w:rFonts w:ascii="Times New Roman" w:hAnsi="Times New Roman" w:cs="Times New Roman"/>
          <w:sz w:val="24"/>
        </w:rPr>
        <w:t xml:space="preserve"> спектральные характеристики, но имеются ярко выраженные боковые лепестки сигнала</w:t>
      </w:r>
      <w:r w:rsidR="008318AD" w:rsidRPr="008318AD">
        <w:rPr>
          <w:rFonts w:ascii="Times New Roman" w:hAnsi="Times New Roman" w:cs="Times New Roman"/>
          <w:sz w:val="24"/>
        </w:rPr>
        <w:t>;</w:t>
      </w:r>
    </w:p>
    <w:p w14:paraId="3C116284" w14:textId="77777777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окна Хэмминга ещё больше расширило главный лепесток и подавило побочные, тем самым обеспечивая хорошую фильтрацию сигнала</w:t>
      </w:r>
      <w:r w:rsidRPr="008318AD">
        <w:rPr>
          <w:rFonts w:ascii="Times New Roman" w:hAnsi="Times New Roman" w:cs="Times New Roman"/>
          <w:sz w:val="24"/>
        </w:rPr>
        <w:t>;</w:t>
      </w:r>
    </w:p>
    <w:p w14:paraId="01FD3CD8" w14:textId="30EA1D9A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применение окна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расширило главный лепесток ещё больше, чем при окне Хэмминга, и подавило побочные</w:t>
      </w:r>
      <w:r w:rsidRPr="008318AD">
        <w:rPr>
          <w:rFonts w:ascii="Times New Roman" w:hAnsi="Times New Roman" w:cs="Times New Roman"/>
          <w:sz w:val="24"/>
        </w:rPr>
        <w:t>;</w:t>
      </w:r>
    </w:p>
    <w:p w14:paraId="6B13EA9B" w14:textId="594DDA2D" w:rsidR="008318AD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прямоугольное окно имеет наименьшую ширину главного лепестка, но высокий уровень боковых лепестков, а окно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имеет наибольшую ширину главного лепестка, но наименьший уровень боковых лепестков</w:t>
      </w:r>
      <w:r w:rsidRPr="00C767A1">
        <w:rPr>
          <w:rFonts w:ascii="Times New Roman" w:hAnsi="Times New Roman" w:cs="Times New Roman"/>
          <w:sz w:val="24"/>
        </w:rPr>
        <w:t>;</w:t>
      </w:r>
    </w:p>
    <w:p w14:paraId="761C28BB" w14:textId="77777777" w:rsidR="00C767A1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шире главный лепесток, тем хуже спектральное разрешение сигнала (сложнее различить спектры)</w:t>
      </w:r>
      <w:r w:rsidRPr="00C767A1">
        <w:rPr>
          <w:rFonts w:ascii="Times New Roman" w:hAnsi="Times New Roman" w:cs="Times New Roman"/>
          <w:sz w:val="24"/>
        </w:rPr>
        <w:t>;</w:t>
      </w:r>
    </w:p>
    <w:p w14:paraId="31537868" w14:textId="77777777" w:rsidR="00C767A1" w:rsidRPr="00617103" w:rsidRDefault="00C767A1" w:rsidP="00617103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меньше уровень боковых лепестков, тем лучше эффект подавления просачивания других сигналов</w:t>
      </w:r>
      <w:r w:rsidR="00617103">
        <w:rPr>
          <w:rFonts w:ascii="Times New Roman" w:hAnsi="Times New Roman" w:cs="Times New Roman"/>
          <w:sz w:val="24"/>
        </w:rPr>
        <w:t>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84D"/>
    <w:rsid w:val="0006783D"/>
    <w:rsid w:val="00083EFB"/>
    <w:rsid w:val="000A1157"/>
    <w:rsid w:val="00163094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C102E"/>
    <w:rsid w:val="003C7C7B"/>
    <w:rsid w:val="003F0EB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66D13"/>
    <w:rsid w:val="00882349"/>
    <w:rsid w:val="00893573"/>
    <w:rsid w:val="008D5386"/>
    <w:rsid w:val="008E0CA2"/>
    <w:rsid w:val="009041B3"/>
    <w:rsid w:val="009126B0"/>
    <w:rsid w:val="009256EE"/>
    <w:rsid w:val="0096384D"/>
    <w:rsid w:val="009C7D29"/>
    <w:rsid w:val="009D3BAD"/>
    <w:rsid w:val="009F39D9"/>
    <w:rsid w:val="00A27CEC"/>
    <w:rsid w:val="00A64768"/>
    <w:rsid w:val="00A66F1C"/>
    <w:rsid w:val="00A7119A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85745"/>
    <w:rsid w:val="00EF0531"/>
    <w:rsid w:val="00EF0FBF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E0CA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8E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voker354/signal-proccesors-lab1/tree/main/cod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seeme1418@gmail.com</cp:lastModifiedBy>
  <cp:revision>5</cp:revision>
  <dcterms:created xsi:type="dcterms:W3CDTF">2023-03-08T15:59:00Z</dcterms:created>
  <dcterms:modified xsi:type="dcterms:W3CDTF">2023-03-08T20:41:00Z</dcterms:modified>
</cp:coreProperties>
</file>