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707" w:rsidRPr="00FC322D" w:rsidRDefault="00A25707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320612872"/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СТРУКТУРНОЕ ПРОЕКТИРОВАНИЕ</w:t>
      </w:r>
      <w:bookmarkEnd w:id="0"/>
    </w:p>
    <w:p w:rsidR="00D34F5B" w:rsidRPr="00FC322D" w:rsidRDefault="00D34F5B" w:rsidP="00540BD1">
      <w:pPr>
        <w:pStyle w:val="ListParagraph"/>
        <w:ind w:left="420"/>
        <w:jc w:val="both"/>
        <w:rPr>
          <w:rFonts w:cs="Times New Roman"/>
          <w:szCs w:val="28"/>
        </w:rPr>
      </w:pP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  <w:lang w:val="en"/>
        </w:rPr>
      </w:pPr>
      <w:r w:rsidRPr="00FC322D">
        <w:rPr>
          <w:rFonts w:cs="Times New Roman"/>
          <w:szCs w:val="28"/>
        </w:rPr>
        <w:t>Сеть технологического оборудования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Сеть VPN;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  <w:lang w:val="en"/>
        </w:rPr>
      </w:pPr>
      <w:r w:rsidRPr="00FC322D">
        <w:rPr>
          <w:rFonts w:cs="Times New Roman"/>
          <w:szCs w:val="28"/>
        </w:rPr>
        <w:t xml:space="preserve"> Интернет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IP-телефония;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Система управления контролем доступа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>Firewall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Ядро коммутации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Система хранения данных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Серверы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Пользовательские станции</w:t>
      </w:r>
      <w:r w:rsidRPr="00FC322D">
        <w:rPr>
          <w:rFonts w:cs="Times New Roman"/>
          <w:szCs w:val="28"/>
          <w:lang w:val="en-US"/>
        </w:rPr>
        <w:t>.</w:t>
      </w:r>
    </w:p>
    <w:p w:rsidR="00A25707" w:rsidRPr="00FC322D" w:rsidRDefault="00A25707" w:rsidP="00540BD1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</w:p>
    <w:p w:rsidR="00A25707" w:rsidRPr="00FC322D" w:rsidRDefault="00A25707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Сеть технологического оборудования</w:t>
      </w:r>
    </w:p>
    <w:p w:rsidR="002331CC" w:rsidRPr="00FC322D" w:rsidRDefault="002331CC" w:rsidP="00540BD1">
      <w:pPr>
        <w:jc w:val="both"/>
        <w:rPr>
          <w:rFonts w:eastAsia="Times New Roman" w:cs="Times New Roman"/>
          <w:szCs w:val="28"/>
        </w:rPr>
      </w:pPr>
    </w:p>
    <w:p w:rsidR="00E04524" w:rsidRPr="00CF7DA0" w:rsidRDefault="00CF7DA0" w:rsidP="00CF7DA0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Сеть технологического оборудования обеспечивает обзор состояния технологического оборудования, сбор данных для диспетчерской, а также может использоваться для администрирования.</w:t>
      </w:r>
    </w:p>
    <w:p w:rsidR="00E04524" w:rsidRPr="00FC322D" w:rsidRDefault="00E04524" w:rsidP="00540BD1">
      <w:pPr>
        <w:jc w:val="both"/>
        <w:rPr>
          <w:rFonts w:eastAsia="Times New Roman" w:cs="Times New Roman"/>
          <w:szCs w:val="28"/>
        </w:rPr>
      </w:pPr>
    </w:p>
    <w:p w:rsidR="00A25707" w:rsidRPr="00FC322D" w:rsidRDefault="00A25707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5D2186" w:rsidRPr="00FC322D">
        <w:rPr>
          <w:rFonts w:ascii="Times New Roman" w:hAnsi="Times New Roman" w:cs="Times New Roman"/>
          <w:color w:val="auto"/>
          <w:sz w:val="28"/>
          <w:szCs w:val="28"/>
        </w:rPr>
        <w:t xml:space="preserve">Сеть </w:t>
      </w:r>
      <w:r w:rsidR="005D2186" w:rsidRPr="00FC322D">
        <w:rPr>
          <w:rFonts w:ascii="Times New Roman" w:hAnsi="Times New Roman" w:cs="Times New Roman"/>
          <w:color w:val="auto"/>
          <w:sz w:val="28"/>
          <w:szCs w:val="28"/>
          <w:lang w:val="en-US"/>
        </w:rPr>
        <w:t>VPN</w:t>
      </w:r>
    </w:p>
    <w:p w:rsidR="00A25707" w:rsidRPr="00FC322D" w:rsidRDefault="00A25707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CF7DA0">
      <w:pPr>
        <w:ind w:firstLine="708"/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A25707" w:rsidRPr="00FC322D" w:rsidRDefault="00A25707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 </w:t>
      </w:r>
      <w:r w:rsidR="00E04524" w:rsidRPr="00FC322D">
        <w:rPr>
          <w:rFonts w:ascii="Times New Roman" w:hAnsi="Times New Roman" w:cs="Times New Roman"/>
          <w:color w:val="auto"/>
          <w:sz w:val="28"/>
          <w:szCs w:val="28"/>
        </w:rPr>
        <w:t>Интернет</w:t>
      </w:r>
    </w:p>
    <w:p w:rsidR="00A25707" w:rsidRPr="00FC322D" w:rsidRDefault="00A25707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A25707" w:rsidRPr="00FC322D" w:rsidRDefault="00A25707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 </w:t>
      </w:r>
      <w:r w:rsidR="00E04524" w:rsidRPr="00FC322D">
        <w:rPr>
          <w:rFonts w:ascii="Times New Roman" w:hAnsi="Times New Roman" w:cs="Times New Roman"/>
          <w:color w:val="auto"/>
          <w:sz w:val="28"/>
          <w:szCs w:val="28"/>
          <w:lang w:val="en-US"/>
        </w:rPr>
        <w:t>IP</w:t>
      </w:r>
      <w:r w:rsidR="00E04524" w:rsidRPr="00FC322D">
        <w:rPr>
          <w:rFonts w:ascii="Times New Roman" w:hAnsi="Times New Roman" w:cs="Times New Roman"/>
          <w:color w:val="auto"/>
          <w:sz w:val="28"/>
          <w:szCs w:val="28"/>
        </w:rPr>
        <w:t>-телефония</w:t>
      </w:r>
    </w:p>
    <w:p w:rsidR="00A25707" w:rsidRPr="00FC322D" w:rsidRDefault="00A25707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A25707" w:rsidRPr="00FC322D" w:rsidRDefault="00A25707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2.5 </w:t>
      </w:r>
      <w:r w:rsidR="00E04524" w:rsidRPr="00FC322D">
        <w:rPr>
          <w:rFonts w:ascii="Times New Roman" w:hAnsi="Times New Roman" w:cs="Times New Roman"/>
          <w:color w:val="auto"/>
          <w:sz w:val="28"/>
          <w:szCs w:val="28"/>
        </w:rPr>
        <w:t>Система управления контролем доступа</w:t>
      </w:r>
    </w:p>
    <w:p w:rsidR="00E04524" w:rsidRPr="00FC322D" w:rsidRDefault="00E04524" w:rsidP="00540BD1">
      <w:pPr>
        <w:jc w:val="both"/>
        <w:rPr>
          <w:rFonts w:cs="Times New Roman"/>
          <w:szCs w:val="28"/>
        </w:rPr>
      </w:pPr>
    </w:p>
    <w:p w:rsidR="000F464C" w:rsidRPr="00FC322D" w:rsidRDefault="00CE0D32" w:rsidP="00540BD1">
      <w:pPr>
        <w:ind w:firstLine="708"/>
        <w:jc w:val="both"/>
        <w:rPr>
          <w:rFonts w:cs="Times New Roman"/>
          <w:szCs w:val="28"/>
          <w:shd w:val="clear" w:color="auto" w:fill="FFFFFF"/>
        </w:rPr>
      </w:pPr>
      <w:r w:rsidRPr="00FC322D">
        <w:rPr>
          <w:rFonts w:cs="Times New Roman"/>
          <w:szCs w:val="28"/>
        </w:rPr>
        <w:t>СКУД – система управлени</w:t>
      </w:r>
      <w:r w:rsidR="000F464C" w:rsidRPr="00FC322D">
        <w:rPr>
          <w:rFonts w:cs="Times New Roman"/>
          <w:szCs w:val="28"/>
        </w:rPr>
        <w:t xml:space="preserve">ем контроля доступа нужна для </w:t>
      </w:r>
      <w:r w:rsidR="00B65271" w:rsidRPr="00FC322D">
        <w:rPr>
          <w:rFonts w:cs="Times New Roman"/>
          <w:szCs w:val="28"/>
        </w:rPr>
        <w:t xml:space="preserve">обеспечения </w:t>
      </w:r>
      <w:r w:rsidR="000F464C" w:rsidRPr="00FC322D">
        <w:rPr>
          <w:rFonts w:cs="Times New Roman"/>
          <w:szCs w:val="28"/>
          <w:shd w:val="clear" w:color="auto" w:fill="FFFFFF"/>
        </w:rPr>
        <w:t xml:space="preserve">высокого уровня безопасности персонала и материальных ценностей компании. Кроме того, ее наличие позволяет ограничить передвижение транспортных средств и способствует сохранению коммерческой тайны, благодаря строгому контролю прав доступа. </w:t>
      </w:r>
    </w:p>
    <w:p w:rsidR="007B79CD" w:rsidRPr="00FC322D" w:rsidRDefault="000F464C" w:rsidP="00540BD1">
      <w:pPr>
        <w:ind w:firstLine="708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  <w:shd w:val="clear" w:color="auto" w:fill="FFFFFF"/>
        </w:rPr>
        <w:t>Основные задачи СКУД:</w:t>
      </w:r>
    </w:p>
    <w:p w:rsidR="000F464C" w:rsidRPr="00FC322D" w:rsidRDefault="000F464C" w:rsidP="007543C9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75" w:after="75"/>
        <w:ind w:left="709" w:firstLine="0"/>
        <w:jc w:val="both"/>
        <w:textAlignment w:val="baseline"/>
        <w:rPr>
          <w:rFonts w:eastAsia="Times New Roman" w:cs="Times New Roman"/>
          <w:iCs/>
          <w:szCs w:val="28"/>
        </w:rPr>
      </w:pPr>
      <w:r w:rsidRPr="00FC322D">
        <w:rPr>
          <w:rFonts w:eastAsia="Times New Roman" w:cs="Times New Roman"/>
          <w:iCs/>
          <w:szCs w:val="28"/>
        </w:rPr>
        <w:t>создание базы данных и ее централизация;</w:t>
      </w:r>
    </w:p>
    <w:p w:rsidR="000F464C" w:rsidRPr="00FC322D" w:rsidRDefault="000F464C" w:rsidP="00540BD1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75" w:after="75"/>
        <w:ind w:left="0" w:firstLine="709"/>
        <w:jc w:val="both"/>
        <w:textAlignment w:val="baseline"/>
        <w:rPr>
          <w:rFonts w:eastAsia="Times New Roman" w:cs="Times New Roman"/>
          <w:iCs/>
          <w:szCs w:val="28"/>
        </w:rPr>
      </w:pPr>
      <w:r w:rsidRPr="00FC322D">
        <w:rPr>
          <w:rFonts w:eastAsia="Times New Roman" w:cs="Times New Roman"/>
          <w:iCs/>
          <w:szCs w:val="28"/>
        </w:rPr>
        <w:t>регламентирование времени доступа в контролируемую зону;</w:t>
      </w:r>
    </w:p>
    <w:p w:rsidR="000F464C" w:rsidRPr="00FC322D" w:rsidRDefault="000F464C" w:rsidP="00540BD1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75" w:after="75"/>
        <w:ind w:left="0" w:firstLine="709"/>
        <w:jc w:val="both"/>
        <w:textAlignment w:val="baseline"/>
        <w:rPr>
          <w:rFonts w:eastAsia="Times New Roman" w:cs="Times New Roman"/>
          <w:iCs/>
          <w:szCs w:val="28"/>
        </w:rPr>
      </w:pPr>
      <w:r w:rsidRPr="00FC322D">
        <w:rPr>
          <w:rFonts w:eastAsia="Times New Roman" w:cs="Times New Roman"/>
          <w:iCs/>
          <w:szCs w:val="28"/>
        </w:rPr>
        <w:t>создание пропускного режима предприятия;</w:t>
      </w:r>
    </w:p>
    <w:p w:rsidR="000F464C" w:rsidRPr="00FC322D" w:rsidRDefault="000F464C" w:rsidP="00540BD1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75" w:after="75"/>
        <w:ind w:left="0" w:firstLine="709"/>
        <w:jc w:val="both"/>
        <w:textAlignment w:val="baseline"/>
        <w:rPr>
          <w:rFonts w:eastAsia="Times New Roman" w:cs="Times New Roman"/>
          <w:iCs/>
          <w:szCs w:val="28"/>
        </w:rPr>
      </w:pPr>
      <w:r w:rsidRPr="00FC322D">
        <w:rPr>
          <w:rFonts w:eastAsia="Times New Roman" w:cs="Times New Roman"/>
          <w:iCs/>
          <w:szCs w:val="28"/>
        </w:rPr>
        <w:lastRenderedPageBreak/>
        <w:t>присвоение права доступа, в том числе и в индивидуальном порядке.</w:t>
      </w:r>
    </w:p>
    <w:p w:rsidR="000F464C" w:rsidRPr="00FC322D" w:rsidRDefault="000F464C" w:rsidP="00540BD1">
      <w:pPr>
        <w:shd w:val="clear" w:color="auto" w:fill="FFFFFF"/>
        <w:ind w:firstLine="708"/>
        <w:jc w:val="both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Также система контроля доступа позволяет эффективно организовать учет рабочего времени (формирование отчетности, анализ количества опозданий), ограничить посещение определенных зон объекта (служебные помещения) и получить полный контроль за передвижениями людей и автотранспорта по территории объекта.</w:t>
      </w:r>
    </w:p>
    <w:p w:rsidR="007B79CD" w:rsidRPr="00FC322D" w:rsidRDefault="007B79CD" w:rsidP="00540BD1">
      <w:pPr>
        <w:jc w:val="both"/>
        <w:rPr>
          <w:rFonts w:cs="Times New Roman"/>
          <w:szCs w:val="28"/>
        </w:rPr>
      </w:pPr>
    </w:p>
    <w:p w:rsidR="00E04524" w:rsidRPr="00FC322D" w:rsidRDefault="00E04524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2.6 </w:t>
      </w:r>
      <w:r w:rsidRPr="00FC322D">
        <w:rPr>
          <w:rFonts w:ascii="Times New Roman" w:hAnsi="Times New Roman" w:cs="Times New Roman"/>
          <w:color w:val="auto"/>
          <w:sz w:val="28"/>
          <w:szCs w:val="28"/>
          <w:lang w:val="en-US"/>
        </w:rPr>
        <w:t>Firewall</w:t>
      </w:r>
    </w:p>
    <w:p w:rsidR="00E04524" w:rsidRPr="00FC322D" w:rsidRDefault="00E04524" w:rsidP="00540BD1">
      <w:pPr>
        <w:jc w:val="both"/>
        <w:rPr>
          <w:rFonts w:cs="Times New Roman"/>
          <w:szCs w:val="28"/>
        </w:rPr>
      </w:pPr>
    </w:p>
    <w:p w:rsidR="005E2803" w:rsidRPr="00FC322D" w:rsidRDefault="004C126A" w:rsidP="004C126A">
      <w:pPr>
        <w:ind w:firstLine="708"/>
        <w:jc w:val="both"/>
        <w:rPr>
          <w:rFonts w:cs="Times New Roman"/>
          <w:szCs w:val="28"/>
          <w:shd w:val="clear" w:color="auto" w:fill="FFFFFF"/>
        </w:rPr>
      </w:pPr>
      <w:r w:rsidRPr="00FC322D">
        <w:rPr>
          <w:rFonts w:cs="Times New Roman"/>
          <w:szCs w:val="28"/>
          <w:lang w:val="en-US"/>
        </w:rPr>
        <w:t>Firewall</w:t>
      </w:r>
      <w:r w:rsidRPr="00FC322D">
        <w:rPr>
          <w:rFonts w:cs="Times New Roman"/>
          <w:szCs w:val="28"/>
        </w:rPr>
        <w:t xml:space="preserve"> или межсетевой экран — это</w:t>
      </w:r>
      <w:r w:rsidR="005E2803" w:rsidRPr="00FC322D">
        <w:rPr>
          <w:rFonts w:cs="Times New Roman"/>
          <w:szCs w:val="28"/>
        </w:rPr>
        <w:t xml:space="preserve"> блок устройств </w:t>
      </w:r>
      <w:r w:rsidR="005E2803" w:rsidRPr="00FC322D">
        <w:rPr>
          <w:rStyle w:val="Strong"/>
          <w:rFonts w:cs="Times New Roman"/>
          <w:b w:val="0"/>
          <w:szCs w:val="28"/>
          <w:shd w:val="clear" w:color="auto" w:fill="FFFFFF"/>
        </w:rPr>
        <w:t>ZyWALL 310</w:t>
      </w:r>
      <w:r w:rsidRPr="00FC322D">
        <w:rPr>
          <w:rStyle w:val="Strong"/>
          <w:rFonts w:cs="Times New Roman"/>
          <w:b w:val="0"/>
          <w:szCs w:val="28"/>
          <w:shd w:val="clear" w:color="auto" w:fill="FFFFFF"/>
        </w:rPr>
        <w:t xml:space="preserve">. </w:t>
      </w:r>
      <w:r w:rsidR="00301369">
        <w:rPr>
          <w:rStyle w:val="Strong"/>
          <w:rFonts w:cs="Times New Roman"/>
          <w:b w:val="0"/>
          <w:szCs w:val="28"/>
          <w:shd w:val="clear" w:color="auto" w:fill="FFFFFF"/>
        </w:rPr>
        <w:t xml:space="preserve">Он </w:t>
      </w:r>
      <w:r w:rsidR="007543C9" w:rsidRPr="00FC322D">
        <w:rPr>
          <w:rFonts w:cs="Times New Roman"/>
          <w:szCs w:val="28"/>
          <w:shd w:val="clear" w:color="auto" w:fill="FFFFFF"/>
        </w:rPr>
        <w:t>располагает эффективными средствами приоритезации трафика и распределения полосы пропускания</w:t>
      </w:r>
    </w:p>
    <w:p w:rsidR="007543C9" w:rsidRPr="00FC322D" w:rsidRDefault="007543C9" w:rsidP="007543C9">
      <w:pPr>
        <w:ind w:firstLine="708"/>
        <w:jc w:val="both"/>
        <w:rPr>
          <w:rFonts w:cs="Times New Roman"/>
          <w:szCs w:val="28"/>
          <w:shd w:val="clear" w:color="auto" w:fill="FFFFFF"/>
        </w:rPr>
      </w:pPr>
      <w:r w:rsidRPr="00FC322D">
        <w:rPr>
          <w:rFonts w:cs="Times New Roman"/>
          <w:szCs w:val="28"/>
          <w:shd w:val="clear" w:color="auto" w:fill="FFFFFF"/>
        </w:rPr>
        <w:t>Основные преимущества:</w:t>
      </w:r>
    </w:p>
    <w:p w:rsidR="00495A7E" w:rsidRPr="00FC322D" w:rsidRDefault="00495A7E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szCs w:val="28"/>
          <w:shd w:val="clear" w:color="auto" w:fill="FFFFFF"/>
        </w:rPr>
        <w:t>IPSec VPN</w:t>
      </w:r>
      <w:r w:rsidR="00774BD4" w:rsidRPr="00FC322D">
        <w:rPr>
          <w:rStyle w:val="Strong"/>
          <w:rFonts w:cs="Times New Roman"/>
          <w:b w:val="0"/>
          <w:szCs w:val="28"/>
          <w:shd w:val="clear" w:color="auto" w:fill="FFFFFF"/>
          <w:lang w:val="en-US"/>
        </w:rPr>
        <w:t>;</w:t>
      </w:r>
    </w:p>
    <w:p w:rsidR="00495A7E" w:rsidRPr="00FC322D" w:rsidRDefault="00495A7E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IKEv2</w:t>
      </w:r>
      <w:r w:rsidR="00774BD4" w:rsidRPr="00FC322D">
        <w:rPr>
          <w:rStyle w:val="Strong"/>
          <w:rFonts w:cs="Times New Roman"/>
          <w:b w:val="0"/>
          <w:bCs w:val="0"/>
          <w:szCs w:val="28"/>
          <w:lang w:val="en-US"/>
        </w:rPr>
        <w:t>;</w:t>
      </w:r>
    </w:p>
    <w:p w:rsidR="00495A7E" w:rsidRPr="00FC322D" w:rsidRDefault="00495A7E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L2TP over IPSec</w:t>
      </w:r>
      <w:r w:rsidR="00774BD4" w:rsidRPr="00FC322D">
        <w:rPr>
          <w:rStyle w:val="Strong"/>
          <w:rFonts w:cs="Times New Roman"/>
          <w:b w:val="0"/>
          <w:bCs w:val="0"/>
          <w:szCs w:val="28"/>
          <w:lang w:val="en-US"/>
        </w:rPr>
        <w:t>;</w:t>
      </w:r>
    </w:p>
    <w:p w:rsidR="00495A7E" w:rsidRPr="00FC322D" w:rsidRDefault="00495A7E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SSL VPN</w:t>
      </w:r>
      <w:r w:rsidR="00774BD4" w:rsidRPr="00FC322D">
        <w:rPr>
          <w:rStyle w:val="Strong"/>
          <w:rFonts w:cs="Times New Roman"/>
          <w:b w:val="0"/>
          <w:bCs w:val="0"/>
          <w:szCs w:val="28"/>
          <w:lang w:val="en-US"/>
        </w:rPr>
        <w:t>;</w:t>
      </w:r>
    </w:p>
    <w:p w:rsidR="00495A7E" w:rsidRPr="00FC322D" w:rsidRDefault="00774BD4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т</w:t>
      </w:r>
      <w:r w:rsidR="00495A7E" w:rsidRPr="00FC322D">
        <w:rPr>
          <w:rStyle w:val="Strong"/>
          <w:rFonts w:cs="Times New Roman"/>
          <w:b w:val="0"/>
          <w:bCs w:val="0"/>
          <w:szCs w:val="28"/>
        </w:rPr>
        <w:t>ехнология Easy VPN</w:t>
      </w:r>
      <w:r w:rsidRPr="00FC322D">
        <w:rPr>
          <w:rStyle w:val="Strong"/>
          <w:rFonts w:cs="Times New Roman"/>
          <w:b w:val="0"/>
          <w:bCs w:val="0"/>
          <w:szCs w:val="28"/>
          <w:lang w:val="en-US"/>
        </w:rPr>
        <w:t>;</w:t>
      </w:r>
    </w:p>
    <w:p w:rsidR="00495A7E" w:rsidRPr="00FC322D" w:rsidRDefault="00774BD4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с</w:t>
      </w:r>
      <w:r w:rsidR="00495A7E" w:rsidRPr="00FC322D">
        <w:rPr>
          <w:rStyle w:val="Strong"/>
          <w:rFonts w:cs="Times New Roman"/>
          <w:b w:val="0"/>
          <w:bCs w:val="0"/>
          <w:szCs w:val="28"/>
        </w:rPr>
        <w:t>редства обеспечения сетевой безопасности</w:t>
      </w:r>
      <w:r w:rsidRPr="00FC322D">
        <w:rPr>
          <w:rStyle w:val="Strong"/>
          <w:rFonts w:cs="Times New Roman"/>
          <w:b w:val="0"/>
          <w:bCs w:val="0"/>
          <w:szCs w:val="28"/>
        </w:rPr>
        <w:t>;</w:t>
      </w:r>
    </w:p>
    <w:p w:rsidR="00495A7E" w:rsidRPr="00FC322D" w:rsidRDefault="00774BD4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антивирус;</w:t>
      </w:r>
    </w:p>
    <w:p w:rsidR="00495A7E" w:rsidRPr="00FC322D" w:rsidRDefault="00774BD4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з</w:t>
      </w:r>
      <w:r w:rsidR="00495A7E" w:rsidRPr="00FC322D">
        <w:rPr>
          <w:rStyle w:val="Strong"/>
          <w:rFonts w:cs="Times New Roman"/>
          <w:b w:val="0"/>
          <w:bCs w:val="0"/>
          <w:szCs w:val="28"/>
        </w:rPr>
        <w:t>ащита от вторжений</w:t>
      </w:r>
      <w:r w:rsidRPr="00FC322D">
        <w:rPr>
          <w:rStyle w:val="Strong"/>
          <w:rFonts w:cs="Times New Roman"/>
          <w:b w:val="0"/>
          <w:bCs w:val="0"/>
          <w:szCs w:val="28"/>
        </w:rPr>
        <w:t>;</w:t>
      </w:r>
    </w:p>
    <w:p w:rsidR="00495A7E" w:rsidRPr="00FC322D" w:rsidRDefault="00774BD4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Fonts w:eastAsia="Times New Roman" w:cs="Times New Roman"/>
          <w:b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п</w:t>
      </w:r>
      <w:r w:rsidR="00495A7E" w:rsidRPr="00FC322D">
        <w:rPr>
          <w:rStyle w:val="Strong"/>
          <w:rFonts w:cs="Times New Roman"/>
          <w:b w:val="0"/>
          <w:bCs w:val="0"/>
          <w:szCs w:val="28"/>
        </w:rPr>
        <w:t>атруль приложений</w:t>
      </w:r>
      <w:r w:rsidR="00F655AB">
        <w:rPr>
          <w:rStyle w:val="Strong"/>
          <w:rFonts w:cs="Times New Roman"/>
          <w:b w:val="0"/>
          <w:bCs w:val="0"/>
          <w:szCs w:val="28"/>
        </w:rPr>
        <w:t>.</w:t>
      </w:r>
    </w:p>
    <w:p w:rsidR="00E04524" w:rsidRPr="00FC322D" w:rsidRDefault="00E04524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2.7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Ядро коммутации</w:t>
      </w:r>
    </w:p>
    <w:p w:rsidR="00A25707" w:rsidRPr="00FC322D" w:rsidRDefault="00A25707" w:rsidP="00540BD1">
      <w:pPr>
        <w:jc w:val="both"/>
        <w:rPr>
          <w:rFonts w:eastAsia="Times New Roman" w:cs="Times New Roman"/>
          <w:szCs w:val="28"/>
        </w:rPr>
      </w:pPr>
    </w:p>
    <w:p w:rsidR="00774BD4" w:rsidRPr="00FC322D" w:rsidRDefault="00D26D79" w:rsidP="00D26D79">
      <w:pPr>
        <w:ind w:firstLine="708"/>
        <w:jc w:val="both"/>
        <w:rPr>
          <w:rFonts w:cs="Times New Roman"/>
          <w:szCs w:val="28"/>
          <w:shd w:val="clear" w:color="auto" w:fill="FFFFFF"/>
        </w:rPr>
      </w:pPr>
      <w:r w:rsidRPr="00FC322D">
        <w:rPr>
          <w:rFonts w:eastAsia="Times New Roman" w:cs="Times New Roman"/>
          <w:szCs w:val="28"/>
        </w:rPr>
        <w:t xml:space="preserve">Коммутация сетевого оборудования реализована блоком устройств </w:t>
      </w:r>
      <w:r w:rsidRPr="00FC322D">
        <w:rPr>
          <w:rFonts w:eastAsia="Times New Roman" w:cs="Times New Roman"/>
          <w:szCs w:val="28"/>
          <w:lang w:val="en-US"/>
        </w:rPr>
        <w:t>CISCO</w:t>
      </w:r>
      <w:r w:rsidRPr="00FC322D">
        <w:rPr>
          <w:rFonts w:eastAsia="Times New Roman" w:cs="Times New Roman"/>
          <w:szCs w:val="28"/>
        </w:rPr>
        <w:t xml:space="preserve"> </w:t>
      </w:r>
      <w:r w:rsidRPr="00FC322D">
        <w:rPr>
          <w:rFonts w:cs="Times New Roman"/>
          <w:szCs w:val="28"/>
          <w:shd w:val="clear" w:color="auto" w:fill="FFFFFF"/>
        </w:rPr>
        <w:t>Catalyst серии 2960-Plus</w:t>
      </w:r>
      <w:r w:rsidR="00774BD4" w:rsidRPr="00FC322D">
        <w:rPr>
          <w:rFonts w:cs="Times New Roman"/>
          <w:szCs w:val="28"/>
          <w:shd w:val="clear" w:color="auto" w:fill="FFFFFF"/>
        </w:rPr>
        <w:t>. Само «ядро» можно разделить на две составляющих:</w:t>
      </w:r>
    </w:p>
    <w:p w:rsidR="00774BD4" w:rsidRPr="00FC322D" w:rsidRDefault="00F655AB" w:rsidP="00774BD4">
      <w:pPr>
        <w:pStyle w:val="ListParagraph"/>
        <w:numPr>
          <w:ilvl w:val="0"/>
          <w:numId w:val="4"/>
        </w:numPr>
        <w:tabs>
          <w:tab w:val="clear" w:pos="720"/>
        </w:tabs>
        <w:ind w:left="709" w:firstLine="0"/>
        <w:jc w:val="both"/>
        <w:rPr>
          <w:rFonts w:eastAsia="Times New Roman"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к</w:t>
      </w:r>
      <w:r w:rsidR="00774BD4" w:rsidRPr="00FC322D">
        <w:rPr>
          <w:rFonts w:cs="Times New Roman"/>
          <w:szCs w:val="28"/>
          <w:shd w:val="clear" w:color="auto" w:fill="FFFFFF"/>
        </w:rPr>
        <w:t>оммутация пользовательских станций</w:t>
      </w:r>
      <w:r>
        <w:rPr>
          <w:rFonts w:cs="Times New Roman"/>
          <w:szCs w:val="28"/>
          <w:shd w:val="clear" w:color="auto" w:fill="FFFFFF"/>
        </w:rPr>
        <w:t>;</w:t>
      </w:r>
    </w:p>
    <w:p w:rsidR="007B79CD" w:rsidRPr="00FC322D" w:rsidRDefault="00F655AB" w:rsidP="00774BD4">
      <w:pPr>
        <w:pStyle w:val="ListParagraph"/>
        <w:numPr>
          <w:ilvl w:val="0"/>
          <w:numId w:val="4"/>
        </w:numPr>
        <w:tabs>
          <w:tab w:val="clear" w:pos="720"/>
        </w:tabs>
        <w:ind w:left="709" w:firstLine="0"/>
        <w:jc w:val="both"/>
        <w:rPr>
          <w:rFonts w:eastAsia="Times New Roman"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к</w:t>
      </w:r>
      <w:r w:rsidR="00774BD4" w:rsidRPr="00FC322D">
        <w:rPr>
          <w:rFonts w:cs="Times New Roman"/>
          <w:szCs w:val="28"/>
          <w:shd w:val="clear" w:color="auto" w:fill="FFFFFF"/>
        </w:rPr>
        <w:t>оммутация серверов и СХД.</w:t>
      </w: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E04524" w:rsidRPr="00FC322D" w:rsidRDefault="00E04524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2.8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Система хранения данных</w:t>
      </w:r>
    </w:p>
    <w:p w:rsidR="00E04524" w:rsidRPr="00FC322D" w:rsidRDefault="00E04524" w:rsidP="00540BD1">
      <w:pPr>
        <w:jc w:val="both"/>
        <w:rPr>
          <w:rFonts w:eastAsia="Times New Roman" w:cs="Times New Roman"/>
          <w:szCs w:val="28"/>
        </w:rPr>
      </w:pPr>
    </w:p>
    <w:p w:rsidR="007B79CD" w:rsidRPr="0085551F" w:rsidRDefault="0085551F" w:rsidP="00B347F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Место в сетевой организации</w:t>
      </w:r>
      <w:r w:rsidR="00B01B7A">
        <w:rPr>
          <w:rFonts w:eastAsia="Times New Roman" w:cs="Times New Roman"/>
          <w:szCs w:val="28"/>
        </w:rPr>
        <w:t>,</w:t>
      </w:r>
      <w:r>
        <w:rPr>
          <w:rFonts w:eastAsia="Times New Roman" w:cs="Times New Roman"/>
          <w:szCs w:val="28"/>
        </w:rPr>
        <w:t xml:space="preserve"> для хранения и распространения</w:t>
      </w:r>
      <w:r w:rsidR="00C96A15">
        <w:rPr>
          <w:rFonts w:eastAsia="Times New Roman" w:cs="Times New Roman"/>
          <w:szCs w:val="28"/>
        </w:rPr>
        <w:t xml:space="preserve"> документов внутри</w:t>
      </w:r>
      <w:r w:rsidR="00B01B19">
        <w:rPr>
          <w:rFonts w:eastAsia="Times New Roman" w:cs="Times New Roman"/>
          <w:szCs w:val="28"/>
        </w:rPr>
        <w:t xml:space="preserve"> пред</w:t>
      </w:r>
      <w:r w:rsidR="00D16E7A">
        <w:rPr>
          <w:rFonts w:eastAsia="Times New Roman" w:cs="Times New Roman"/>
          <w:szCs w:val="28"/>
        </w:rPr>
        <w:t>приятия</w:t>
      </w:r>
      <w:r>
        <w:rPr>
          <w:rFonts w:eastAsia="Times New Roman" w:cs="Times New Roman"/>
          <w:szCs w:val="28"/>
        </w:rPr>
        <w:t xml:space="preserve"> (приказов, акт</w:t>
      </w:r>
      <w:bookmarkStart w:id="1" w:name="_GoBack"/>
      <w:bookmarkEnd w:id="1"/>
      <w:r>
        <w:rPr>
          <w:rFonts w:eastAsia="Times New Roman" w:cs="Times New Roman"/>
          <w:szCs w:val="28"/>
        </w:rPr>
        <w:t>ов и др). Каждый сотрудник имеет доступ к</w:t>
      </w:r>
      <w:r w:rsidR="00C96A15">
        <w:rPr>
          <w:rFonts w:eastAsia="Times New Roman" w:cs="Times New Roman"/>
          <w:szCs w:val="28"/>
        </w:rPr>
        <w:t xml:space="preserve"> находящимся там</w:t>
      </w:r>
      <w:r>
        <w:rPr>
          <w:rFonts w:eastAsia="Times New Roman" w:cs="Times New Roman"/>
          <w:szCs w:val="28"/>
        </w:rPr>
        <w:t xml:space="preserve"> файл</w:t>
      </w:r>
      <w:r w:rsidR="00C96A15">
        <w:rPr>
          <w:rFonts w:eastAsia="Times New Roman" w:cs="Times New Roman"/>
          <w:szCs w:val="28"/>
        </w:rPr>
        <w:t>ам</w:t>
      </w:r>
      <w:r>
        <w:rPr>
          <w:rFonts w:eastAsia="Times New Roman" w:cs="Times New Roman"/>
          <w:szCs w:val="28"/>
        </w:rPr>
        <w:t>.</w:t>
      </w:r>
      <w:r w:rsidR="00D16E7A">
        <w:rPr>
          <w:rFonts w:eastAsia="Times New Roman" w:cs="Times New Roman"/>
          <w:szCs w:val="28"/>
        </w:rPr>
        <w:t xml:space="preserve"> Ежедневно происходит обмен большим количеством данных, удаление старых файлов, запись новых, периодическая реструктуризация папок. Все это сказывается на</w:t>
      </w:r>
      <w:r w:rsidR="00B01B7A">
        <w:rPr>
          <w:rFonts w:eastAsia="Times New Roman" w:cs="Times New Roman"/>
          <w:szCs w:val="28"/>
        </w:rPr>
        <w:t xml:space="preserve"> состоянии устройств записи. Поэтому они представляют собой с</w:t>
      </w:r>
      <w:r>
        <w:rPr>
          <w:rFonts w:eastAsia="Times New Roman" w:cs="Times New Roman"/>
          <w:szCs w:val="28"/>
        </w:rPr>
        <w:t xml:space="preserve">овокупность жестких дисков, организованных в массив </w:t>
      </w:r>
      <w:r>
        <w:rPr>
          <w:rFonts w:eastAsia="Times New Roman" w:cs="Times New Roman"/>
          <w:szCs w:val="28"/>
          <w:lang w:val="en-US"/>
        </w:rPr>
        <w:t>RAID</w:t>
      </w:r>
      <w:r w:rsidRPr="0085551F">
        <w:rPr>
          <w:rFonts w:eastAsia="Times New Roman" w:cs="Times New Roman"/>
          <w:szCs w:val="28"/>
        </w:rPr>
        <w:t xml:space="preserve"> 1</w:t>
      </w:r>
    </w:p>
    <w:p w:rsidR="00A54B26" w:rsidRPr="00FC322D" w:rsidRDefault="00A54B26" w:rsidP="00540BD1">
      <w:pPr>
        <w:jc w:val="both"/>
        <w:rPr>
          <w:rFonts w:eastAsia="Times New Roman" w:cs="Times New Roman"/>
          <w:szCs w:val="28"/>
        </w:rPr>
      </w:pPr>
    </w:p>
    <w:p w:rsidR="00E04524" w:rsidRPr="00FC322D" w:rsidRDefault="00E04524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2.9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Серверы</w:t>
      </w:r>
    </w:p>
    <w:p w:rsidR="00E04524" w:rsidRPr="00FC322D" w:rsidRDefault="00E04524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A54B26" w:rsidP="00A54B26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Серверное оборудование представлено </w:t>
      </w:r>
      <w:r w:rsidR="00B3107C">
        <w:rPr>
          <w:rFonts w:eastAsia="Times New Roman" w:cs="Times New Roman"/>
          <w:szCs w:val="28"/>
        </w:rPr>
        <w:t>шасси,</w:t>
      </w:r>
      <w:r>
        <w:rPr>
          <w:rFonts w:eastAsia="Times New Roman" w:cs="Times New Roman"/>
          <w:szCs w:val="28"/>
        </w:rPr>
        <w:t xml:space="preserve"> в которых располагаются «блейд-серверы». </w:t>
      </w:r>
      <w:r w:rsidRPr="00A54B26">
        <w:rPr>
          <w:rFonts w:cs="Times New Roman"/>
          <w:szCs w:val="28"/>
        </w:rPr>
        <w:t>Блейд-сервер – это особый вид компьютерных серверов, компоненты кото</w:t>
      </w:r>
      <w:r>
        <w:rPr>
          <w:rFonts w:cs="Times New Roman"/>
          <w:szCs w:val="28"/>
        </w:rPr>
        <w:t>ч</w:t>
      </w:r>
      <w:r w:rsidRPr="00A54B26">
        <w:rPr>
          <w:rFonts w:cs="Times New Roman"/>
          <w:szCs w:val="28"/>
        </w:rPr>
        <w:t>рого вынесены и объединены в корзину. Это делается для того, чтобы сервер занимал как можно меньше места. Корзина представляет собой шасси, необходимые для обеспечения доступа к таким составляющим как блоки питания и контроллеры сети.</w:t>
      </w:r>
      <w:r w:rsidR="00D51120">
        <w:rPr>
          <w:rFonts w:cs="Times New Roman"/>
          <w:szCs w:val="28"/>
        </w:rPr>
        <w:t xml:space="preserve"> Сами блейды представленны моделью </w:t>
      </w:r>
      <w:r w:rsidR="00D51120" w:rsidRPr="00D51120">
        <w:rPr>
          <w:rStyle w:val="Strong"/>
          <w:rFonts w:cs="Times New Roman"/>
          <w:b w:val="0"/>
          <w:szCs w:val="28"/>
        </w:rPr>
        <w:t>HP BladeSystem c700</w:t>
      </w:r>
      <w:r w:rsidR="00D51120">
        <w:rPr>
          <w:rStyle w:val="Strong"/>
          <w:rFonts w:cs="Times New Roman"/>
          <w:b w:val="0"/>
          <w:szCs w:val="28"/>
        </w:rPr>
        <w:t>0.</w:t>
      </w: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E04524" w:rsidRPr="00FC322D" w:rsidRDefault="00E04524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2.10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Пользовательские станции</w:t>
      </w:r>
    </w:p>
    <w:p w:rsidR="00E04524" w:rsidRPr="00FC322D" w:rsidRDefault="00E04524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E72971" w:rsidP="00E72971">
      <w:pPr>
        <w:ind w:firstLine="708"/>
        <w:jc w:val="both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П</w:t>
      </w:r>
      <w:r w:rsidR="00FC322D" w:rsidRPr="00FC322D">
        <w:rPr>
          <w:rFonts w:eastAsia="Times New Roman" w:cs="Times New Roman"/>
          <w:szCs w:val="28"/>
        </w:rPr>
        <w:t>ользовательские станции – это рабочие</w:t>
      </w:r>
      <w:r w:rsidR="00A54B26">
        <w:rPr>
          <w:rFonts w:eastAsia="Times New Roman" w:cs="Times New Roman"/>
          <w:szCs w:val="28"/>
        </w:rPr>
        <w:t xml:space="preserve"> компьютеры</w:t>
      </w:r>
      <w:r w:rsidR="00FC322D" w:rsidRPr="00FC322D">
        <w:rPr>
          <w:rFonts w:eastAsia="Times New Roman" w:cs="Times New Roman"/>
          <w:szCs w:val="28"/>
        </w:rPr>
        <w:t xml:space="preserve"> сотрудников предприятия,</w:t>
      </w:r>
      <w:r w:rsidR="00A54B26">
        <w:rPr>
          <w:rFonts w:eastAsia="Times New Roman" w:cs="Times New Roman"/>
          <w:szCs w:val="28"/>
        </w:rPr>
        <w:t xml:space="preserve"> разделенные, для удобства администрирования, по определенной структуре</w:t>
      </w:r>
      <w:r w:rsidR="00FC322D" w:rsidRPr="00FC322D">
        <w:rPr>
          <w:rFonts w:eastAsia="Times New Roman" w:cs="Times New Roman"/>
          <w:szCs w:val="28"/>
        </w:rPr>
        <w:t>. Среди них можно выделить следующие подразделения: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Служба надежности и охраны труда (СН и ОТ)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Бухгалтерия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Отдел кадров (ОК)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Отдел технического надзора (ОТН)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Ведущий ревизор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Секретарь приемной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Юридический сектор (ЮС)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по оперативному контролю за системами ОДК (служба СОДК)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автоматизированных систем управления и связи (САСУ и С)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Главный инженер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Производственно-технический отдел (ПТО)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перспективного развития (ОПР)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(РТС-1)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(РТС-2)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(РТС-3)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(РТС-5)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(РТС-7)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(РТС-8)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(РТС-9)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Диспетчерская служба (ДС)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главного метролога (СГМ)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Ведущий инженер по качеству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Лаборатория сварки и металла (ЛС и М)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Экологическая лаборатория (ЭЛ)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lastRenderedPageBreak/>
        <w:t>Заместитель главного инженера по эксплуатации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наладки и испытаний (СН и И)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Абонентская служба (АС)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Центральная химическая лаборатория (ХЛ)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электрогенерирующих установок (СЭГУ)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главного инженера по ремонту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подготовки и проведения ремонтов (ОППР)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Аварийно-ремонтная служба (АРС)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Производственный цех (ПЦ)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Строительный участок (СУ)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главного инженера по электрической части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автоматизации тепловых процессов (служба АТП)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электрохозяйства (СЭХ)</w:t>
      </w:r>
    </w:p>
    <w:p w:rsidR="00FC322D" w:rsidRPr="00FC322D" w:rsidRDefault="00FC322D" w:rsidP="00FC322D">
      <w:pPr>
        <w:numPr>
          <w:ilvl w:val="0"/>
          <w:numId w:val="6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директора по экономическим вопросам</w:t>
      </w:r>
    </w:p>
    <w:p w:rsidR="00FC322D" w:rsidRPr="00FC322D" w:rsidRDefault="00FC322D" w:rsidP="00FC322D">
      <w:pPr>
        <w:numPr>
          <w:ilvl w:val="1"/>
          <w:numId w:val="6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организации труда и заработной платы (ООТ и З)</w:t>
      </w:r>
    </w:p>
    <w:p w:rsidR="00FC322D" w:rsidRPr="00FC322D" w:rsidRDefault="00FC322D" w:rsidP="00FC322D">
      <w:pPr>
        <w:numPr>
          <w:ilvl w:val="1"/>
          <w:numId w:val="6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реализации тепловой энергии (ОР)</w:t>
      </w:r>
    </w:p>
    <w:p w:rsidR="00FC322D" w:rsidRPr="00FC322D" w:rsidRDefault="00FC322D" w:rsidP="00FC322D">
      <w:pPr>
        <w:numPr>
          <w:ilvl w:val="1"/>
          <w:numId w:val="6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Планово-экономический отдел (ПЭО)</w:t>
      </w:r>
    </w:p>
    <w:p w:rsidR="00FC322D" w:rsidRPr="00FC322D" w:rsidRDefault="00FC322D" w:rsidP="00FC322D">
      <w:pPr>
        <w:numPr>
          <w:ilvl w:val="0"/>
          <w:numId w:val="7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директора по общим вопросам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материально-технического снабжения (ОМТС)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Тендерный отдел (ТО)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Административно-хозяйственный отдел (АХО)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Транспортный участок (ТУ)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Участок охраны объекта (УОО)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Топливно-заготовительный участок (ТЗУ)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Центральный склад (ЦС)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Канцелярия</w:t>
      </w:r>
    </w:p>
    <w:p w:rsidR="00FC322D" w:rsidRPr="00FC322D" w:rsidRDefault="00FC322D" w:rsidP="00FC322D">
      <w:pPr>
        <w:numPr>
          <w:ilvl w:val="0"/>
          <w:numId w:val="8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директора по капитальному строительству</w:t>
      </w:r>
    </w:p>
    <w:p w:rsidR="00FC322D" w:rsidRPr="00FC322D" w:rsidRDefault="00FC322D" w:rsidP="00FC322D">
      <w:pPr>
        <w:numPr>
          <w:ilvl w:val="1"/>
          <w:numId w:val="8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капитального строительства (ОКС)</w:t>
      </w:r>
    </w:p>
    <w:p w:rsidR="00FC322D" w:rsidRPr="00FC322D" w:rsidRDefault="00FC322D" w:rsidP="00FC322D">
      <w:pPr>
        <w:pStyle w:val="ListParagraph"/>
        <w:jc w:val="both"/>
        <w:rPr>
          <w:rFonts w:eastAsia="Times New Roman" w:cs="Times New Roman"/>
          <w:szCs w:val="28"/>
        </w:rPr>
      </w:pPr>
    </w:p>
    <w:sectPr w:rsidR="00FC322D" w:rsidRPr="00FC322D" w:rsidSect="009D1D99">
      <w:footerReference w:type="default" r:id="rId8"/>
      <w:pgSz w:w="11906" w:h="16838"/>
      <w:pgMar w:top="1138" w:right="850" w:bottom="1526" w:left="1699" w:header="706" w:footer="965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350" w:rsidRDefault="002B7350" w:rsidP="00D34F5B">
      <w:r>
        <w:separator/>
      </w:r>
    </w:p>
  </w:endnote>
  <w:endnote w:type="continuationSeparator" w:id="0">
    <w:p w:rsidR="002B7350" w:rsidRDefault="002B7350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6259084"/>
    </w:sdtPr>
    <w:sdtEndPr/>
    <w:sdtContent>
      <w:p w:rsidR="00D34F5B" w:rsidRDefault="002331CC" w:rsidP="002D2F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55AB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350" w:rsidRDefault="002B7350" w:rsidP="00D34F5B">
      <w:r>
        <w:separator/>
      </w:r>
    </w:p>
  </w:footnote>
  <w:footnote w:type="continuationSeparator" w:id="0">
    <w:p w:rsidR="002B7350" w:rsidRDefault="002B7350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55CB"/>
    <w:multiLevelType w:val="hybridMultilevel"/>
    <w:tmpl w:val="2E0AC5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E1822"/>
    <w:multiLevelType w:val="multilevel"/>
    <w:tmpl w:val="0B2C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F2AAF"/>
    <w:multiLevelType w:val="hybridMultilevel"/>
    <w:tmpl w:val="1D7CA17C"/>
    <w:lvl w:ilvl="0" w:tplc="B810BE2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EE3EDC"/>
    <w:multiLevelType w:val="multilevel"/>
    <w:tmpl w:val="948E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65193"/>
    <w:multiLevelType w:val="multilevel"/>
    <w:tmpl w:val="7D9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45F96"/>
    <w:multiLevelType w:val="multilevel"/>
    <w:tmpl w:val="996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46895"/>
    <w:multiLevelType w:val="multilevel"/>
    <w:tmpl w:val="DBF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F5B"/>
    <w:rsid w:val="000F464C"/>
    <w:rsid w:val="00170F3D"/>
    <w:rsid w:val="002331CC"/>
    <w:rsid w:val="0026752A"/>
    <w:rsid w:val="002B7350"/>
    <w:rsid w:val="002D2FCA"/>
    <w:rsid w:val="00301369"/>
    <w:rsid w:val="00345E9D"/>
    <w:rsid w:val="00375209"/>
    <w:rsid w:val="003C2D17"/>
    <w:rsid w:val="00495A7E"/>
    <w:rsid w:val="004C126A"/>
    <w:rsid w:val="00536CC7"/>
    <w:rsid w:val="00540BD1"/>
    <w:rsid w:val="005776E8"/>
    <w:rsid w:val="005C35B2"/>
    <w:rsid w:val="005D2186"/>
    <w:rsid w:val="005E2803"/>
    <w:rsid w:val="007543C9"/>
    <w:rsid w:val="00761E4C"/>
    <w:rsid w:val="00774BD4"/>
    <w:rsid w:val="007B79CD"/>
    <w:rsid w:val="007D2DC8"/>
    <w:rsid w:val="0085551F"/>
    <w:rsid w:val="00890FE8"/>
    <w:rsid w:val="008F2B47"/>
    <w:rsid w:val="008F7038"/>
    <w:rsid w:val="009C1C8B"/>
    <w:rsid w:val="009D1D99"/>
    <w:rsid w:val="009D32D9"/>
    <w:rsid w:val="00A25707"/>
    <w:rsid w:val="00A54B26"/>
    <w:rsid w:val="00A97ADF"/>
    <w:rsid w:val="00AC3549"/>
    <w:rsid w:val="00B01B19"/>
    <w:rsid w:val="00B01B7A"/>
    <w:rsid w:val="00B3107C"/>
    <w:rsid w:val="00B347F7"/>
    <w:rsid w:val="00B65271"/>
    <w:rsid w:val="00BB1782"/>
    <w:rsid w:val="00C30F00"/>
    <w:rsid w:val="00C35866"/>
    <w:rsid w:val="00C96A15"/>
    <w:rsid w:val="00CA2C77"/>
    <w:rsid w:val="00CE0D32"/>
    <w:rsid w:val="00CF7DA0"/>
    <w:rsid w:val="00D00356"/>
    <w:rsid w:val="00D16E7A"/>
    <w:rsid w:val="00D26D79"/>
    <w:rsid w:val="00D34F5B"/>
    <w:rsid w:val="00D51120"/>
    <w:rsid w:val="00DA0463"/>
    <w:rsid w:val="00E04524"/>
    <w:rsid w:val="00E72971"/>
    <w:rsid w:val="00E856A4"/>
    <w:rsid w:val="00EF7168"/>
    <w:rsid w:val="00F655AB"/>
    <w:rsid w:val="00FB5335"/>
    <w:rsid w:val="00FC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93D4"/>
  <w15:docId w15:val="{429A11CE-899C-4157-A343-65303325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7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A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D34F5B"/>
    <w:pPr>
      <w:ind w:left="720"/>
      <w:contextualSpacing/>
    </w:pPr>
  </w:style>
  <w:style w:type="paragraph" w:styleId="ListBullet">
    <w:name w:val="List Bullet"/>
    <w:basedOn w:val="Normal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paragraph" w:styleId="NoSpacing">
    <w:name w:val="No Spacing"/>
    <w:uiPriority w:val="1"/>
    <w:qFormat/>
    <w:rsid w:val="00A25707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70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D1D9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9D1D99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D1D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464C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5E280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A7E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62A2D-367E-484F-A89A-3D278F817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732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Vital Simikau</cp:lastModifiedBy>
  <cp:revision>15</cp:revision>
  <dcterms:created xsi:type="dcterms:W3CDTF">2017-02-13T19:23:00Z</dcterms:created>
  <dcterms:modified xsi:type="dcterms:W3CDTF">2018-05-18T12:43:00Z</dcterms:modified>
</cp:coreProperties>
</file>