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B952F" w14:textId="71035BF7" w:rsidR="00EF57E0" w:rsidRDefault="00A87EBC" w:rsidP="006F64BA">
      <w:pPr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515202397"/>
      <w:r w:rsidRPr="00486680">
        <w:rPr>
          <w:rFonts w:ascii="Times New Roman" w:hAnsi="Times New Roman" w:cs="Times New Roman"/>
          <w:sz w:val="28"/>
          <w:szCs w:val="28"/>
        </w:rPr>
        <w:t>Структурированная кабельная система это универсальная телекоммуникационная инфраструктура здания или комплекса зданий, обеспечивающая передачу сигналов всех типов, включая речевые, информационные, видео.</w:t>
      </w:r>
      <w:r w:rsidR="00486680">
        <w:rPr>
          <w:rFonts w:ascii="Times New Roman" w:hAnsi="Times New Roman" w:cs="Times New Roman"/>
          <w:sz w:val="28"/>
          <w:szCs w:val="28"/>
        </w:rPr>
        <w:t xml:space="preserve"> </w:t>
      </w:r>
      <w:r w:rsidR="00F07FCA" w:rsidRPr="00F07FCA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Универсальность СКС подразумевает использование ее для различных систем:</w:t>
      </w:r>
    </w:p>
    <w:p w14:paraId="03CC6C45" w14:textId="3963186D" w:rsidR="00F07FCA" w:rsidRPr="00EF57E0" w:rsidRDefault="00F07FCA" w:rsidP="006F64BA">
      <w:pPr>
        <w:pStyle w:val="ListParagraph"/>
        <w:numPr>
          <w:ilvl w:val="0"/>
          <w:numId w:val="3"/>
        </w:numPr>
        <w:tabs>
          <w:tab w:val="clear" w:pos="0"/>
          <w:tab w:val="num" w:pos="1842"/>
        </w:tabs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57E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компьютерная сеть;</w:t>
      </w:r>
    </w:p>
    <w:p w14:paraId="546233A9" w14:textId="77777777" w:rsidR="00F07FCA" w:rsidRPr="00F07FCA" w:rsidRDefault="00F07FCA" w:rsidP="006F64BA">
      <w:pPr>
        <w:numPr>
          <w:ilvl w:val="0"/>
          <w:numId w:val="3"/>
        </w:numPr>
        <w:tabs>
          <w:tab w:val="clear" w:pos="0"/>
          <w:tab w:val="num" w:pos="1842"/>
        </w:tabs>
        <w:spacing w:before="100" w:beforeAutospacing="1" w:after="0" w:line="240" w:lineRule="auto"/>
        <w:ind w:left="708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FC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телефонная сеть;</w:t>
      </w:r>
    </w:p>
    <w:p w14:paraId="5664B4C2" w14:textId="77777777" w:rsidR="00F07FCA" w:rsidRPr="00F07FCA" w:rsidRDefault="00F07FCA" w:rsidP="006F64BA">
      <w:pPr>
        <w:numPr>
          <w:ilvl w:val="0"/>
          <w:numId w:val="3"/>
        </w:numPr>
        <w:tabs>
          <w:tab w:val="clear" w:pos="0"/>
          <w:tab w:val="num" w:pos="1842"/>
        </w:tabs>
        <w:spacing w:before="100" w:beforeAutospacing="1" w:after="0" w:line="240" w:lineRule="auto"/>
        <w:ind w:left="708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FCA">
        <w:rPr>
          <w:rFonts w:ascii="Times New Roman" w:eastAsia="Times New Roman" w:hAnsi="Times New Roman" w:cs="Times New Roman"/>
          <w:sz w:val="28"/>
          <w:szCs w:val="28"/>
          <w:lang w:eastAsia="ru-RU"/>
        </w:rPr>
        <w:t>охранная система;</w:t>
      </w:r>
    </w:p>
    <w:p w14:paraId="70775290" w14:textId="77777777" w:rsidR="00F07FCA" w:rsidRPr="00F07FCA" w:rsidRDefault="00F07FCA" w:rsidP="006F64BA">
      <w:pPr>
        <w:numPr>
          <w:ilvl w:val="0"/>
          <w:numId w:val="3"/>
        </w:numPr>
        <w:tabs>
          <w:tab w:val="clear" w:pos="0"/>
          <w:tab w:val="num" w:pos="1842"/>
        </w:tabs>
        <w:spacing w:before="100" w:beforeAutospacing="1" w:after="0" w:line="240" w:lineRule="auto"/>
        <w:ind w:left="708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FC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пожарная сигнализация</w:t>
      </w:r>
    </w:p>
    <w:p w14:paraId="2CA74138" w14:textId="77777777" w:rsidR="00F07FCA" w:rsidRPr="00F07FCA" w:rsidRDefault="00F07FCA" w:rsidP="006F64BA">
      <w:pPr>
        <w:numPr>
          <w:ilvl w:val="0"/>
          <w:numId w:val="3"/>
        </w:numPr>
        <w:tabs>
          <w:tab w:val="clear" w:pos="0"/>
          <w:tab w:val="num" w:pos="1842"/>
        </w:tabs>
        <w:spacing w:before="100" w:beforeAutospacing="1" w:after="0" w:line="240" w:lineRule="auto"/>
        <w:ind w:left="708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FC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прочие.</w:t>
      </w:r>
    </w:p>
    <w:p w14:paraId="77595094" w14:textId="100064FA" w:rsidR="00F07FCA" w:rsidRPr="00425665" w:rsidRDefault="00F07FCA" w:rsidP="006F64BA">
      <w:pPr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FC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Такая кабельная система независима от оконечного оборудования, что позволяет создать гибкую коммуникационную инфраструктуру предприятия. Структурированная кабельная система - это совокупность пассивного коммуникационного оборудования:</w:t>
      </w:r>
      <w:r w:rsidR="004256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25665" w:rsidRPr="004866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4866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абел</w:t>
      </w:r>
      <w:r w:rsidR="00425665" w:rsidRPr="004866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и, </w:t>
      </w:r>
      <w:r w:rsidR="00425665" w:rsidRPr="00486680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4866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озетки</w:t>
      </w:r>
      <w:r w:rsidR="00425665" w:rsidRPr="004866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4866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425665" w:rsidRPr="004866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4866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оммутационные панели</w:t>
      </w:r>
      <w:r w:rsidR="00425665" w:rsidRPr="004866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к</w:t>
      </w:r>
      <w:r w:rsidRPr="004866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оммутационные шнуры</w:t>
      </w:r>
      <w:r w:rsidR="00425665" w:rsidRPr="004866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D0D9A7D" w14:textId="0955A196" w:rsidR="00F07FCA" w:rsidRPr="00F07FCA" w:rsidRDefault="00F07FCA" w:rsidP="006F64BA">
      <w:pPr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FCA">
        <w:rPr>
          <w:rFonts w:ascii="Times New Roman" w:eastAsia="Times New Roman" w:hAnsi="Times New Roman" w:cs="Times New Roman"/>
          <w:sz w:val="28"/>
          <w:szCs w:val="28"/>
          <w:lang w:eastAsia="ru-RU"/>
        </w:rPr>
        <w:t>СКС охватывает все пространство здания, соединяет все точки средств передачи информации, такие как компьютеры, телефоны, датчики пожарной и охранной сигнализации, системы видеонаблюдения и контроля доступа. Все эти средства обеспечиваются индивидуальной точкой входа в общую систему здания. Линии, отдельные для каждой информационной розетки, связывают точки входа с коммутационным центром этажа, образуя</w:t>
      </w:r>
      <w:r w:rsidR="00486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866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горизонтальную кабельную подсистему</w:t>
      </w:r>
      <w:r w:rsidRPr="00F07FCA">
        <w:rPr>
          <w:rFonts w:ascii="Times New Roman" w:eastAsia="Times New Roman" w:hAnsi="Times New Roman" w:cs="Times New Roman"/>
          <w:sz w:val="28"/>
          <w:szCs w:val="28"/>
          <w:lang w:eastAsia="ru-RU"/>
        </w:rPr>
        <w:t>. Все этажные коммутационные узлы специальными магистралями объединяются в коммутационном центре здания. Сюда же подводятся внешние кабельные магистрали для подключения здания к глобальным информационным ресурсам, таким как телефония, интернет и т.п. Такая топология позволяет надежно управлять всей системой здания, обеспечивает гибкость и простоту системы, а так же ее унифицируемость.</w:t>
      </w:r>
    </w:p>
    <w:p w14:paraId="7A5B23CE" w14:textId="77777777" w:rsidR="00F07FCA" w:rsidRPr="00F07FCA" w:rsidRDefault="00F07FCA" w:rsidP="006F64BA">
      <w:pPr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F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Горизонтальная кабельная проводка </w:t>
      </w:r>
      <w:r w:rsidRPr="00F07FCA">
        <w:rPr>
          <w:rFonts w:ascii="Times New Roman" w:eastAsia="Times New Roman" w:hAnsi="Times New Roman" w:cs="Times New Roman"/>
          <w:sz w:val="28"/>
          <w:szCs w:val="28"/>
          <w:lang w:eastAsia="ru-RU"/>
        </w:rPr>
        <w:t>- кабельные линии, соединяющие рабочее место с коммутационным узлом этажа. Горизонтальная кабельная проводка, на основе медных проводников, использует четырехпарный одножильный кабель в различном исполнении. В обычных условиях применяются неэкранированный, а при повышенных требованиях к электромагнитному излучению, совместимости или конфиденциальности - экранированный кабель. В отдельных , особых случаях в качестве горизонтальной кабельной системы возможно применение оптоволоконного кабеля, обеспечивая повышенную защиту от электромагнитного излучения и защиту от несанкционированного доступа.</w:t>
      </w:r>
    </w:p>
    <w:p w14:paraId="15799ECF" w14:textId="77777777" w:rsidR="00F07FCA" w:rsidRPr="00F07FCA" w:rsidRDefault="00F07FCA" w:rsidP="006F64BA">
      <w:pPr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F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Коммутационный узел этажа </w:t>
      </w:r>
      <w:r w:rsidRPr="00F07F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область, в которой сходятся линии горизонтальной кабельной проводки, размещается коммутационное оборудование и осуществляется администрирование кабельной системы этажа. Под администрированием понимается внесение изменений и </w:t>
      </w:r>
      <w:r w:rsidRPr="00F07FC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дополнений в существующие конфигурации. Основой таких центров являются патч и кросс-панели. Для простоты монтажа и удобства работы, коммутационное оборудование размещают в специальных шкафах и стойках, к которым подводятся все кабельные линии. Шкафы также выполняют функцию ограничения доступа к коммутационному оборудованию.</w:t>
      </w:r>
    </w:p>
    <w:p w14:paraId="75CE202C" w14:textId="77777777" w:rsidR="00F07FCA" w:rsidRPr="00F07FCA" w:rsidRDefault="00F07FCA" w:rsidP="006F64BA">
      <w:pPr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F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Вертикальная кабельная проводка </w:t>
      </w:r>
      <w:r w:rsidRPr="00F07FCA">
        <w:rPr>
          <w:rFonts w:ascii="Times New Roman" w:eastAsia="Times New Roman" w:hAnsi="Times New Roman" w:cs="Times New Roman"/>
          <w:sz w:val="28"/>
          <w:szCs w:val="28"/>
          <w:lang w:eastAsia="ru-RU"/>
        </w:rPr>
        <w:t>- кабельные линии, соединяющие коммутационный узел этажа с коммутационным центром здания.</w:t>
      </w:r>
    </w:p>
    <w:p w14:paraId="7FB521EE" w14:textId="77777777" w:rsidR="00F07FCA" w:rsidRPr="00F07FCA" w:rsidRDefault="00F07FCA" w:rsidP="006F64BA">
      <w:pPr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F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Магистральная подсистема </w:t>
      </w:r>
      <w:r w:rsidRPr="00F07FCA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подсистема комплекса</w:t>
      </w:r>
      <w:bookmarkStart w:id="1" w:name="_GoBack"/>
      <w:bookmarkEnd w:id="1"/>
      <w:r w:rsidRPr="00F07F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зданий, которая может строиться из медного и/или оптоволоконного типов кабеля, и которая объединяет кабельные системы зданий.</w:t>
      </w:r>
    </w:p>
    <w:p w14:paraId="62E3A1AB" w14:textId="77777777" w:rsidR="00F07FCA" w:rsidRPr="00F07FCA" w:rsidRDefault="00F07FCA" w:rsidP="006F64BA">
      <w:pPr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FCA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каждом конкретном здании в общем случае присутствуют три подсистемы СКС: вертикальная кабельная подсистема, горизонтальная кабельная подсистема и подсистема рабочих мест. Для достаточно крупных зданий, с большим количеством рабочих мест на этажах, все эти три подсистемы присутствуют в явном виде. Для относительно небольших зданий с ограниченным количеством рабочих мест рекомендуется организовывать один узел коммутации СКС, куда сходится вся горизонтальная кабельная разводка. В этом случае вертикальная кабельная подсистема может отсутствовать либо носить вырожденный характер, при котором вертикальная кабельная подсистема представляется совокупностью коммутационных шнуров, соединяющих порты "этажных" коммутаторов ЛВС (коммутаторов для подключений рабочих мест) с портами центрального (магистрального) коммутатора.</w:t>
      </w:r>
    </w:p>
    <w:bookmarkEnd w:id="0"/>
    <w:p w14:paraId="51BE00DA" w14:textId="77777777" w:rsidR="00F07FCA" w:rsidRPr="00F07FCA" w:rsidRDefault="00F07FCA" w:rsidP="00425665">
      <w:pPr>
        <w:spacing w:before="100" w:beforeAutospacing="1"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07F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при проектировании СКС:</w:t>
      </w:r>
    </w:p>
    <w:p w14:paraId="01337BF9" w14:textId="77777777" w:rsidR="00F07FCA" w:rsidRPr="00F07FCA" w:rsidRDefault="00F07FCA" w:rsidP="00425665">
      <w:pPr>
        <w:numPr>
          <w:ilvl w:val="0"/>
          <w:numId w:val="2"/>
        </w:numPr>
        <w:spacing w:before="100" w:beforeAutospacing="1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FCA">
        <w:rPr>
          <w:rFonts w:ascii="Times New Roman" w:eastAsia="Times New Roman" w:hAnsi="Times New Roman" w:cs="Times New Roman"/>
          <w:sz w:val="28"/>
          <w:szCs w:val="28"/>
          <w:lang w:eastAsia="ru-RU"/>
        </w:rPr>
        <w:t>СКС должна быть спроектирована с избыточностью по количеству подключений.</w:t>
      </w:r>
    </w:p>
    <w:p w14:paraId="2F27AB97" w14:textId="77777777" w:rsidR="00F07FCA" w:rsidRPr="00F07FCA" w:rsidRDefault="00F07FCA" w:rsidP="00425665">
      <w:pPr>
        <w:numPr>
          <w:ilvl w:val="0"/>
          <w:numId w:val="2"/>
        </w:numPr>
        <w:spacing w:before="100" w:beforeAutospacing="1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FC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Структурированная кабельная система должна быть выполнена в соответствии стандартам – международным, европейским, американским. Таким как ANSI/EIA/TIA 568, ANSI/EIA/TIA 569</w:t>
      </w:r>
    </w:p>
    <w:p w14:paraId="1FEE992C" w14:textId="77777777" w:rsidR="00F07FCA" w:rsidRPr="00F07FCA" w:rsidRDefault="00F07FCA" w:rsidP="00425665">
      <w:pPr>
        <w:numPr>
          <w:ilvl w:val="0"/>
          <w:numId w:val="2"/>
        </w:numPr>
        <w:spacing w:before="100" w:beforeAutospacing="1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FC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Рабочее место должно иметь, как минимум, один разъем для подключения к ЛВС и один разъем для подключения к телефонной сети</w:t>
      </w:r>
    </w:p>
    <w:p w14:paraId="1F76FFBF" w14:textId="77777777" w:rsidR="00F07FCA" w:rsidRPr="00F07FCA" w:rsidRDefault="00F07FCA" w:rsidP="00425665">
      <w:pPr>
        <w:numPr>
          <w:ilvl w:val="0"/>
          <w:numId w:val="2"/>
        </w:numPr>
        <w:spacing w:before="100" w:beforeAutospacing="1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FCA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Максимальное расстояние горизонтальной проводки не должно превышать 90м;</w:t>
      </w:r>
    </w:p>
    <w:p w14:paraId="333DFA8C" w14:textId="77777777" w:rsidR="00F07FCA" w:rsidRPr="00F07FCA" w:rsidRDefault="00F07FCA" w:rsidP="00425665">
      <w:pPr>
        <w:numPr>
          <w:ilvl w:val="0"/>
          <w:numId w:val="2"/>
        </w:numPr>
        <w:spacing w:before="100" w:beforeAutospacing="1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FC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Оборудование, использованное для построения СКС, должно соответствовать, как минимум, пятой категории.</w:t>
      </w:r>
    </w:p>
    <w:p w14:paraId="6BC198DF" w14:textId="77777777" w:rsidR="00F07FCA" w:rsidRPr="00F07FCA" w:rsidRDefault="00F07FCA" w:rsidP="00425665">
      <w:pPr>
        <w:numPr>
          <w:ilvl w:val="0"/>
          <w:numId w:val="2"/>
        </w:numPr>
        <w:spacing w:before="100" w:beforeAutospacing="1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F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Каждая линия связи кабельной системы от точки подключения оконечного оборудования до точки подключения к коммутационной </w:t>
      </w:r>
      <w:r w:rsidRPr="00F07FC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панели должна проити тестирование на принадлежность, как минимум, к пятой категории.</w:t>
      </w:r>
    </w:p>
    <w:p w14:paraId="7D129A8E" w14:textId="77777777" w:rsidR="00F07FCA" w:rsidRPr="00F07FCA" w:rsidRDefault="00F07FCA" w:rsidP="00425665">
      <w:pPr>
        <w:numPr>
          <w:ilvl w:val="0"/>
          <w:numId w:val="2"/>
        </w:numPr>
        <w:spacing w:before="100" w:beforeAutospacing="1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FCA">
        <w:rPr>
          <w:rFonts w:ascii="Times New Roman" w:eastAsia="Times New Roman" w:hAnsi="Times New Roman" w:cs="Times New Roman"/>
          <w:sz w:val="28"/>
          <w:szCs w:val="28"/>
          <w:lang w:eastAsia="ru-RU"/>
        </w:rPr>
        <w:t>СКС должна обеспечивать быструю перекоммутацию линий горизонтальной проводки и магистрали здания</w:t>
      </w:r>
    </w:p>
    <w:p w14:paraId="4DC045A0" w14:textId="77777777" w:rsidR="00F07FCA" w:rsidRPr="00F07FCA" w:rsidRDefault="00F07FCA" w:rsidP="00425665">
      <w:pPr>
        <w:numPr>
          <w:ilvl w:val="0"/>
          <w:numId w:val="2"/>
        </w:numPr>
        <w:spacing w:before="100" w:beforeAutospacing="1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FC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Прокладку кабелей в коридорах должна осуществляться за фальшпотолком, если таковой имеется, а при его отсутствии - в специализированных кабель-каналах (коробах) или в существующих закладных; в рабочих помещениях подвод кабеля к рабочим местам производится в кабельканалах.</w:t>
      </w:r>
    </w:p>
    <w:p w14:paraId="5DA603A7" w14:textId="77777777" w:rsidR="00AE5E3F" w:rsidRPr="00F07FCA" w:rsidRDefault="00AE5E3F" w:rsidP="00425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E5E3F" w:rsidRPr="00F07FCA" w:rsidSect="0040719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0138D"/>
    <w:multiLevelType w:val="multilevel"/>
    <w:tmpl w:val="8DCE9E1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E07A4"/>
    <w:multiLevelType w:val="multilevel"/>
    <w:tmpl w:val="A2E83AFC"/>
    <w:lvl w:ilvl="0">
      <w:start w:val="1"/>
      <w:numFmt w:val="bullet"/>
      <w:lvlText w:val="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FC76A5"/>
    <w:multiLevelType w:val="multilevel"/>
    <w:tmpl w:val="F222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DB"/>
    <w:rsid w:val="00057FBF"/>
    <w:rsid w:val="00195B4E"/>
    <w:rsid w:val="0040719C"/>
    <w:rsid w:val="00425665"/>
    <w:rsid w:val="00486680"/>
    <w:rsid w:val="006F64BA"/>
    <w:rsid w:val="00A87EBC"/>
    <w:rsid w:val="00AE5E3F"/>
    <w:rsid w:val="00CB17F5"/>
    <w:rsid w:val="00CD63AB"/>
    <w:rsid w:val="00E66FDB"/>
    <w:rsid w:val="00EF57E0"/>
    <w:rsid w:val="00F0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AC23"/>
  <w15:chartTrackingRefBased/>
  <w15:docId w15:val="{38A978DA-6A87-417C-99A8-9FAFC3E8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7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7F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F0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F07FCA"/>
    <w:rPr>
      <w:b/>
      <w:bCs/>
    </w:rPr>
  </w:style>
  <w:style w:type="paragraph" w:styleId="ListParagraph">
    <w:name w:val="List Paragraph"/>
    <w:basedOn w:val="Normal"/>
    <w:uiPriority w:val="34"/>
    <w:qFormat/>
    <w:rsid w:val="00425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7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3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Simikau</dc:creator>
  <cp:keywords/>
  <dc:description/>
  <cp:lastModifiedBy>Vital Simikau</cp:lastModifiedBy>
  <cp:revision>2</cp:revision>
  <dcterms:created xsi:type="dcterms:W3CDTF">2018-05-25T15:27:00Z</dcterms:created>
  <dcterms:modified xsi:type="dcterms:W3CDTF">2018-05-28T08:54:00Z</dcterms:modified>
</cp:coreProperties>
</file>