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D2529" w14:textId="77777777" w:rsidR="00F05E79" w:rsidRDefault="00F05E79"/>
    <w:sectPr w:rsidR="00F05E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36A"/>
    <w:rsid w:val="0040236A"/>
    <w:rsid w:val="00F0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32DA"/>
  <w15:chartTrackingRefBased/>
  <w15:docId w15:val="{B1F7CCF2-D25A-4227-89D8-4D1ABD74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Weis, Jonas</dc:creator>
  <cp:keywords/>
  <dc:description/>
  <cp:lastModifiedBy>Weis, Jonas</cp:lastModifiedBy>
  <cp:revision>1</cp:revision>
  <dcterms:created xsi:type="dcterms:W3CDTF">2023-04-28T13:17:00Z</dcterms:created>
  <dcterms:modified xsi:type="dcterms:W3CDTF">2023-04-28T13:17:00Z</dcterms:modified>
</cp:coreProperties>
</file>