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电子事务局数据库审计报告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</w:pPr>
      <w:r>
        <w:rPr>
          <w:rFonts w:hint="eastAsia"/>
          <w:b/>
          <w:bCs/>
          <w:lang w:val="en-US" w:eastAsia="zh-CN"/>
        </w:rPr>
        <w:t>数据库采用DB审计方式，将audit trail 审计记录在数据库的相关表中</w:t>
      </w:r>
      <w:r>
        <w:drawing>
          <wp:inline distT="0" distB="0" distL="114300" distR="114300">
            <wp:extent cx="5272405" cy="18434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2、数据库中的会话审计跟踪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从表中的信息，我们用来追溯是否有异常的用户登录数据库，用来审核指定的用户访问数据库，若有异常，及时处理及上报。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dba_audit_session t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order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t.timestamp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772920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bookmarkStart w:id="0" w:name="_GoBack"/>
      <w:bookmarkEnd w:id="0"/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dba_audit_trail t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t.timestamp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'yyyymmdd'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'20200727'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order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t.timestamp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rPr>
          <w:rFonts w:hint="eastAsia" w:ascii="ËÎÌå" w:hAnsi="ËÎÌå" w:eastAsia="ËÎÌå"/>
          <w:color w:val="000080"/>
          <w:sz w:val="18"/>
          <w:highlight w:val="white"/>
        </w:rPr>
      </w:pPr>
      <w:r>
        <w:drawing>
          <wp:inline distT="0" distB="0" distL="114300" distR="114300">
            <wp:extent cx="5270500" cy="18110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3、数据库中的用户权限审计跟踪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在生产环境中，NF_NFZC用户用来配置在weblogic及tomcat的连接oracle数据库的用户，采用了细粒度的权限划分，从而保证只能是正确的权限，才可以对数据库的表进行操作，保证审计的合规性。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而其它的HX用户，均同步于核心征管，从而保证权限的一致性。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dba_role_privs t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t.grantee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upper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'&amp;role_name'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t.granted_role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upper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'&amp;role_name'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t.grantee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t.owner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t.table_name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t.privilege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t.grantable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dba_tab_privs 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t.grantee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upper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'&amp;role_name'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union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all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b.grantee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b.privilege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b.admin_option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dba_sys_privs 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b.grantee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upper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'&amp;role_name'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37125" cy="246253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4、数据库中的对象审计跟踪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通过对象跟踪，我们可以追溯到具体的用户对数据库的对象做了哪些操作，以便我们进行追踪溯源。</w:t>
      </w:r>
    </w:p>
    <w:p>
      <w:pPr>
        <w:numPr>
          <w:ilvl w:val="0"/>
          <w:numId w:val="0"/>
        </w:numPr>
        <w:ind w:leftChars="0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DBA_AUDIT_OBJECT t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order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t.TIMESTAMP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30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5、与GRANT、REVOKE、AUDIT、NOAUDIT和ALTER SYSTEM命令相关的审计跟踪</w:t>
      </w:r>
    </w:p>
    <w:p>
      <w:pPr>
        <w:numPr>
          <w:ilvl w:val="0"/>
          <w:numId w:val="0"/>
        </w:numPr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*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DBA_AUDIT_STATEMENT t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order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t.TIMESTAMP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2782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通过数据库的审计将所有审计记录指向数据库审计跟踪 (SYS.AUD$) 表中，再通过语句审计、权限审计、对象审计等关联表，各维度记录数据库的用户操作，从而保证数据库在合规的方式下正常运行，当出现重大问题时，也可追踪溯源。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AED3"/>
    <w:multiLevelType w:val="singleLevel"/>
    <w:tmpl w:val="336DAE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634D4"/>
    <w:rsid w:val="04B3554E"/>
    <w:rsid w:val="0D0F59E8"/>
    <w:rsid w:val="0D160732"/>
    <w:rsid w:val="143A7A61"/>
    <w:rsid w:val="14D05157"/>
    <w:rsid w:val="150F6CE4"/>
    <w:rsid w:val="1C2843C7"/>
    <w:rsid w:val="20BE2A9C"/>
    <w:rsid w:val="210C5FE2"/>
    <w:rsid w:val="25AA7672"/>
    <w:rsid w:val="265C432F"/>
    <w:rsid w:val="30EC488E"/>
    <w:rsid w:val="32246D60"/>
    <w:rsid w:val="38FB10A6"/>
    <w:rsid w:val="3BCE45B1"/>
    <w:rsid w:val="470A7576"/>
    <w:rsid w:val="56710839"/>
    <w:rsid w:val="5A987A9D"/>
    <w:rsid w:val="632604BB"/>
    <w:rsid w:val="72817557"/>
    <w:rsid w:val="7F31472E"/>
    <w:rsid w:val="7FF4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2019-12-31T03:30:00Z</dcterms:created>
  <dc:creator>陈喆</dc:creator>
  <cp:lastModifiedBy>陈喆</cp:lastModifiedBy>
  <dcterms:modified xsi:type="dcterms:W3CDTF">2020-07-27T02:26:17Z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