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706787109375" w:line="240" w:lineRule="auto"/>
        <w:ind w:left="2143.29216003417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Національний технічний університет України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687.555770874023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«Київський політехнічний інститут»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800.212020874023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Факультет інформатики та обчислювальної техніки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5.96794128417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Кафедра обчислювальної техніки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1.50756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  <w:rtl w:val="0"/>
        </w:rPr>
        <w:t xml:space="preserve">                                         Структури даних та алгоритми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3317.25578308105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600000381469727"/>
          <w:szCs w:val="27.600000381469727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2086.556015014648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rtl w:val="0"/>
        </w:rPr>
        <w:t xml:space="preserve">Розгалужені алгоритми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».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6.5087890625" w:line="240" w:lineRule="auto"/>
        <w:ind w:left="0" w:right="1923.22387695312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Виконав: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0" w:right="1931.21215820312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студент групи ІО-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u w:val="single"/>
          <w:rtl w:val="0"/>
        </w:rPr>
        <w:t xml:space="preserve">63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0" w:right="1924.143676757812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u w:val="single"/>
          <w:rtl w:val="0"/>
        </w:rPr>
        <w:t xml:space="preserve">Парнюк Святослав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0" w:right="1931.220092773437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Номер у списку групи: </w:t>
      </w: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u w:val="singl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0" w:right="1921.755981445312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Перевірив: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0" w:right="1929.48364257812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  <w:u w:val="single"/>
          <w:rtl w:val="0"/>
        </w:rPr>
        <w:t xml:space="preserve">Русінов Володимир Володимирович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3.5079956054688" w:line="240" w:lineRule="auto"/>
        <w:ind w:left="4197.567977905273" w:right="0" w:firstLine="0"/>
        <w:jc w:val="left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Київ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2025р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3.5079956054688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лабораторної роботи: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лабораторної роботи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задачі.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Задано дійсне число x. Визначити значення заданої за варіантом кусково-неперервної функції y(x), якщо воно існує, або вивести на екран повідомлення про неіснування функції для заданого x.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Розв'язати задачу двома способами (написати дві програми):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 програмі дозволяється використовувати тільки одиничні операції порівняння (`=`, `&lt;&gt;`, `&lt;`, `&lt;=`, `&gt;`, `&gt;=`) і не дозволяється використовувати булеві (логічні) операції (`not`, `and`, `or` тощо);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 програмі необхідно обов'язково використати булеві (логічні) операції (`not`, `and`, `or` тощо); використання булевих операцій не повинно бути надлишковим.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Варіанти індивідуальних завдань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заданого дійсного x обчислити: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f1(x) ,  x ∈ D1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y(x) =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f2(x) ,  x ∈ D2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(для x поза об'єднанням D1 ∪ D2 функція не визначена — програма повинна вивести відповідне повідомлення).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| Варіант | f1(x), x ∈ D1 | f2(x), x ∈ D2 |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|---|---|---|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| 1, 11, 21 | 10x³ + 7x/5 + 2, x ∈ [–49,–10) ∪ (0,10] | –x + 9, x ∈ (20, +∞) |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Блок-схеми. Програма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3.5079956054688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7.600000381469727"/>
          <w:szCs w:val="27.600000381469727"/>
        </w:rPr>
      </w:pPr>
      <w:r w:rsidDel="00000000" w:rsidR="00000000" w:rsidRPr="00000000">
        <w:rPr>
          <w:rFonts w:ascii="Times New Roman" w:cs="Times New Roman" w:eastAsia="Times New Roman" w:hAnsi="Times New Roman"/>
          <w:sz w:val="27.600000381469727"/>
          <w:szCs w:val="27.600000381469727"/>
        </w:rPr>
        <w:drawing>
          <wp:inline distB="114300" distT="114300" distL="114300" distR="114300">
            <wp:extent cx="6101433" cy="789431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433" cy="7894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276337" cy="8089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337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Тестування.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1.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95675" cy="12096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48075" cy="12668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24250" cy="12763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2.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67150" cy="1285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90950" cy="1343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81425" cy="13620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Засвоїв теоретичний матеріал та набув практичних навичок використання керуючих конструкцій розгалуження та булевих (логічних) операцій. </w:t>
      </w:r>
    </w:p>
    <w:sectPr>
      <w:pgSz w:h="16820" w:w="11900" w:orient="portrait"/>
      <w:pgMar w:bottom="744.4999694824219" w:top="1116.99951171875" w:left="1069.000015258789" w:right="952.51586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