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AD12" w14:textId="44148C26" w:rsidR="00616241" w:rsidRPr="006740A1" w:rsidRDefault="00D7233D">
      <w:pPr>
        <w:rPr>
          <w:rFonts w:ascii="Times New Roman" w:hAnsi="Times New Roman" w:cs="Times New Roman"/>
          <w:sz w:val="28"/>
        </w:rPr>
      </w:pPr>
      <w:proofErr w:type="spellStart"/>
      <w:r w:rsidRPr="006740A1">
        <w:rPr>
          <w:rFonts w:ascii="Times New Roman" w:hAnsi="Times New Roman" w:cs="Times New Roman"/>
          <w:sz w:val="28"/>
        </w:rPr>
        <w:t>Графовая</w:t>
      </w:r>
      <w:proofErr w:type="spellEnd"/>
      <w:r w:rsidRPr="006740A1">
        <w:rPr>
          <w:rFonts w:ascii="Times New Roman" w:hAnsi="Times New Roman" w:cs="Times New Roman"/>
          <w:sz w:val="28"/>
        </w:rPr>
        <w:t xml:space="preserve"> база данных для научных работников. Включает узлы Авторы, Научные работы и Ключевые слова. Авторы могут работать друг с другом. Авторы могут писать научные работы. Научные работы содержат ключевые слова. </w:t>
      </w:r>
      <w:bookmarkStart w:id="0" w:name="_GoBack"/>
      <w:bookmarkEnd w:id="0"/>
    </w:p>
    <w:sectPr w:rsidR="00616241" w:rsidRPr="00674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07"/>
    <w:rsid w:val="00616241"/>
    <w:rsid w:val="006740A1"/>
    <w:rsid w:val="009A5E07"/>
    <w:rsid w:val="00D7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0ABE"/>
  <w15:chartTrackingRefBased/>
  <w15:docId w15:val="{84D5436C-EA50-44CB-A12C-11FE9547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3</cp:revision>
  <dcterms:created xsi:type="dcterms:W3CDTF">2024-05-15T10:39:00Z</dcterms:created>
  <dcterms:modified xsi:type="dcterms:W3CDTF">2024-05-15T10:40:00Z</dcterms:modified>
</cp:coreProperties>
</file>