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Символьные и численные данные в NASM</w:t>
      </w:r>
    </w:p>
    <w:p>
      <w:pPr>
        <w:pStyle w:val="BodyText"/>
      </w:pPr>
      <w:r>
        <w:t xml:space="preserve">Создадим каталог для программ лабораторной работы № 6, перейдем в него и создадим файл lab6-1.asm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844061"/>
            <wp:effectExtent b="0" l="0" r="0" t="0"/>
            <wp:docPr descr="Создаем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Откроем файл lab6-1.asm в Midnight Commander и заполним его в соответствии с листингом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465172"/>
            <wp:effectExtent b="0" l="0" r="0" t="0"/>
            <wp:docPr descr="Переписываем код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Переписываем код</w:t>
      </w:r>
    </w:p>
    <w:p>
      <w:pPr>
        <w:pStyle w:val="BodyText"/>
      </w:pPr>
      <w:r>
        <w:t xml:space="preserve">Создадим исполняемый файл и запустим его.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566465"/>
            <wp:effectExtent b="0" l="0" r="0" t="0"/>
            <wp:docPr descr="Запускаем файл и смотрим на его работу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числа.Открываем файл для редактирования и убиравем кавычки с числовых значений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2374900" cy="2209800"/>
            <wp:effectExtent b="0" l="0" r="0" t="0"/>
            <wp:docPr descr="Изменяем файл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Создадим исполняемый файл и запустите его.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668740"/>
            <wp:effectExtent b="0" l="0" r="0" t="0"/>
            <wp:docPr descr="Проверяем работу прораммы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прораммы</w:t>
      </w:r>
    </w:p>
    <w:p>
      <w:pPr>
        <w:pStyle w:val="BodyText"/>
      </w:pPr>
      <w:r>
        <w:t xml:space="preserve">Создаем новый файл в каталоге.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83726"/>
            <wp:effectExtent b="0" l="0" r="0" t="0"/>
            <wp:docPr descr="Создаем файл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Заполняем файл в соответствии с листингом 6.2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147545"/>
            <wp:effectExtent b="0" l="0" r="0" t="0"/>
            <wp:docPr descr="Заполняем файл" title="" id="40" name="Picture"/>
            <a:graphic>
              <a:graphicData uri="http://schemas.openxmlformats.org/drawingml/2006/picture">
                <pic:pic>
                  <pic:nvPicPr>
                    <pic:cNvPr descr="image/6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его.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565150"/>
            <wp:effectExtent b="0" l="0" r="0" t="0"/>
            <wp:docPr descr="Смотрим на работу программы" title="" id="43" name="Picture"/>
            <a:graphic>
              <a:graphicData uri="http://schemas.openxmlformats.org/drawingml/2006/picture">
                <pic:pic>
                  <pic:nvPicPr>
                    <pic:cNvPr descr="image/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убираем кавычки с числовых значений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1826689"/>
            <wp:effectExtent b="0" l="0" r="0" t="0"/>
            <wp:docPr descr="Изменяем файл" title="" id="46" name="Picture"/>
            <a:graphic>
              <a:graphicData uri="http://schemas.openxmlformats.org/drawingml/2006/picture">
                <pic:pic>
                  <pic:nvPicPr>
                    <pic:cNvPr descr="image/6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545950"/>
            <wp:effectExtent b="0" l="0" r="0" t="0"/>
            <wp:docPr descr="Проверяем работу программы" title="" id="49" name="Picture"/>
            <a:graphic>
              <a:graphicData uri="http://schemas.openxmlformats.org/drawingml/2006/picture">
                <pic:pic>
                  <pic:nvPicPr>
                    <pic:cNvPr descr="image/6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145264"/>
            <wp:effectExtent b="0" l="0" r="0" t="0"/>
            <wp:docPr descr="Изменяем файл" title="" id="52" name="Picture"/>
            <a:graphic>
              <a:graphicData uri="http://schemas.openxmlformats.org/drawingml/2006/picture">
                <pic:pic>
                  <pic:nvPicPr>
                    <pic:cNvPr descr="image/6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432725"/>
            <wp:effectExtent b="0" l="0" r="0" t="0"/>
            <wp:docPr descr="Смотрим на работу программы" title="" id="55" name="Picture"/>
            <a:graphic>
              <a:graphicData uri="http://schemas.openxmlformats.org/drawingml/2006/picture">
                <pic:pic>
                  <pic:nvPicPr>
                    <pic:cNvPr descr="image/6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p>
      <w:pPr>
        <w:pStyle w:val="BodyText"/>
      </w:pPr>
      <w:r>
        <w:rPr>
          <w:bCs/>
          <w:b/>
        </w:rPr>
        <w:t xml:space="preserve">2. Выполнение арифметических операций в NASM</w:t>
      </w:r>
    </w:p>
    <w:p>
      <w:pPr>
        <w:pStyle w:val="BodyText"/>
      </w:pPr>
      <w:r>
        <w:t xml:space="preserve">Создадим файл lab6-3.asm в каталоге ~/work/arch-pc/lab06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207433"/>
            <wp:effectExtent b="0" l="0" r="0" t="0"/>
            <wp:docPr descr="Создаем файл" title="" id="58" name="Picture"/>
            <a:graphic>
              <a:graphicData uri="http://schemas.openxmlformats.org/drawingml/2006/picture">
                <pic:pic>
                  <pic:nvPicPr>
                    <pic:cNvPr descr="image/6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Изучим текст программы из листинга 6.3 и введем в lab6-3.asm.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3507889"/>
            <wp:effectExtent b="0" l="0" r="0" t="0"/>
            <wp:docPr descr="Заполняем файл" title="" id="61" name="Picture"/>
            <a:graphic>
              <a:graphicData uri="http://schemas.openxmlformats.org/drawingml/2006/picture">
                <pic:pic>
                  <pic:nvPicPr>
                    <pic:cNvPr descr="image/6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его.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639557"/>
            <wp:effectExtent b="0" l="0" r="0" t="0"/>
            <wp:docPr descr="Смотрим на результат работы программы" title="" id="64" name="Picture"/>
            <a:graphic>
              <a:graphicData uri="http://schemas.openxmlformats.org/drawingml/2006/picture">
                <pic:pic>
                  <pic:nvPicPr>
                    <pic:cNvPr descr="image/6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Изменим текст программы для вычисления выражения</w:t>
      </w:r>
      <w:r>
        <w:t xml:space="preserve"> </w:t>
      </w:r>
      <w:r>
        <w:t xml:space="preserve">f(x) = (4 ∗ 6 + 2)/5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822771"/>
            <wp:effectExtent b="0" l="0" r="0" t="0"/>
            <wp:docPr descr="Редактируем код" title="" id="67" name="Picture"/>
            <a:graphic>
              <a:graphicData uri="http://schemas.openxmlformats.org/drawingml/2006/picture">
                <pic:pic>
                  <pic:nvPicPr>
                    <pic:cNvPr descr="image/6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код</w:t>
      </w:r>
    </w:p>
    <w:p>
      <w:pPr>
        <w:pStyle w:val="BodyText"/>
      </w:pPr>
      <w:r>
        <w:t xml:space="preserve">Создадим исполняемый файл и проверим его работу.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660952"/>
            <wp:effectExtent b="0" l="0" r="0" t="0"/>
            <wp:docPr descr="Смотрим на результат работы программы" title="" id="70" name="Picture"/>
            <a:graphic>
              <a:graphicData uri="http://schemas.openxmlformats.org/drawingml/2006/picture">
                <pic:pic>
                  <pic:nvPicPr>
                    <pic:cNvPr descr="image/6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Создадим файл variant.asm в каталоге ~/work/arch-pc/lab06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249306"/>
            <wp:effectExtent b="0" l="0" r="0" t="0"/>
            <wp:docPr descr="Создаем файл" title="" id="73" name="Picture"/>
            <a:graphic>
              <a:graphicData uri="http://schemas.openxmlformats.org/drawingml/2006/picture">
                <pic:pic>
                  <pic:nvPicPr>
                    <pic:cNvPr descr="image/6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3679291"/>
            <wp:effectExtent b="0" l="0" r="0" t="0"/>
            <wp:docPr descr="Заполняем файл" title="" id="76" name="Picture"/>
            <a:graphic>
              <a:graphicData uri="http://schemas.openxmlformats.org/drawingml/2006/picture">
                <pic:pic>
                  <pic:nvPicPr>
                    <pic:cNvPr descr="image/6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Компилируем файл и запускаем его 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747976"/>
            <wp:effectExtent b="0" l="0" r="0" t="0"/>
            <wp:docPr descr="Запускаем программу" title="" id="79" name="Picture"/>
            <a:graphic>
              <a:graphicData uri="http://schemas.openxmlformats.org/drawingml/2006/picture">
                <pic:pic>
                  <pic:nvPicPr>
                    <pic:cNvPr descr="image/6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</w:t>
      </w:r>
    </w:p>
    <w:p>
      <w:pPr>
        <w:pStyle w:val="BodyText"/>
      </w:pPr>
      <w:r>
        <w:rPr>
          <w:bCs/>
          <w:b/>
        </w:rPr>
        <w:t xml:space="preserve">Ответы на вопросы к программе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Строки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p>
      <w:pPr>
        <w:pStyle w:val="FirstParagraph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t xml:space="preserve">Создаем новый файл в каталоге. (рис.</w:t>
      </w:r>
      <w:r>
        <w:t xml:space="preserve"> </w:t>
      </w:r>
      <w:r>
        <w:t xml:space="preserve">[-@fig:021]</w:t>
      </w:r>
      <w:r>
        <w:t xml:space="preserve">).</w:t>
      </w:r>
    </w:p>
    <w:p>
      <w:pPr>
        <w:pStyle w:val="CaptionedFigure"/>
      </w:pPr>
      <w:r>
        <w:drawing>
          <wp:inline>
            <wp:extent cx="3733800" cy="208425"/>
            <wp:effectExtent b="0" l="0" r="0" t="0"/>
            <wp:docPr descr="Создаем файл" title="" id="82" name="Picture"/>
            <a:graphic>
              <a:graphicData uri="http://schemas.openxmlformats.org/drawingml/2006/picture">
                <pic:pic>
                  <pic:nvPicPr>
                    <pic:cNvPr descr="image/6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его и заполняем, чтобы решалось выражение f(x)=5(х-1)^2 (рис.</w:t>
      </w:r>
      <w:r>
        <w:t xml:space="preserve"> </w:t>
      </w:r>
      <w:r>
        <w:t xml:space="preserve">[-@fig:022]</w:t>
      </w:r>
      <w:r>
        <w:t xml:space="preserve">).</w:t>
      </w:r>
    </w:p>
    <w:p>
      <w:pPr>
        <w:pStyle w:val="CaptionedFigure"/>
      </w:pPr>
      <w:r>
        <w:drawing>
          <wp:inline>
            <wp:extent cx="3733800" cy="3403807"/>
            <wp:effectExtent b="0" l="0" r="0" t="0"/>
            <wp:docPr descr="Заполняем файл" title="" id="85" name="Picture"/>
            <a:graphic>
              <a:graphicData uri="http://schemas.openxmlformats.org/drawingml/2006/picture">
                <pic:pic>
                  <pic:nvPicPr>
                    <pic:cNvPr descr="image/6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Компилируем программу и проверяем для x=3 (рис.</w:t>
      </w:r>
      <w:r>
        <w:t xml:space="preserve"> </w:t>
      </w:r>
      <w:r>
        <w:t xml:space="preserve">[-@fig:023]</w:t>
      </w:r>
      <w:r>
        <w:t xml:space="preserve">).</w:t>
      </w:r>
    </w:p>
    <w:p>
      <w:pPr>
        <w:pStyle w:val="CaptionedFigure"/>
      </w:pPr>
      <w:r>
        <w:drawing>
          <wp:inline>
            <wp:extent cx="3733800" cy="742982"/>
            <wp:effectExtent b="0" l="0" r="0" t="0"/>
            <wp:docPr descr="Проверяем работу программы" title="" id="88" name="Picture"/>
            <a:graphic>
              <a:graphicData uri="http://schemas.openxmlformats.org/drawingml/2006/picture">
                <pic:pic>
                  <pic:nvPicPr>
                    <pic:cNvPr descr="image/6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Меняем программу для x=1 и проверяем как она работает (рис.</w:t>
      </w:r>
      <w:r>
        <w:t xml:space="preserve"> </w:t>
      </w:r>
      <w:r>
        <w:t xml:space="preserve">[-@fig:024]</w:t>
      </w:r>
      <w:r>
        <w:t xml:space="preserve">).</w:t>
      </w:r>
    </w:p>
    <w:p>
      <w:pPr>
        <w:pStyle w:val="CaptionedFigure"/>
      </w:pPr>
      <w:r>
        <w:drawing>
          <wp:inline>
            <wp:extent cx="3733800" cy="702832"/>
            <wp:effectExtent b="0" l="0" r="0" t="0"/>
            <wp:docPr descr="Проверяем работу программы" title="" id="91" name="Picture"/>
            <a:graphic>
              <a:graphicData uri="http://schemas.openxmlformats.org/drawingml/2006/picture">
                <pic:pic>
                  <pic:nvPicPr>
                    <pic:cNvPr descr="image/6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93"/>
    <w:bookmarkStart w:id="9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 жений и освоили арифметические инструкции в NASM.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Жукова София Викторовна</dc:creator>
  <dc:language>ru-RU</dc:language>
  <cp:keywords/>
  <dcterms:created xsi:type="dcterms:W3CDTF">2024-11-14T02:33:50Z</dcterms:created>
  <dcterms:modified xsi:type="dcterms:W3CDTF">2024-11-14T02:33:50Z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Арифметические операции в NASM.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