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8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6.png" ContentType="image/png"/>
  <Override PartName="/word/media/rId139.png" ContentType="image/png"/>
  <Override PartName="/word/media/rId31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Кулябов Д. С. и др. Операционные системы 53</w:t>
      </w:r>
    </w:p>
    <w:p>
      <w:pPr>
        <w:numPr>
          <w:ilvl w:val="0"/>
          <w:numId w:val="1001"/>
        </w:numPr>
        <w:pStyle w:val="Compact"/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1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numPr>
          <w:ilvl w:val="0"/>
          <w:numId w:val="1001"/>
        </w:numPr>
        <w:pStyle w:val="Compact"/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15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Выполним все примеры, приведённые в первой части описания лабораторной работы.</w:t>
      </w:r>
    </w:p>
    <w:p>
      <w:pPr>
        <w:pStyle w:val="FirstParagraph"/>
      </w:pPr>
      <w:r>
        <w:rPr>
          <w:bCs/>
          <w:b/>
        </w:rPr>
        <w:t xml:space="preserve">Примеры:</w:t>
      </w:r>
      <w:r>
        <w:t xml:space="preserve"> </w:t>
      </w:r>
      <w:r>
        <w:t xml:space="preserve">1. Копирование файла в текущем каталоге. Скопируем файл ~/abc1 в файл april</w:t>
      </w:r>
      <w:r>
        <w:t xml:space="preserve"> </w:t>
      </w:r>
      <w:r>
        <w:t xml:space="preserve">и в файл may: (рис. 1).</w:t>
      </w:r>
    </w:p>
    <w:p>
      <w:pPr>
        <w:pStyle w:val="CaptionedFigure"/>
      </w:pPr>
      <w:r>
        <w:drawing>
          <wp:inline>
            <wp:extent cx="3733800" cy="1008125"/>
            <wp:effectExtent b="0" l="0" r="0" t="0"/>
            <wp:docPr descr="Копирование файла в текущем каталог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файла в текущем каталоге</w:t>
      </w:r>
    </w:p>
    <w:p>
      <w:pPr>
        <w:numPr>
          <w:ilvl w:val="0"/>
          <w:numId w:val="1003"/>
        </w:numPr>
        <w:pStyle w:val="Compact"/>
      </w:pPr>
      <w:r>
        <w:t xml:space="preserve">Копирование нескольких файлов в каталог. Скопировать файлы april и may в каталог</w:t>
      </w:r>
      <w:r>
        <w:t xml:space="preserve"> </w:t>
      </w:r>
      <w:r>
        <w:t xml:space="preserve">monthly: (рис. 2).</w:t>
      </w:r>
    </w:p>
    <w:p>
      <w:pPr>
        <w:pStyle w:val="CaptionedFigure"/>
      </w:pPr>
      <w:r>
        <w:drawing>
          <wp:inline>
            <wp:extent cx="3733800" cy="753124"/>
            <wp:effectExtent b="0" l="0" r="0" t="0"/>
            <wp:docPr descr="Копирование нескольких файлов в каталог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нескольких файлов в каталог</w:t>
      </w:r>
    </w:p>
    <w:p>
      <w:pPr>
        <w:numPr>
          <w:ilvl w:val="0"/>
          <w:numId w:val="1004"/>
        </w:numPr>
        <w:pStyle w:val="Compact"/>
      </w:pPr>
      <w:r>
        <w:t xml:space="preserve">Копирование файлов в произвольном каталоге. Скопировать файл monthly/may в файл</w:t>
      </w:r>
      <w:r>
        <w:t xml:space="preserve"> </w:t>
      </w:r>
      <w:r>
        <w:t xml:space="preserve">с именем june: (рис. 3).</w:t>
      </w:r>
    </w:p>
    <w:p>
      <w:pPr>
        <w:pStyle w:val="CaptionedFigure"/>
      </w:pPr>
      <w:r>
        <w:drawing>
          <wp:inline>
            <wp:extent cx="3733800" cy="530692"/>
            <wp:effectExtent b="0" l="0" r="0" t="0"/>
            <wp:docPr descr="Копирование файлов в произвольном каталог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Копирование файлов в произвольном каталоге</w:t>
      </w:r>
    </w:p>
    <w:p>
      <w:pPr>
        <w:pStyle w:val="BodyText"/>
      </w:pPr>
      <w:r>
        <w:t xml:space="preserve">Опция i в команде cp выведет на экран запрос подтверждения о перезаписи файла.</w:t>
      </w:r>
      <w:r>
        <w:t xml:space="preserve"> </w:t>
      </w:r>
      <w:r>
        <w:t xml:space="preserve">Для рекурсивного копирования каталогов, содержащих файлы, используем команда</w:t>
      </w:r>
      <w:r>
        <w:t xml:space="preserve"> </w:t>
      </w:r>
      <w:r>
        <w:t xml:space="preserve">cp с опцией r.</w:t>
      </w:r>
    </w:p>
    <w:p>
      <w:pPr>
        <w:pStyle w:val="BodyText"/>
      </w:pPr>
      <w:r>
        <w:rPr>
          <w:bCs/>
          <w:b/>
        </w:rPr>
        <w:t xml:space="preserve">Примеры:</w:t>
      </w:r>
      <w:r>
        <w:t xml:space="preserve"> </w:t>
      </w:r>
      <w:r>
        <w:t xml:space="preserve">1. Копирование каталогов в текущем каталоге. Скопируем каталог monthly в каталог</w:t>
      </w:r>
      <w:r>
        <w:t xml:space="preserve"> </w:t>
      </w:r>
      <w:r>
        <w:t xml:space="preserve">monthly.00: (рис. 4).</w:t>
      </w:r>
    </w:p>
    <w:p>
      <w:pPr>
        <w:pStyle w:val="CaptionedFigure"/>
      </w:pPr>
      <w:r>
        <w:drawing>
          <wp:inline>
            <wp:extent cx="3733800" cy="645470"/>
            <wp:effectExtent b="0" l="0" r="0" t="0"/>
            <wp:docPr descr="Копирование каталогов в текущем каталог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 каталогов в текущем каталоге</w:t>
      </w:r>
    </w:p>
    <w:p>
      <w:pPr>
        <w:numPr>
          <w:ilvl w:val="0"/>
          <w:numId w:val="1005"/>
        </w:numPr>
        <w:pStyle w:val="Compact"/>
      </w:pPr>
      <w:r>
        <w:t xml:space="preserve">Копирование каталогов в произвольном каталоге. Скопируем каталог monthly.00</w:t>
      </w:r>
      <w:r>
        <w:t xml:space="preserve"> </w:t>
      </w:r>
      <w:r>
        <w:t xml:space="preserve">в каталог /tmp (рис. 5).</w:t>
      </w:r>
    </w:p>
    <w:p>
      <w:pPr>
        <w:pStyle w:val="CaptionedFigure"/>
      </w:pPr>
      <w:r>
        <w:drawing>
          <wp:inline>
            <wp:extent cx="3733800" cy="565404"/>
            <wp:effectExtent b="0" l="0" r="0" t="0"/>
            <wp:docPr descr="Копирование каталогов в произвольном каталог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каталогов в произвольном каталоге</w:t>
      </w:r>
    </w:p>
    <w:p>
      <w:pPr>
        <w:pStyle w:val="BodyText"/>
      </w:pPr>
      <w:r>
        <w:rPr>
          <w:bCs/>
          <w:b/>
        </w:rPr>
        <w:t xml:space="preserve">Перемещение и переименование файлов и каталогов</w:t>
      </w:r>
    </w:p>
    <w:p>
      <w:pPr>
        <w:pStyle w:val="BodyText"/>
      </w:pPr>
      <w:r>
        <w:rPr>
          <w:bCs/>
          <w:b/>
        </w:rPr>
        <w:t xml:space="preserve">Примеры:</w:t>
      </w:r>
      <w:r>
        <w:t xml:space="preserve"> </w:t>
      </w:r>
      <w:r>
        <w:t xml:space="preserve">1. Переименование файлов в текущем каталоге. Изменим название файла april на</w:t>
      </w:r>
      <w:r>
        <w:t xml:space="preserve"> </w:t>
      </w:r>
      <w:r>
        <w:t xml:space="preserve">july в домашнем каталоге: (рис. 6).</w:t>
      </w:r>
    </w:p>
    <w:p>
      <w:pPr>
        <w:pStyle w:val="CaptionedFigure"/>
      </w:pPr>
      <w:r>
        <w:drawing>
          <wp:inline>
            <wp:extent cx="3733800" cy="542201"/>
            <wp:effectExtent b="0" l="0" r="0" t="0"/>
            <wp:docPr descr="Переименование файлов в текущем каталог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Переименование файлов в текущем каталоге</w:t>
      </w:r>
    </w:p>
    <w:p>
      <w:pPr>
        <w:numPr>
          <w:ilvl w:val="0"/>
          <w:numId w:val="1006"/>
        </w:numPr>
        <w:pStyle w:val="Compact"/>
      </w:pPr>
      <w:r>
        <w:t xml:space="preserve">Перемещение файлов в другой каталог. Переместим файл july в каталог monthly.00:</w:t>
      </w:r>
      <w:r>
        <w:t xml:space="preserve"> </w:t>
      </w:r>
      <w:r>
        <w:t xml:space="preserve">(рис. 7).</w:t>
      </w:r>
    </w:p>
    <w:p>
      <w:pPr>
        <w:pStyle w:val="CaptionedFigure"/>
      </w:pPr>
      <w:r>
        <w:drawing>
          <wp:inline>
            <wp:extent cx="3733800" cy="1087194"/>
            <wp:effectExtent b="0" l="0" r="0" t="0"/>
            <wp:docPr descr="Перемещение файлов в другой каталог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Перемещение файлов в другой каталог</w:t>
      </w:r>
    </w:p>
    <w:p>
      <w:pPr>
        <w:numPr>
          <w:ilvl w:val="0"/>
          <w:numId w:val="1007"/>
        </w:numPr>
        <w:pStyle w:val="Compact"/>
      </w:pPr>
      <w:r>
        <w:t xml:space="preserve">Переименование каталогов в текущем каталоге. Переименовать каталог monthly.00</w:t>
      </w:r>
      <w:r>
        <w:t xml:space="preserve"> </w:t>
      </w:r>
      <w:r>
        <w:t xml:space="preserve">в monthly.01 (рис. 8).</w:t>
      </w:r>
    </w:p>
    <w:p>
      <w:pPr>
        <w:pStyle w:val="CaptionedFigure"/>
      </w:pPr>
      <w:r>
        <w:drawing>
          <wp:inline>
            <wp:extent cx="3733800" cy="320040"/>
            <wp:effectExtent b="0" l="0" r="0" t="0"/>
            <wp:docPr descr="Переименование каталогов в текущем каталог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Переименование каталогов в текущем каталоге</w:t>
      </w:r>
    </w:p>
    <w:p>
      <w:pPr>
        <w:pStyle w:val="BodyText"/>
      </w:pPr>
      <w:r>
        <w:rPr>
          <w:bCs/>
          <w:b/>
        </w:rPr>
        <w:t xml:space="preserve">Перемещение файлов в другой каталог</w:t>
      </w:r>
    </w:p>
    <w:p>
      <w:pPr>
        <w:numPr>
          <w:ilvl w:val="0"/>
          <w:numId w:val="1008"/>
        </w:numPr>
        <w:pStyle w:val="Compact"/>
      </w:pPr>
      <w:r>
        <w:t xml:space="preserve">Перемещение каталога в другой каталог. Переместить каталог monthly.01в каталог</w:t>
      </w:r>
      <w:r>
        <w:t xml:space="preserve"> </w:t>
      </w:r>
      <w:r>
        <w:t xml:space="preserve">reports: (рис. 9).</w:t>
      </w:r>
    </w:p>
    <w:p>
      <w:pPr>
        <w:pStyle w:val="CaptionedFigure"/>
      </w:pPr>
      <w:r>
        <w:drawing>
          <wp:inline>
            <wp:extent cx="3733800" cy="513124"/>
            <wp:effectExtent b="0" l="0" r="0" t="0"/>
            <wp:docPr descr="Перемещение каталога в другой каталог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Перемещение каталога в другой каталог</w:t>
      </w:r>
    </w:p>
    <w:p>
      <w:pPr>
        <w:numPr>
          <w:ilvl w:val="0"/>
          <w:numId w:val="1009"/>
        </w:numPr>
        <w:pStyle w:val="Compact"/>
      </w:pP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reports/monthly: (рис. 10).</w:t>
      </w:r>
    </w:p>
    <w:p>
      <w:pPr>
        <w:pStyle w:val="CaptionedFigure"/>
      </w:pPr>
      <w:r>
        <w:drawing>
          <wp:inline>
            <wp:extent cx="3733800" cy="376391"/>
            <wp:effectExtent b="0" l="0" r="0" t="0"/>
            <wp:docPr descr="Переименование каталога, не являющегося текущим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Переименование каталога, не являющегося текущим</w:t>
      </w:r>
    </w:p>
    <w:p>
      <w:pPr>
        <w:pStyle w:val="BodyText"/>
      </w:pPr>
      <w:r>
        <w:rPr>
          <w:bCs/>
          <w:b/>
        </w:rPr>
        <w:t xml:space="preserve">Примеры:</w:t>
      </w:r>
    </w:p>
    <w:p>
      <w:pPr>
        <w:pStyle w:val="BodyText"/>
      </w:pPr>
      <w:r>
        <w:t xml:space="preserve">Требуется создать файл ~/may с правом выполнения для владельца: (рис. 11).</w:t>
      </w:r>
    </w:p>
    <w:p>
      <w:pPr>
        <w:pStyle w:val="CaptionedFigure"/>
      </w:pPr>
      <w:r>
        <w:drawing>
          <wp:inline>
            <wp:extent cx="3733800" cy="1232603"/>
            <wp:effectExtent b="0" l="0" r="0" t="0"/>
            <wp:docPr descr="Файл с правом выполнения для владельц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с правом выполнения для владельца</w:t>
      </w:r>
    </w:p>
    <w:p>
      <w:pPr>
        <w:numPr>
          <w:ilvl w:val="0"/>
          <w:numId w:val="1010"/>
        </w:numPr>
        <w:pStyle w:val="Compact"/>
      </w:pPr>
      <w:r>
        <w:t xml:space="preserve">Требуется лишить владельца файла ~/may права на выполнение: (рис. 12).</w:t>
      </w:r>
    </w:p>
    <w:p>
      <w:pPr>
        <w:pStyle w:val="CaptionedFigure"/>
      </w:pPr>
      <w:r>
        <w:drawing>
          <wp:inline>
            <wp:extent cx="3733800" cy="566003"/>
            <wp:effectExtent b="0" l="0" r="0" t="0"/>
            <wp:docPr descr="Лишить владельца файла права на выполне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Лишить владельца файла права на выполнение</w:t>
      </w:r>
    </w:p>
    <w:p>
      <w:pPr>
        <w:numPr>
          <w:ilvl w:val="0"/>
          <w:numId w:val="1011"/>
        </w:numPr>
        <w:pStyle w:val="Compact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пользователей: (рис. 13).</w:t>
      </w:r>
    </w:p>
    <w:p>
      <w:pPr>
        <w:pStyle w:val="CaptionedFigure"/>
      </w:pPr>
      <w:r>
        <w:drawing>
          <wp:inline>
            <wp:extent cx="3733800" cy="948921"/>
            <wp:effectExtent b="0" l="0" r="0" t="0"/>
            <wp:docPr descr="Создать каталог с запретом на чтение для членов группы и всех остальных пользователе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Создать каталог с запретом на чтение для членов группы и всех остальных пользователей</w:t>
      </w:r>
    </w:p>
    <w:p>
      <w:pPr>
        <w:numPr>
          <w:ilvl w:val="0"/>
          <w:numId w:val="1012"/>
        </w:numPr>
        <w:pStyle w:val="Compact"/>
      </w:pPr>
      <w:r>
        <w:t xml:space="preserve">Требуется создать файл ~/abc1 с правом записи для членов группы: (рис. 14).</w:t>
      </w:r>
    </w:p>
    <w:p>
      <w:pPr>
        <w:pStyle w:val="CaptionedFigure"/>
      </w:pPr>
      <w:r>
        <w:drawing>
          <wp:inline>
            <wp:extent cx="3733800" cy="970788"/>
            <wp:effectExtent b="0" l="0" r="0" t="0"/>
            <wp:docPr descr="Создать файл с правом записи для членов группы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Создать файл с правом записи для членов группы</w:t>
      </w:r>
    </w:p>
    <w:p>
      <w:pPr>
        <w:numPr>
          <w:ilvl w:val="0"/>
          <w:numId w:val="1013"/>
        </w:numPr>
        <w:pStyle w:val="Compact"/>
      </w:pPr>
      <w:r>
        <w:t xml:space="preserve">Выполним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</w:t>
      </w:r>
    </w:p>
    <w:p>
      <w:pPr>
        <w:pStyle w:val="FirstParagraph"/>
      </w:pPr>
      <w:r>
        <w:t xml:space="preserve">Скопируем файл /usr/include/sys/io.h в домашний каталог и назовем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 (рис. 15).</w:t>
      </w:r>
    </w:p>
    <w:p>
      <w:pPr>
        <w:pStyle w:val="CaptionedFigure"/>
      </w:pPr>
      <w:r>
        <w:drawing>
          <wp:inline>
            <wp:extent cx="3733800" cy="2539224"/>
            <wp:effectExtent b="0" l="0" r="0" t="0"/>
            <wp:docPr descr="Скопируем файл в домашний каталог и назовем его equipment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Скопируем файл в домашний каталог и назовем его equipment</w:t>
      </w:r>
    </w:p>
    <w:p>
      <w:pPr>
        <w:pStyle w:val="BodyText"/>
      </w:pPr>
      <w:r>
        <w:t xml:space="preserve">2.2. В домашнем каталоге создадим директорию ~/ski.plases. (рис. 16).</w:t>
      </w:r>
    </w:p>
    <w:p>
      <w:pPr>
        <w:pStyle w:val="CaptionedFigure"/>
      </w:pPr>
      <w:r>
        <w:drawing>
          <wp:inline>
            <wp:extent cx="3733800" cy="326254"/>
            <wp:effectExtent b="0" l="0" r="0" t="0"/>
            <wp:docPr descr="Создадим директорию ~/ski.plases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Создадим директорию ~/ski.plases</w:t>
      </w:r>
    </w:p>
    <w:p>
      <w:pPr>
        <w:pStyle w:val="BodyText"/>
      </w:pPr>
      <w:r>
        <w:t xml:space="preserve">2.3. Переместим файл equipment в каталог ~/ski.plases. (рис. 17).</w:t>
      </w:r>
    </w:p>
    <w:p>
      <w:pPr>
        <w:pStyle w:val="CaptionedFigure"/>
      </w:pPr>
      <w:r>
        <w:drawing>
          <wp:inline>
            <wp:extent cx="3733800" cy="252967"/>
            <wp:effectExtent b="0" l="0" r="0" t="0"/>
            <wp:docPr descr="Переместим файл equipment в каталог ~/ski.plases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Переместим файл equipment в каталог ~/ski.plases</w:t>
      </w:r>
    </w:p>
    <w:p>
      <w:pPr>
        <w:pStyle w:val="BodyText"/>
      </w:pPr>
      <w:r>
        <w:t xml:space="preserve">2.4. Переименуйте файл ~/ski.plases/equipment в ~/ski.plases/equiplist. (рис.</w:t>
      </w:r>
      <w:r>
        <w:t xml:space="preserve"> </w:t>
      </w:r>
      <w:r>
        <w:rPr>
          <w:bCs/>
          <w:b/>
        </w:rPr>
        <w:t xml:space="preserve">¿fig:018?</w:t>
      </w:r>
      <w:r>
        <w:t xml:space="preserve">).</w:t>
      </w:r>
    </w:p>
    <w:p>
      <w:pPr>
        <w:pStyle w:val="BodyText"/>
      </w:pPr>
      <w:bookmarkStart w:id="76" w:name="fig:018"/>
      <w:r>
        <w:drawing>
          <wp:inline>
            <wp:extent cx="3733800" cy="184841"/>
            <wp:effectExtent b="0" l="0" r="0" t="0"/>
            <wp:docPr descr="Переименуйте файл ~/ski.plases/equipment в ~/ski.plases/equiplist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r>
        <w:t xml:space="preserve">2.5. Создадим в домашнем каталоге файл abc1 и скопируем его в каталог</w:t>
      </w:r>
      <w:r>
        <w:t xml:space="preserve"> </w:t>
      </w:r>
      <w:r>
        <w:t xml:space="preserve">~/ski.plases, назовем его equiplist2. (рис. 18).</w:t>
      </w:r>
    </w:p>
    <w:p>
      <w:pPr>
        <w:pStyle w:val="CaptionedFigure"/>
      </w:pPr>
      <w:r>
        <w:drawing>
          <wp:inline>
            <wp:extent cx="3733800" cy="601050"/>
            <wp:effectExtent b="0" l="0" r="0" t="0"/>
            <wp:docPr descr="Создадим в домашнем каталоге файл abc1 и скопируем его в каталог ~/ski.plases, назовем его equiplist2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Создадим в домашнем каталоге файл abc1 и скопируем его в каталог ~/ski.plases, назовем его equiplist2</w:t>
      </w:r>
    </w:p>
    <w:p>
      <w:pPr>
        <w:pStyle w:val="BodyText"/>
      </w:pPr>
      <w:r>
        <w:t xml:space="preserve">2.6. Создадим каталог с именем equipment в каталоге ~/ski.plases. (рис. 19).</w:t>
      </w:r>
    </w:p>
    <w:p>
      <w:pPr>
        <w:pStyle w:val="CaptionedFigure"/>
      </w:pPr>
      <w:r>
        <w:drawing>
          <wp:inline>
            <wp:extent cx="3733800" cy="240294"/>
            <wp:effectExtent b="0" l="0" r="0" t="0"/>
            <wp:docPr descr="Создадим каталог с именем equipment в каталоге ~/ski.plases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Создадим каталог с именем equipment в каталоге ~/ski.plases</w:t>
      </w:r>
    </w:p>
    <w:p>
      <w:pPr>
        <w:pStyle w:val="BodyText"/>
      </w:pP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 (рис. 20).</w:t>
      </w:r>
    </w:p>
    <w:p>
      <w:pPr>
        <w:pStyle w:val="CaptionedFigure"/>
      </w:pPr>
      <w:r>
        <w:drawing>
          <wp:inline>
            <wp:extent cx="3733800" cy="464600"/>
            <wp:effectExtent b="0" l="0" r="0" t="0"/>
            <wp:docPr descr="Переместите файлы ~/ski.plases/equiplist и equiplist2 в каталог ~/ski.plases/equipment.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Переместите файлы ~/ski.plases/equiplist и equiplist2 в каталог ~/ski.plases/equipment.</w:t>
      </w:r>
    </w:p>
    <w:p>
      <w:pPr>
        <w:pStyle w:val="BodyText"/>
      </w:pP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 (рис. 21).</w:t>
      </w:r>
    </w:p>
    <w:p>
      <w:pPr>
        <w:pStyle w:val="CaptionedFigure"/>
      </w:pPr>
      <w:r>
        <w:drawing>
          <wp:inline>
            <wp:extent cx="3733800" cy="1140372"/>
            <wp:effectExtent b="0" l="0" r="0" t="0"/>
            <wp:docPr descr="Создадим и переместим каталог ~/newdir в каталог ~/ski.plases и назовем его plans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0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Создадим и переместим каталог ~/newdir в каталог ~/ski.plases и назовем его plans</w:t>
      </w:r>
    </w:p>
    <w:p>
      <w:pPr>
        <w:numPr>
          <w:ilvl w:val="0"/>
          <w:numId w:val="1014"/>
        </w:numPr>
        <w:pStyle w:val="Compact"/>
      </w:pPr>
      <w:r>
        <w:t xml:space="preserve">Определим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</w:p>
    <w:p>
      <w:pPr>
        <w:pStyle w:val="FirstParagraph"/>
      </w:pPr>
      <w:r>
        <w:t xml:space="preserve">Создадим файлы и каталоги (рис. 22).</w:t>
      </w:r>
    </w:p>
    <w:p>
      <w:pPr>
        <w:pStyle w:val="CaptionedFigure"/>
      </w:pPr>
      <w:r>
        <w:drawing>
          <wp:inline>
            <wp:extent cx="3733800" cy="1271324"/>
            <wp:effectExtent b="0" l="0" r="0" t="0"/>
            <wp:docPr descr="Создадим файлы и каталоги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Создадим файлы и каталоги</w:t>
      </w:r>
    </w:p>
    <w:p>
      <w:pPr>
        <w:pStyle w:val="BodyText"/>
      </w:pPr>
      <w:r>
        <w:t xml:space="preserve">Присвоим права доступа (рис. 23).</w:t>
      </w:r>
    </w:p>
    <w:p>
      <w:pPr>
        <w:pStyle w:val="CaptionedFigure"/>
      </w:pPr>
      <w:r>
        <w:drawing>
          <wp:inline>
            <wp:extent cx="3733800" cy="1516856"/>
            <wp:effectExtent b="0" l="0" r="0" t="0"/>
            <wp:docPr descr="Присвоим права доступа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Присвоим права доступа</w:t>
      </w:r>
    </w:p>
    <w:p>
      <w:pPr>
        <w:pStyle w:val="BodyText"/>
      </w:pPr>
      <w:r>
        <w:t xml:space="preserve">Проверим права доступа (рис. 24).</w:t>
      </w:r>
    </w:p>
    <w:p>
      <w:pPr>
        <w:pStyle w:val="CaptionedFigure"/>
      </w:pPr>
      <w:r>
        <w:drawing>
          <wp:inline>
            <wp:extent cx="3733800" cy="3137851"/>
            <wp:effectExtent b="0" l="0" r="0" t="0"/>
            <wp:docPr descr="Проверим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Проверим</w:t>
      </w:r>
    </w:p>
    <w:p>
      <w:pPr>
        <w:numPr>
          <w:ilvl w:val="0"/>
          <w:numId w:val="1015"/>
        </w:numPr>
        <w:pStyle w:val="Compact"/>
      </w:pPr>
      <w:r>
        <w:t xml:space="preserve">Проделаем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Просмотрим содержимое файла /etc/password. (рис. 25).</w:t>
      </w:r>
    </w:p>
    <w:p>
      <w:pPr>
        <w:pStyle w:val="CaptionedFigure"/>
      </w:pPr>
      <w:r>
        <w:drawing>
          <wp:inline>
            <wp:extent cx="3733800" cy="3057248"/>
            <wp:effectExtent b="0" l="0" r="0" t="0"/>
            <wp:docPr descr="Просмотрим содержимое файла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Просмотрим содержимое файла</w:t>
      </w:r>
    </w:p>
    <w:p>
      <w:pPr>
        <w:pStyle w:val="BodyText"/>
      </w:pPr>
      <w:r>
        <w:t xml:space="preserve">4.2. Скопируем файл ~/feathers в файл ~/file.old. (рис. 26).</w:t>
      </w:r>
    </w:p>
    <w:p>
      <w:pPr>
        <w:pStyle w:val="CaptionedFigure"/>
      </w:pPr>
      <w:r>
        <w:drawing>
          <wp:inline>
            <wp:extent cx="3733800" cy="274040"/>
            <wp:effectExtent b="0" l="0" r="0" t="0"/>
            <wp:docPr descr="Скопируем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Скопируем</w:t>
      </w:r>
    </w:p>
    <w:p>
      <w:pPr>
        <w:pStyle w:val="BodyText"/>
      </w:pPr>
      <w:r>
        <w:t xml:space="preserve">4.3. Переместим файл ~/file.old в каталог ~/play. (рис. 27).</w:t>
      </w:r>
    </w:p>
    <w:p>
      <w:pPr>
        <w:pStyle w:val="CaptionedFigure"/>
      </w:pPr>
      <w:r>
        <w:drawing>
          <wp:inline>
            <wp:extent cx="3733800" cy="264339"/>
            <wp:effectExtent b="0" l="0" r="0" t="0"/>
            <wp:docPr descr="Переместим файл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Переместим файл</w:t>
      </w:r>
    </w:p>
    <w:p>
      <w:pPr>
        <w:pStyle w:val="BodyText"/>
      </w:pPr>
      <w:r>
        <w:t xml:space="preserve">4.4. Скопируем каталог ~/play в каталог ~/fun. (рис. 28).</w:t>
      </w:r>
    </w:p>
    <w:p>
      <w:pPr>
        <w:pStyle w:val="CaptionedFigure"/>
      </w:pPr>
      <w:r>
        <w:drawing>
          <wp:inline>
            <wp:extent cx="3733800" cy="256698"/>
            <wp:effectExtent b="0" l="0" r="0" t="0"/>
            <wp:docPr descr="Скопируем каталог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Скопируем каталог</w:t>
      </w:r>
    </w:p>
    <w:p>
      <w:pPr>
        <w:pStyle w:val="BodyText"/>
      </w:pPr>
      <w:r>
        <w:t xml:space="preserve">4.5. Переместим каталог ~/fun в каталог ~/play и назовите его games. (рис. 29).</w:t>
      </w:r>
    </w:p>
    <w:p>
      <w:pPr>
        <w:pStyle w:val="CaptionedFigure"/>
      </w:pPr>
      <w:r>
        <w:drawing>
          <wp:inline>
            <wp:extent cx="3733800" cy="382656"/>
            <wp:effectExtent b="0" l="0" r="0" t="0"/>
            <wp:docPr descr="Переместим каталог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Переместим каталог</w:t>
      </w:r>
    </w:p>
    <w:p>
      <w:pPr>
        <w:pStyle w:val="BodyText"/>
      </w:pPr>
      <w:r>
        <w:t xml:space="preserve">4.6. Лишите владельца файла ~/feathers права на чтение. (рис. 30).</w:t>
      </w:r>
    </w:p>
    <w:p>
      <w:pPr>
        <w:pStyle w:val="CaptionedFigure"/>
      </w:pPr>
      <w:r>
        <w:drawing>
          <wp:inline>
            <wp:extent cx="3733800" cy="263686"/>
            <wp:effectExtent b="0" l="0" r="0" t="0"/>
            <wp:docPr descr="Проверим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Проверим</w:t>
      </w:r>
    </w:p>
    <w:p>
      <w:pPr>
        <w:pStyle w:val="BodyText"/>
      </w:pP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 (рис. 31).</w:t>
      </w:r>
    </w:p>
    <w:p>
      <w:pPr>
        <w:pStyle w:val="CaptionedFigure"/>
      </w:pPr>
      <w:r>
        <w:drawing>
          <wp:inline>
            <wp:extent cx="3733800" cy="280687"/>
            <wp:effectExtent b="0" l="0" r="0" t="0"/>
            <wp:docPr descr="Проверим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Проверим</w:t>
      </w:r>
    </w:p>
    <w:p>
      <w:pPr>
        <w:pStyle w:val="BodyText"/>
      </w:pPr>
      <w:r>
        <w:t xml:space="preserve">4.8. Что произойдёт, если вы попытаетесь скопировать файл ~/feathers? (рис. 32).</w:t>
      </w:r>
    </w:p>
    <w:p>
      <w:pPr>
        <w:pStyle w:val="CaptionedFigure"/>
      </w:pPr>
      <w:r>
        <w:drawing>
          <wp:inline>
            <wp:extent cx="3733800" cy="270906"/>
            <wp:effectExtent b="0" l="0" r="0" t="0"/>
            <wp:docPr descr="Проверим" title="" id="120" name="Picture"/>
            <a:graphic>
              <a:graphicData uri="http://schemas.openxmlformats.org/drawingml/2006/picture">
                <pic:pic>
                  <pic:nvPicPr>
                    <pic:cNvPr descr="image/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Проверим</w:t>
      </w:r>
    </w:p>
    <w:p>
      <w:pPr>
        <w:pStyle w:val="BodyText"/>
      </w:pPr>
      <w:r>
        <w:t xml:space="preserve">4.9. Дайте владельцу файла ~/feathers право на чтение. (рис. 33).</w:t>
      </w:r>
    </w:p>
    <w:p>
      <w:pPr>
        <w:pStyle w:val="CaptionedFigure"/>
      </w:pPr>
      <w:r>
        <w:drawing>
          <wp:inline>
            <wp:extent cx="3733800" cy="900003"/>
            <wp:effectExtent b="0" l="0" r="0" t="0"/>
            <wp:docPr descr="Проверим" title="" id="123" name="Picture"/>
            <a:graphic>
              <a:graphicData uri="http://schemas.openxmlformats.org/drawingml/2006/picture">
                <pic:pic>
                  <pic:nvPicPr>
                    <pic:cNvPr descr="image/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Проверим</w:t>
      </w:r>
    </w:p>
    <w:p>
      <w:pPr>
        <w:pStyle w:val="BodyText"/>
      </w:pPr>
      <w:r>
        <w:t xml:space="preserve">4.10. Лишите владельца каталога ~/play права на выполнение. (рис. 34).</w:t>
      </w:r>
    </w:p>
    <w:p>
      <w:pPr>
        <w:pStyle w:val="CaptionedFigure"/>
      </w:pPr>
      <w:r>
        <w:drawing>
          <wp:inline>
            <wp:extent cx="3733800" cy="260773"/>
            <wp:effectExtent b="0" l="0" r="0" t="0"/>
            <wp:docPr descr="Проверим" title="" id="126" name="Picture"/>
            <a:graphic>
              <a:graphicData uri="http://schemas.openxmlformats.org/drawingml/2006/picture">
                <pic:pic>
                  <pic:nvPicPr>
                    <pic:cNvPr descr="image/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Проверим</w:t>
      </w:r>
    </w:p>
    <w:p>
      <w:pPr>
        <w:pStyle w:val="BodyText"/>
      </w:pPr>
      <w:r>
        <w:t xml:space="preserve">4.11. Перейдите в каталог ~/play. Что произошло? (рис. 35).</w:t>
      </w:r>
    </w:p>
    <w:p>
      <w:pPr>
        <w:pStyle w:val="CaptionedFigure"/>
      </w:pPr>
      <w:r>
        <w:drawing>
          <wp:inline>
            <wp:extent cx="3708755" cy="613862"/>
            <wp:effectExtent b="0" l="0" r="0" t="0"/>
            <wp:docPr descr="Проверим" title="" id="129" name="Picture"/>
            <a:graphic>
              <a:graphicData uri="http://schemas.openxmlformats.org/drawingml/2006/picture">
                <pic:pic>
                  <pic:nvPicPr>
                    <pic:cNvPr descr="image/3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755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Проверим</w:t>
      </w:r>
    </w:p>
    <w:p>
      <w:pPr>
        <w:pStyle w:val="BodyText"/>
      </w:pPr>
      <w:r>
        <w:t xml:space="preserve">4.12. Дайте владельцу каталога ~/play право на выполнение. (рис. 36).</w:t>
      </w:r>
    </w:p>
    <w:p>
      <w:pPr>
        <w:pStyle w:val="CaptionedFigure"/>
      </w:pPr>
      <w:r>
        <w:drawing>
          <wp:inline>
            <wp:extent cx="3529711" cy="396453"/>
            <wp:effectExtent b="0" l="0" r="0" t="0"/>
            <wp:docPr descr="Проверим" title="" id="132" name="Picture"/>
            <a:graphic>
              <a:graphicData uri="http://schemas.openxmlformats.org/drawingml/2006/picture">
                <pic:pic>
                  <pic:nvPicPr>
                    <pic:cNvPr descr="image/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11" cy="39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Проверим</w:t>
      </w:r>
    </w:p>
    <w:p>
      <w:pPr>
        <w:numPr>
          <w:ilvl w:val="0"/>
          <w:numId w:val="1016"/>
        </w:numPr>
        <w:pStyle w:val="Compact"/>
      </w:pPr>
      <w:r>
        <w:t xml:space="preserve">Прочитаем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p>
      <w:pPr>
        <w:pStyle w:val="FirstParagraph"/>
      </w:pPr>
      <w:r>
        <w:t xml:space="preserve">Введем man mount (рис. 37).</w:t>
      </w:r>
    </w:p>
    <w:p>
      <w:pPr>
        <w:pStyle w:val="CaptionedFigure"/>
      </w:pPr>
      <w:r>
        <w:drawing>
          <wp:inline>
            <wp:extent cx="3529711" cy="396453"/>
            <wp:effectExtent b="0" l="0" r="0" t="0"/>
            <wp:docPr descr="Проверим" title="" id="134" name="Picture"/>
            <a:graphic>
              <a:graphicData uri="http://schemas.openxmlformats.org/drawingml/2006/picture">
                <pic:pic>
                  <pic:nvPicPr>
                    <pic:cNvPr descr="image/3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11" cy="39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Проверим</w:t>
      </w:r>
    </w:p>
    <w:p>
      <w:pPr>
        <w:pStyle w:val="BodyText"/>
      </w:pPr>
      <w:r>
        <w:t xml:space="preserve">Проанализируем man mount (рис. 38).</w:t>
      </w:r>
    </w:p>
    <w:p>
      <w:pPr>
        <w:pStyle w:val="CaptionedFigure"/>
      </w:pPr>
      <w:r>
        <w:drawing>
          <wp:inline>
            <wp:extent cx="3733800" cy="3145556"/>
            <wp:effectExtent b="0" l="0" r="0" t="0"/>
            <wp:docPr descr="Проверим" title="" id="137" name="Picture"/>
            <a:graphic>
              <a:graphicData uri="http://schemas.openxmlformats.org/drawingml/2006/picture">
                <pic:pic>
                  <pic:nvPicPr>
                    <pic:cNvPr descr="image/38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Проверим</w:t>
      </w:r>
    </w:p>
    <w:p>
      <w:pPr>
        <w:pStyle w:val="BodyText"/>
      </w:pPr>
      <w:r>
        <w:t xml:space="preserve">Введем man fsck (рис. 39).</w:t>
      </w:r>
    </w:p>
    <w:p>
      <w:pPr>
        <w:pStyle w:val="CaptionedFigure"/>
      </w:pPr>
      <w:r>
        <w:drawing>
          <wp:inline>
            <wp:extent cx="3733800" cy="706394"/>
            <wp:effectExtent b="0" l="0" r="0" t="0"/>
            <wp:docPr descr="Проверим" title="" id="140" name="Picture"/>
            <a:graphic>
              <a:graphicData uri="http://schemas.openxmlformats.org/drawingml/2006/picture">
                <pic:pic>
                  <pic:nvPicPr>
                    <pic:cNvPr descr="image/3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6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Проверим</w:t>
      </w:r>
    </w:p>
    <w:p>
      <w:pPr>
        <w:pStyle w:val="BodyText"/>
      </w:pPr>
      <w:r>
        <w:t xml:space="preserve">Проанализируем man fsck (рис. 40).</w:t>
      </w:r>
    </w:p>
    <w:p>
      <w:pPr>
        <w:pStyle w:val="CaptionedFigure"/>
      </w:pPr>
      <w:r>
        <w:drawing>
          <wp:inline>
            <wp:extent cx="3733800" cy="3053823"/>
            <wp:effectExtent b="0" l="0" r="0" t="0"/>
            <wp:docPr descr="Проверим" title="" id="143" name="Picture"/>
            <a:graphic>
              <a:graphicData uri="http://schemas.openxmlformats.org/drawingml/2006/picture">
                <pic:pic>
                  <pic:nvPicPr>
                    <pic:cNvPr descr="image/4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Проверим</w:t>
      </w:r>
    </w:p>
    <w:p>
      <w:pPr>
        <w:pStyle w:val="BodyText"/>
      </w:pPr>
      <w:r>
        <w:t xml:space="preserve">Введем man mkfs (рис. 41).</w:t>
      </w:r>
    </w:p>
    <w:p>
      <w:pPr>
        <w:pStyle w:val="CaptionedFigure"/>
      </w:pPr>
      <w:r>
        <w:drawing>
          <wp:inline>
            <wp:extent cx="3733800" cy="1401482"/>
            <wp:effectExtent b="0" l="0" r="0" t="0"/>
            <wp:docPr descr="Проверим" title="" id="146" name="Picture"/>
            <a:graphic>
              <a:graphicData uri="http://schemas.openxmlformats.org/drawingml/2006/picture">
                <pic:pic>
                  <pic:nvPicPr>
                    <pic:cNvPr descr="image/4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Проверим</w:t>
      </w:r>
    </w:p>
    <w:p>
      <w:pPr>
        <w:pStyle w:val="BodyText"/>
      </w:pPr>
      <w:r>
        <w:t xml:space="preserve">Проанализируем man mkfs (рис. 42).</w:t>
      </w:r>
    </w:p>
    <w:p>
      <w:pPr>
        <w:pStyle w:val="CaptionedFigure"/>
      </w:pPr>
      <w:r>
        <w:drawing>
          <wp:inline>
            <wp:extent cx="3733800" cy="3370278"/>
            <wp:effectExtent b="0" l="0" r="0" t="0"/>
            <wp:docPr descr="Проверим" title="" id="149" name="Picture"/>
            <a:graphic>
              <a:graphicData uri="http://schemas.openxmlformats.org/drawingml/2006/picture">
                <pic:pic>
                  <pic:nvPicPr>
                    <pic:cNvPr descr="image/4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0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Проверим</w:t>
      </w:r>
    </w:p>
    <w:p>
      <w:pPr>
        <w:pStyle w:val="BodyText"/>
      </w:pPr>
      <w:r>
        <w:t xml:space="preserve">Введем man kill (рис. 43).</w:t>
      </w:r>
    </w:p>
    <w:p>
      <w:pPr>
        <w:pStyle w:val="CaptionedFigure"/>
      </w:pPr>
      <w:r>
        <w:drawing>
          <wp:inline>
            <wp:extent cx="3733800" cy="2079129"/>
            <wp:effectExtent b="0" l="0" r="0" t="0"/>
            <wp:docPr descr="Проверим" title="" id="152" name="Picture"/>
            <a:graphic>
              <a:graphicData uri="http://schemas.openxmlformats.org/drawingml/2006/picture">
                <pic:pic>
                  <pic:nvPicPr>
                    <pic:cNvPr descr="image/43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Проверим</w:t>
      </w:r>
    </w:p>
    <w:p>
      <w:pPr>
        <w:pStyle w:val="BodyText"/>
      </w:pPr>
      <w:r>
        <w:t xml:space="preserve">Проанализируем man kill (рис. 44).</w:t>
      </w:r>
    </w:p>
    <w:p>
      <w:pPr>
        <w:pStyle w:val="CaptionedFigure"/>
      </w:pPr>
      <w:r>
        <w:drawing>
          <wp:inline>
            <wp:extent cx="3733800" cy="3472774"/>
            <wp:effectExtent b="0" l="0" r="0" t="0"/>
            <wp:docPr descr="Проверим" title="" id="155" name="Picture"/>
            <a:graphic>
              <a:graphicData uri="http://schemas.openxmlformats.org/drawingml/2006/picture">
                <pic:pic>
                  <pic:nvPicPr>
                    <pic:cNvPr descr="image/44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Проверим</w:t>
      </w:r>
    </w:p>
    <w:bookmarkEnd w:id="157"/>
    <w:bookmarkStart w:id="15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ознакомлись с файловой системой Linux, её структурой, именами и содержанием</w:t>
      </w:r>
      <w:r>
        <w:t xml:space="preserve"> </w:t>
      </w:r>
      <w:r>
        <w:t xml:space="preserve">каталогов,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1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31" Target="media/rId31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Жукова София Викторовна</dc:creator>
  <dc:language>ru-RU</dc:language>
  <cp:keywords/>
  <dcterms:created xsi:type="dcterms:W3CDTF">2025-03-29T19:15:30Z</dcterms:created>
  <dcterms:modified xsi:type="dcterms:W3CDTF">2025-03-29T19:15:30Z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Анализ файловой системы Linux. Команды для работы с файлами и каталогами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