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12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Получим полномочия администратора, введем следующие команды.</w:t>
      </w:r>
    </w:p>
    <w:p>
      <w:pPr>
        <w:pStyle w:val="BodyText"/>
      </w:pPr>
      <w:r>
        <w:t xml:space="preserve">Поскольку мы запустили последнюю команду без &amp; после неё, у вас есть 2 часа, прежде</w:t>
      </w:r>
      <w:r>
        <w:t xml:space="preserve"> </w:t>
      </w:r>
      <w:r>
        <w:t xml:space="preserve">чем вы снова получите контроль над оболочкой. Введем Ctrl + z , чтобы остановить</w:t>
      </w:r>
      <w:r>
        <w:t xml:space="preserve"> </w:t>
      </w:r>
      <w:r>
        <w:t xml:space="preserve">процесс (рис. 1).</w:t>
      </w:r>
    </w:p>
    <w:p>
      <w:pPr>
        <w:pStyle w:val="CaptionedFigure"/>
      </w:pPr>
      <w:r>
        <w:drawing>
          <wp:inline>
            <wp:extent cx="3733800" cy="1891006"/>
            <wp:effectExtent b="0" l="0" r="0" t="0"/>
            <wp:docPr descr="команд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команды</w:t>
      </w:r>
    </w:p>
    <w:p>
      <w:pPr>
        <w:pStyle w:val="BodyText"/>
      </w:pPr>
      <w:r>
        <w:t xml:space="preserve">Введем jobs и увидем три задания, которые мы только что запустили. Первые два имеют со-</w:t>
      </w:r>
      <w:r>
        <w:t xml:space="preserve"> </w:t>
      </w:r>
      <w:r>
        <w:t xml:space="preserve">стояние Running, а последнее задание в настоящее время находится в состоянии</w:t>
      </w:r>
      <w:r>
        <w:t xml:space="preserve"> </w:t>
      </w:r>
      <w:r>
        <w:t xml:space="preserve">Stopped (рис. 2).</w:t>
      </w:r>
    </w:p>
    <w:p>
      <w:pPr>
        <w:pStyle w:val="CaptionedFigure"/>
      </w:pPr>
      <w:r>
        <w:drawing>
          <wp:inline>
            <wp:extent cx="3733800" cy="741348"/>
            <wp:effectExtent b="0" l="0" r="0" t="0"/>
            <wp:docPr descr="jobs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jobs</w:t>
      </w:r>
    </w:p>
    <w:p>
      <w:pPr>
        <w:pStyle w:val="BodyText"/>
      </w:pPr>
      <w:r>
        <w:t xml:space="preserve">Для продолжения выполнения задания 3 в фоновом режиме введем команду</w:t>
      </w:r>
      <w:r>
        <w:t xml:space="preserve"> </w:t>
      </w:r>
      <w:r>
        <w:t xml:space="preserve">С помощью команды jobs посмотрим изменения в статусе заданий. (рис. 3).</w:t>
      </w:r>
    </w:p>
    <w:p>
      <w:pPr>
        <w:pStyle w:val="CaptionedFigure"/>
      </w:pPr>
      <w:r>
        <w:drawing>
          <wp:inline>
            <wp:extent cx="3733800" cy="1121261"/>
            <wp:effectExtent b="0" l="0" r="0" t="0"/>
            <wp:docPr descr="Выполнения задания 3 в фоновом режим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Выполнения задания 3 в фоновом режиме</w:t>
      </w:r>
    </w:p>
    <w:p>
      <w:pPr>
        <w:pStyle w:val="BodyText"/>
      </w:pPr>
      <w:r>
        <w:t xml:space="preserve">Для перемещения задания 1 на передний план введем команду, введем Ctrl + c , чтобы отменить задание 1. С помощью команды jobs посмотрим изменения в статусе заданий. (рис. 4).</w:t>
      </w:r>
    </w:p>
    <w:p>
      <w:pPr>
        <w:pStyle w:val="CaptionedFigure"/>
      </w:pPr>
      <w:r>
        <w:drawing>
          <wp:inline>
            <wp:extent cx="3733800" cy="1119580"/>
            <wp:effectExtent b="0" l="0" r="0" t="0"/>
            <wp:docPr descr="Перемещение задания 1 на передний план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Перемещение задания 1 на передний план</w:t>
      </w:r>
    </w:p>
    <w:p>
      <w:pPr>
        <w:pStyle w:val="BodyText"/>
      </w:pPr>
      <w:r>
        <w:t xml:space="preserve">Проделаем то же самое для отмены заданий 2 и 3. (рис. 5).</w:t>
      </w:r>
    </w:p>
    <w:p>
      <w:pPr>
        <w:pStyle w:val="CaptionedFigure"/>
      </w:pPr>
      <w:r>
        <w:drawing>
          <wp:inline>
            <wp:extent cx="3733800" cy="1658866"/>
            <wp:effectExtent b="0" l="0" r="0" t="0"/>
            <wp:docPr descr="Отмена заданий 2 и 3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Отмена заданий 2 и 3</w:t>
      </w:r>
    </w:p>
    <w:p>
      <w:pPr>
        <w:pStyle w:val="BodyText"/>
      </w:pPr>
      <w:r>
        <w:t xml:space="preserve">Откроем второй терминал и под учётной записью своего пользователя введем команду, введем exit, чтобы закрыть второй терминал (рис. 6).</w:t>
      </w:r>
    </w:p>
    <w:p>
      <w:pPr>
        <w:pStyle w:val="CaptionedFigure"/>
      </w:pPr>
      <w:r>
        <w:drawing>
          <wp:inline>
            <wp:extent cx="3733800" cy="679359"/>
            <wp:effectExtent b="0" l="0" r="0" t="0"/>
            <wp:docPr descr="Введем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9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Введем</w:t>
      </w:r>
    </w:p>
    <w:p>
      <w:pPr>
        <w:pStyle w:val="BodyText"/>
      </w:pPr>
      <w:r>
        <w:t xml:space="preserve">а другом терминале под учётной записью своего пользователя запустим top</w:t>
      </w:r>
      <w:r>
        <w:t xml:space="preserve"> </w:t>
      </w:r>
      <w:r>
        <w:t xml:space="preserve">Мы увидим, что задание dd всё ещё запущено. Для выхода из top используем q .</w:t>
      </w:r>
      <w:r>
        <w:t xml:space="preserve"> </w:t>
      </w:r>
      <w:r>
        <w:t xml:space="preserve">Вновь запустим top и в нём используем k , чтобы убить задание dd. После этого выйдем из top (рис. 7). (рис. 8). (рис. 9).</w:t>
      </w:r>
    </w:p>
    <w:p>
      <w:pPr>
        <w:pStyle w:val="CaptionedFigure"/>
      </w:pPr>
      <w:r>
        <w:drawing>
          <wp:inline>
            <wp:extent cx="3733800" cy="767293"/>
            <wp:effectExtent b="0" l="0" r="0" t="0"/>
            <wp:docPr descr="Запустим top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7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Запустим top</w:t>
      </w:r>
    </w:p>
    <w:p>
      <w:pPr>
        <w:pStyle w:val="CaptionedFigure"/>
      </w:pPr>
      <w:r>
        <w:drawing>
          <wp:inline>
            <wp:extent cx="3733800" cy="3163061"/>
            <wp:effectExtent b="0" l="0" r="0" t="0"/>
            <wp:docPr descr="Задание dd всё ещё запущено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dd всё ещё запущено</w:t>
      </w:r>
    </w:p>
    <w:p>
      <w:pPr>
        <w:pStyle w:val="CaptionedFigure"/>
      </w:pPr>
      <w:r>
        <w:drawing>
          <wp:inline>
            <wp:extent cx="3733800" cy="3229522"/>
            <wp:effectExtent b="0" l="0" r="0" t="0"/>
            <wp:docPr descr="k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k</w:t>
      </w:r>
    </w:p>
    <w:p>
      <w:pPr>
        <w:pStyle w:val="BodyText"/>
      </w:pPr>
      <w:r>
        <w:rPr>
          <w:bCs/>
          <w:b/>
        </w:rPr>
        <w:t xml:space="preserve">Управление процессами</w:t>
      </w:r>
    </w:p>
    <w:p>
      <w:pPr>
        <w:pStyle w:val="BodyText"/>
      </w:pPr>
      <w:r>
        <w:t xml:space="preserve">Получим полномочия администратораъ и введем следующие команды (рис. 10).</w:t>
      </w:r>
    </w:p>
    <w:p>
      <w:pPr>
        <w:pStyle w:val="CaptionedFigure"/>
      </w:pPr>
      <w:r>
        <w:drawing>
          <wp:inline>
            <wp:extent cx="3733800" cy="993201"/>
            <wp:effectExtent b="0" l="0" r="0" t="0"/>
            <wp:docPr descr="Введем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3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Введем</w:t>
      </w:r>
    </w:p>
    <w:p>
      <w:pPr>
        <w:pStyle w:val="BodyText"/>
      </w:pPr>
      <w:r>
        <w:t xml:space="preserve">Введем следующие команды. Это показывает все строки, в которых есть буквы dd. Запущенные процессы dd идут последними (рис. 11).</w:t>
      </w:r>
    </w:p>
    <w:p>
      <w:pPr>
        <w:pStyle w:val="CaptionedFigure"/>
      </w:pPr>
      <w:r>
        <w:drawing>
          <wp:inline>
            <wp:extent cx="3733800" cy="2495724"/>
            <wp:effectExtent b="0" l="0" r="0" t="0"/>
            <wp:docPr descr="Все строки, в которых есть буквы dd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Все строки, в которых есть буквы dd</w:t>
      </w:r>
    </w:p>
    <w:p>
      <w:pPr>
        <w:pStyle w:val="BodyText"/>
      </w:pPr>
      <w:r>
        <w:t xml:space="preserve">Используем PID одного из процессов dd, чтобы изменить приоритет (рис. 12).</w:t>
      </w:r>
    </w:p>
    <w:p>
      <w:pPr>
        <w:pStyle w:val="CaptionedFigure"/>
      </w:pPr>
      <w:r>
        <w:drawing>
          <wp:inline>
            <wp:extent cx="3733800" cy="534248"/>
            <wp:effectExtent b="0" l="0" r="0" t="0"/>
            <wp:docPr descr="Меняем приоритет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4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Меняем приоритет</w:t>
      </w:r>
    </w:p>
    <w:p>
      <w:pPr>
        <w:pStyle w:val="BodyText"/>
      </w:pPr>
      <w:r>
        <w:t xml:space="preserve">Введем команду.</w:t>
      </w:r>
      <w:r>
        <w:t xml:space="preserve"> </w:t>
      </w:r>
      <w:r>
        <w:t xml:space="preserve">Параметр -B5 показывает соответствующие запросу строки, включая пять строк до этого. Поскольку ps fax показывает иерархию отношений между процессами, мы также увидим оболочку, из которой были запущены все процессы dd, и её PID (рис. 13).</w:t>
      </w:r>
    </w:p>
    <w:p>
      <w:pPr>
        <w:pStyle w:val="CaptionedFigure"/>
      </w:pPr>
      <w:r>
        <w:drawing>
          <wp:inline>
            <wp:extent cx="3733800" cy="2805262"/>
            <wp:effectExtent b="0" l="0" r="0" t="0"/>
            <wp:docPr descr="-B5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-B5</w:t>
      </w:r>
    </w:p>
    <w:p>
      <w:pPr>
        <w:pStyle w:val="BodyText"/>
      </w:pPr>
      <w:r>
        <w:t xml:space="preserve">Найдем PID корневой оболочки, из которой были запущены процессы dd, и введем kill -9</w:t>
      </w:r>
      <w:r>
        <w:t xml:space="preserve"> </w:t>
      </w:r>
      <w:r>
        <w:t xml:space="preserve"> </w:t>
      </w:r>
      <w:r>
        <w:t xml:space="preserve">(заменив</w:t>
      </w:r>
      <w:r>
        <w:t xml:space="preserve"> </w:t>
      </w:r>
      <w:r>
        <w:t xml:space="preserve"> </w:t>
      </w:r>
      <w:r>
        <w:t xml:space="preserve">на значение PID оболочки). Мы увидим, что наша корневая оболочка</w:t>
      </w:r>
      <w:r>
        <w:t xml:space="preserve"> </w:t>
      </w:r>
      <w:r>
        <w:t xml:space="preserve">закрылась, а вместе с ней и все процессы dd. Остановка родительского процесса —</w:t>
      </w:r>
      <w:r>
        <w:t xml:space="preserve"> </w:t>
      </w:r>
      <w:r>
        <w:t xml:space="preserve">простой и удобный способ остановить все его дочерние процессы. (рис. 14).</w:t>
      </w:r>
    </w:p>
    <w:p>
      <w:pPr>
        <w:pStyle w:val="CaptionedFigure"/>
      </w:pPr>
      <w:r>
        <w:drawing>
          <wp:inline>
            <wp:extent cx="3733800" cy="761620"/>
            <wp:effectExtent b="0" l="0" r="0" t="0"/>
            <wp:docPr descr="Остановка родительского процесс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Остановка родительского процесса</w:t>
      </w:r>
    </w:p>
    <w:p>
      <w:pPr>
        <w:pStyle w:val="BodyText"/>
      </w:pPr>
      <w:r>
        <w:rPr>
          <w:bCs/>
          <w:b/>
        </w:rPr>
        <w:t xml:space="preserve">Самостоятельная работа</w:t>
      </w:r>
      <w:r>
        <w:t xml:space="preserve"> </w:t>
      </w:r>
      <w:r>
        <w:rPr>
          <w:bCs/>
          <w:b/>
        </w:rPr>
        <w:t xml:space="preserve">Задание 1</w:t>
      </w:r>
    </w:p>
    <w:p>
      <w:pPr>
        <w:pStyle w:val="BodyText"/>
      </w:pPr>
      <w:r>
        <w:t xml:space="preserve">Запустим команду трижды как фоновое задание. (рис. 15).</w:t>
      </w:r>
    </w:p>
    <w:p>
      <w:pPr>
        <w:pStyle w:val="CaptionedFigure"/>
      </w:pPr>
      <w:r>
        <w:drawing>
          <wp:inline>
            <wp:extent cx="3733800" cy="1016394"/>
            <wp:effectExtent b="0" l="0" r="0" t="0"/>
            <wp:docPr descr="Фоновое задание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6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Фоновое задание</w:t>
      </w:r>
    </w:p>
    <w:p>
      <w:pPr>
        <w:pStyle w:val="BodyText"/>
      </w:pPr>
      <w:r>
        <w:t xml:space="preserve">Увеличим приоритет одной из этих команд, используя значение приоритета −5. Изменим приоритет того же процесса ещё раз, но используем на этот раз значение −15 (рис. 16).</w:t>
      </w:r>
    </w:p>
    <w:p>
      <w:pPr>
        <w:pStyle w:val="CaptionedFigure"/>
      </w:pPr>
      <w:r>
        <w:drawing>
          <wp:inline>
            <wp:extent cx="3733800" cy="797622"/>
            <wp:effectExtent b="0" l="0" r="0" t="0"/>
            <wp:docPr descr="Увеличим приоритет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7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Увеличим приоритет</w:t>
      </w:r>
    </w:p>
    <w:p>
      <w:pPr>
        <w:pStyle w:val="BodyText"/>
      </w:pPr>
      <w:r>
        <w:t xml:space="preserve">Завершим все процессы dd, которые мы запустили (рис. 17).</w:t>
      </w:r>
    </w:p>
    <w:p>
      <w:pPr>
        <w:pStyle w:val="CaptionedFigure"/>
      </w:pPr>
      <w:r>
        <w:drawing>
          <wp:inline>
            <wp:extent cx="3733800" cy="3626422"/>
            <wp:effectExtent b="0" l="0" r="0" t="0"/>
            <wp:docPr descr="Завершим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Завершим</w:t>
      </w:r>
    </w:p>
    <w:p>
      <w:pPr>
        <w:pStyle w:val="BodyText"/>
      </w:pPr>
      <w:r>
        <w:rPr>
          <w:bCs/>
          <w:b/>
        </w:rPr>
        <w:t xml:space="preserve">Задание 2</w:t>
      </w:r>
    </w:p>
    <w:p>
      <w:pPr>
        <w:pStyle w:val="BodyText"/>
      </w:pPr>
      <w:r>
        <w:t xml:space="preserve">Запустим программу yes в фоновом режиме с подавлением потока вывода. Запустим программу yes на переднем плане с подавлением потока вывода. Приостановим выполнение программы. Заново запустим программу yes с теми же параметрами, затем завершим её выполнение. (рис. 18).</w:t>
      </w:r>
    </w:p>
    <w:p>
      <w:pPr>
        <w:pStyle w:val="CaptionedFigure"/>
      </w:pPr>
      <w:r>
        <w:drawing>
          <wp:inline>
            <wp:extent cx="3733800" cy="1580222"/>
            <wp:effectExtent b="0" l="0" r="0" t="0"/>
            <wp:docPr descr="yes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yes</w:t>
      </w:r>
    </w:p>
    <w:p>
      <w:pPr>
        <w:pStyle w:val="BodyText"/>
      </w:pPr>
      <w:r>
        <w:t xml:space="preserve">Запустим программу yes на переднем плане без подавления потока вывода. (рис. 19).</w:t>
      </w:r>
    </w:p>
    <w:p>
      <w:pPr>
        <w:pStyle w:val="CaptionedFigure"/>
      </w:pPr>
      <w:r>
        <w:drawing>
          <wp:inline>
            <wp:extent cx="3733800" cy="4280087"/>
            <wp:effectExtent b="0" l="0" r="0" t="0"/>
            <wp:docPr descr="Запустим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0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Запустим</w:t>
      </w:r>
    </w:p>
    <w:p>
      <w:pPr>
        <w:pStyle w:val="BodyText"/>
      </w:pPr>
      <w:r>
        <w:t xml:space="preserve">Приостановим выполнение программы.(рис. 20).</w:t>
      </w:r>
    </w:p>
    <w:p>
      <w:pPr>
        <w:pStyle w:val="CaptionedFigure"/>
      </w:pPr>
      <w:r>
        <w:drawing>
          <wp:inline>
            <wp:extent cx="3733800" cy="1126867"/>
            <wp:effectExtent b="0" l="0" r="0" t="0"/>
            <wp:docPr descr="Приостановим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Приостановим</w:t>
      </w:r>
    </w:p>
    <w:p>
      <w:pPr>
        <w:pStyle w:val="BodyText"/>
      </w:pPr>
      <w:r>
        <w:t xml:space="preserve">Заново запустим программу yes с теми же параметрами, затем завершим её выполнение (рис. 21).</w:t>
      </w:r>
    </w:p>
    <w:p>
      <w:pPr>
        <w:pStyle w:val="CaptionedFigure"/>
      </w:pPr>
      <w:r>
        <w:drawing>
          <wp:inline>
            <wp:extent cx="3733800" cy="1437347"/>
            <wp:effectExtent b="0" l="0" r="0" t="0"/>
            <wp:docPr descr="Завершим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Завершим</w:t>
      </w:r>
    </w:p>
    <w:p>
      <w:pPr>
        <w:pStyle w:val="BodyText"/>
      </w:pPr>
      <w:r>
        <w:t xml:space="preserve">Проверим состояния заданий, воспользовавшись командой, переведем процесс, который у нас выполняется в фоновом режиме, на передний план, затем остановим его (рис. 22).</w:t>
      </w:r>
    </w:p>
    <w:p>
      <w:pPr>
        <w:pStyle w:val="CaptionedFigure"/>
      </w:pPr>
      <w:r>
        <w:drawing>
          <wp:inline>
            <wp:extent cx="3733800" cy="1502955"/>
            <wp:effectExtent b="0" l="0" r="0" t="0"/>
            <wp:docPr descr="jobs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2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jobs</w:t>
      </w:r>
    </w:p>
    <w:p>
      <w:pPr>
        <w:pStyle w:val="BodyText"/>
      </w:pPr>
      <w:r>
        <w:t xml:space="preserve">Переведем любой ваш процесс с подавлением потока вывода в фоновый режим.(рис. 23).</w:t>
      </w:r>
    </w:p>
    <w:p>
      <w:pPr>
        <w:pStyle w:val="CaptionedFigure"/>
      </w:pPr>
      <w:r>
        <w:drawing>
          <wp:inline>
            <wp:extent cx="3733800" cy="825467"/>
            <wp:effectExtent b="0" l="0" r="0" t="0"/>
            <wp:docPr descr="Фоновый режим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Фоновый режим</w:t>
      </w:r>
    </w:p>
    <w:p>
      <w:pPr>
        <w:pStyle w:val="BodyText"/>
      </w:pPr>
      <w:r>
        <w:t xml:space="preserve">Проверим состояния заданий, воспользовавшись командой jobs. Обратим внимание, что процесс стал выполняющимся (Running) в фоновом режиме(рис. 24).</w:t>
      </w:r>
    </w:p>
    <w:p>
      <w:pPr>
        <w:pStyle w:val="CaptionedFigure"/>
      </w:pPr>
      <w:r>
        <w:drawing>
          <wp:inline>
            <wp:extent cx="3733800" cy="818937"/>
            <wp:effectExtent b="0" l="0" r="0" t="0"/>
            <wp:docPr descr="Проверим состояния заданий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Проверим состояния заданий</w:t>
      </w:r>
    </w:p>
    <w:p>
      <w:pPr>
        <w:pStyle w:val="BodyText"/>
      </w:pPr>
      <w:r>
        <w:t xml:space="preserve">Запустим процесс в фоновом режиме таким образом, чтобы он продолжил свою работу даже после отключения от терминала. Закроем окно и заново запустим консоль. Убедимся, что процесс продолжил свою работу. (рис. 25).</w:t>
      </w:r>
    </w:p>
    <w:p>
      <w:pPr>
        <w:pStyle w:val="CaptionedFigure"/>
      </w:pPr>
      <w:r>
        <w:drawing>
          <wp:inline>
            <wp:extent cx="3733800" cy="640219"/>
            <wp:effectExtent b="0" l="0" r="0" t="0"/>
            <wp:docPr descr="Запустим процесс в фоновом режиме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Запустим процесс в фоновом режиме</w:t>
      </w:r>
    </w:p>
    <w:p>
      <w:pPr>
        <w:pStyle w:val="BodyText"/>
      </w:pPr>
      <w:r>
        <w:t xml:space="preserve">Получим информацию о запущенных в операционной системе процессах с помощью утилиты top (рис. 26).</w:t>
      </w:r>
    </w:p>
    <w:p>
      <w:pPr>
        <w:pStyle w:val="CaptionedFigure"/>
      </w:pPr>
      <w:r>
        <w:drawing>
          <wp:inline>
            <wp:extent cx="3733800" cy="3645830"/>
            <wp:effectExtent b="0" l="0" r="0" t="0"/>
            <wp:docPr descr="Получим информацию о запущенных в операционной системе процессах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Получим информацию о запущенных в операционной системе процессах</w:t>
      </w:r>
    </w:p>
    <w:p>
      <w:pPr>
        <w:pStyle w:val="BodyText"/>
      </w:pPr>
      <w:r>
        <w:t xml:space="preserve">Запустим ещё три программы yes в фоновом режиме с подавлением потока вывода.(рис. 27).</w:t>
      </w:r>
    </w:p>
    <w:p>
      <w:pPr>
        <w:pStyle w:val="CaptionedFigure"/>
      </w:pPr>
      <w:r>
        <w:drawing>
          <wp:inline>
            <wp:extent cx="3733800" cy="1402831"/>
            <wp:effectExtent b="0" l="0" r="0" t="0"/>
            <wp:docPr descr="Запустим ещё три программы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Запустим ещё три программы</w:t>
      </w:r>
    </w:p>
    <w:p>
      <w:pPr>
        <w:pStyle w:val="BodyText"/>
      </w:pPr>
      <w:r>
        <w:t xml:space="preserve">Убьем два процесса:</w:t>
      </w:r>
      <w:r>
        <w:t xml:space="preserve"> </w:t>
      </w:r>
      <w:r>
        <w:t xml:space="preserve">для одного используйте его PID(рис. 28).</w:t>
      </w:r>
    </w:p>
    <w:p>
      <w:pPr>
        <w:pStyle w:val="CaptionedFigure"/>
      </w:pPr>
      <w:r>
        <w:drawing>
          <wp:inline>
            <wp:extent cx="3733800" cy="952998"/>
            <wp:effectExtent b="0" l="0" r="0" t="0"/>
            <wp:docPr descr="pid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pid</w:t>
      </w:r>
    </w:p>
    <w:p>
      <w:pPr>
        <w:pStyle w:val="BodyText"/>
      </w:pPr>
      <w:r>
        <w:t xml:space="preserve">А для другого — его идентификатор конкретного задания(рис. 29).</w:t>
      </w:r>
    </w:p>
    <w:p>
      <w:pPr>
        <w:pStyle w:val="CaptionedFigure"/>
      </w:pPr>
      <w:r>
        <w:drawing>
          <wp:inline>
            <wp:extent cx="3733800" cy="542578"/>
            <wp:effectExtent b="0" l="0" r="0" t="0"/>
            <wp:docPr descr="kill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kill</w:t>
      </w:r>
    </w:p>
    <w:p>
      <w:pPr>
        <w:pStyle w:val="BodyText"/>
      </w:pPr>
      <w:r>
        <w:t xml:space="preserve">Попробуем послать сигнал 1 (SIGHUP) процессу, запущенному с помощью nohup, и обычному процессу. (рис. 30). (рис. 31).</w:t>
      </w:r>
    </w:p>
    <w:p>
      <w:pPr>
        <w:pStyle w:val="CaptionedFigure"/>
      </w:pPr>
      <w:r>
        <w:drawing>
          <wp:inline>
            <wp:extent cx="3733800" cy="1556970"/>
            <wp:effectExtent b="0" l="0" r="0" t="0"/>
            <wp:docPr descr="с помощью nohup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 помощью nohup</w:t>
      </w:r>
    </w:p>
    <w:p>
      <w:pPr>
        <w:pStyle w:val="CaptionedFigure"/>
      </w:pPr>
      <w:r>
        <w:drawing>
          <wp:inline>
            <wp:extent cx="3733800" cy="1046045"/>
            <wp:effectExtent b="0" l="0" r="0" t="0"/>
            <wp:docPr descr="обычный процесс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обычный процесс</w:t>
      </w:r>
    </w:p>
    <w:p>
      <w:pPr>
        <w:pStyle w:val="BodyText"/>
      </w:pPr>
      <w:r>
        <w:t xml:space="preserve">Запустиv ещё несколько программ yes в фоновом режиме с подавлением потока вывода (рис. 32).</w:t>
      </w:r>
    </w:p>
    <w:p>
      <w:pPr>
        <w:pStyle w:val="CaptionedFigure"/>
      </w:pPr>
      <w:r>
        <w:drawing>
          <wp:inline>
            <wp:extent cx="3733800" cy="1277878"/>
            <wp:effectExtent b="0" l="0" r="0" t="0"/>
            <wp:docPr descr="yes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yes</w:t>
      </w:r>
    </w:p>
    <w:p>
      <w:pPr>
        <w:pStyle w:val="BodyText"/>
      </w:pPr>
      <w:r>
        <w:t xml:space="preserve">Завершим их работу одновременно, используя команду (рис. 33).</w:t>
      </w:r>
    </w:p>
    <w:p>
      <w:pPr>
        <w:pStyle w:val="CaptionedFigure"/>
      </w:pPr>
      <w:r>
        <w:drawing>
          <wp:inline>
            <wp:extent cx="3733800" cy="862208"/>
            <wp:effectExtent b="0" l="0" r="0" t="0"/>
            <wp:docPr descr="killall" title="" id="118" name="Picture"/>
            <a:graphic>
              <a:graphicData uri="http://schemas.openxmlformats.org/drawingml/2006/picture">
                <pic:pic>
                  <pic:nvPicPr>
                    <pic:cNvPr descr="image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killall</w:t>
      </w:r>
    </w:p>
    <w:p>
      <w:pPr>
        <w:pStyle w:val="BodyText"/>
      </w:pPr>
      <w:r>
        <w:t xml:space="preserve">Запустим программу yes в фоновом режиме с подавлением потока вывода. Используя утилиту nice, запустим программу yes с теми же параметрами и с приоритетом, большим на 5. Сравним абсолютные и относительные приоритеты у этих двух процессов. (рис. 34).</w:t>
      </w:r>
    </w:p>
    <w:p>
      <w:pPr>
        <w:pStyle w:val="CaptionedFigure"/>
      </w:pPr>
      <w:r>
        <w:drawing>
          <wp:inline>
            <wp:extent cx="3733800" cy="1107768"/>
            <wp:effectExtent b="0" l="0" r="0" t="0"/>
            <wp:docPr descr="yes в фоновом режиме с подавлением потока вывода" title="" id="121" name="Picture"/>
            <a:graphic>
              <a:graphicData uri="http://schemas.openxmlformats.org/drawingml/2006/picture">
                <pic:pic>
                  <pic:nvPicPr>
                    <pic:cNvPr descr="image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yes в фоновом режиме с подавлением потока вывода</w:t>
      </w:r>
    </w:p>
    <w:p>
      <w:pPr>
        <w:pStyle w:val="BodyText"/>
      </w:pPr>
      <w:r>
        <w:t xml:space="preserve">Используя утилиту renice, изменим приоритет у одного из потоков yes таким образом, чтобы у обоих потоков приоритеты были равны (рис. 35).</w:t>
      </w:r>
    </w:p>
    <w:p>
      <w:pPr>
        <w:pStyle w:val="CaptionedFigure"/>
      </w:pPr>
      <w:r>
        <w:drawing>
          <wp:inline>
            <wp:extent cx="3733800" cy="485789"/>
            <wp:effectExtent b="0" l="0" r="0" t="0"/>
            <wp:docPr descr="renice" title="" id="124" name="Picture"/>
            <a:graphic>
              <a:graphicData uri="http://schemas.openxmlformats.org/drawingml/2006/picture">
                <pic:pic>
                  <pic:nvPicPr>
                    <pic:cNvPr descr="image/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renice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обзора всех текущих заданий оболочки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jobs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остановить текущее задание оболочки, чтобы продолжить его выполнение в фоновом режиме</w:t>
      </w:r>
      <w:r>
        <w:t xml:space="preserve">:</w:t>
      </w:r>
      <w:r>
        <w:t xml:space="preserve"> </w:t>
      </w:r>
      <w:r>
        <w:t xml:space="preserve">Нажмите</w:t>
      </w:r>
      <w:r>
        <w:t xml:space="preserve"> </w:t>
      </w:r>
      <w:r>
        <w:rPr>
          <w:rStyle w:val="VerbatimChar"/>
        </w:rPr>
        <w:t xml:space="preserve">Ctrl + Z</w:t>
      </w:r>
      <w:r>
        <w:t xml:space="preserve">, чтобы приостановить задание, а затем используйте: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bg</w:t>
      </w:r>
      <w:r>
        <w:rPr>
          <w:rStyle w:val="NormalTok"/>
        </w:rPr>
        <w:t xml:space="preserve"> %job_number</w:t>
      </w:r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rPr>
          <w:rStyle w:val="VerbatimChar"/>
        </w:rPr>
        <w:t xml:space="preserve">job_number</w:t>
      </w:r>
      <w:r>
        <w:t xml:space="preserve"> </w:t>
      </w:r>
      <w:r>
        <w:t xml:space="preserve">— это номер задания, который можно получить с помощью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Комбинация клавиш для отмены текущего задания оболочки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Ctrl + C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можно сделать, чтобы отменить задание, когда доступ к оболочке невозможен</w:t>
      </w:r>
      <w:r>
        <w:t xml:space="preserve">:</w:t>
      </w:r>
      <w:r>
        <w:t xml:space="preserve"> </w:t>
      </w:r>
      <w:r>
        <w:t xml:space="preserve">Если доступ к оболочке невозможен, можно использовать команду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с идентификатором процесса (PID):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numPr>
          <w:ilvl w:val="0"/>
          <w:numId w:val="1000"/>
        </w:numPr>
      </w:pPr>
      <w:r>
        <w:t xml:space="preserve">Или, если это не сработает, использовать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 </w:t>
      </w:r>
      <w:r>
        <w:t xml:space="preserve">для принудительного завершения процесса.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отображения отношений между родительскими и дочерними процессами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--forest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изменения приоритета процесса с идентификатором 1234 на более высокий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renice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1234</w:t>
      </w:r>
    </w:p>
    <w:p>
      <w:pPr>
        <w:numPr>
          <w:ilvl w:val="0"/>
          <w:numId w:val="1000"/>
        </w:numPr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-n -5</w:t>
      </w:r>
      <w:r>
        <w:t xml:space="preserve"> </w:t>
      </w:r>
      <w:r>
        <w:t xml:space="preserve">означает, что приоритет будет повышен (отрицательное значение).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проще всего остановить все процессы dd</w:t>
      </w:r>
      <w:r>
        <w:t xml:space="preserve">:</w:t>
      </w:r>
      <w:r>
        <w:t xml:space="preserve"> </w:t>
      </w:r>
      <w:r>
        <w:t xml:space="preserve">Используйте: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pkill</w:t>
      </w:r>
      <w:r>
        <w:rPr>
          <w:rStyle w:val="NormalTok"/>
        </w:rPr>
        <w:t xml:space="preserve"> dd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Команда, позволяющая остановить команду с именем mycommand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pkill</w:t>
      </w:r>
      <w:r>
        <w:rPr>
          <w:rStyle w:val="NormalTok"/>
        </w:rPr>
        <w:t xml:space="preserve"> mycommand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top</w:t>
      </w:r>
      <w:r>
        <w:rPr>
          <w:bCs/>
          <w:b/>
        </w:rPr>
        <w:t xml:space="preserve">, чтобы убить процесс</w:t>
      </w:r>
      <w:r>
        <w:t xml:space="preserve">:</w:t>
      </w:r>
      <w:r>
        <w:t xml:space="preserve"> </w:t>
      </w:r>
      <w:r>
        <w:t xml:space="preserve">Нажмите</w:t>
      </w:r>
      <w:r>
        <w:t xml:space="preserve"> </w:t>
      </w:r>
      <w:r>
        <w:rPr>
          <w:rStyle w:val="VerbatimChar"/>
        </w:rPr>
        <w:t xml:space="preserve">k</w:t>
      </w:r>
      <w:r>
        <w:t xml:space="preserve">, затем введите PID процесса и подтвердите.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запустить команду с высоким приоритетом, не рискуя нехваткой ресурсов для других процессов</w:t>
      </w:r>
      <w:r>
        <w:t xml:space="preserve">:</w:t>
      </w:r>
      <w:r>
        <w:t xml:space="preserve"> </w:t>
      </w:r>
      <w:r>
        <w:t xml:space="preserve">Запустить команду с использованием</w:t>
      </w:r>
      <w:r>
        <w:t xml:space="preserve"> </w:t>
      </w:r>
      <w:r>
        <w:rPr>
          <w:rStyle w:val="VerbatimChar"/>
        </w:rPr>
        <w:t xml:space="preserve">nice</w:t>
      </w:r>
      <w:r>
        <w:t xml:space="preserve">, например:</w:t>
      </w:r>
      <w:r>
        <w:t xml:space="preserve"> </w:t>
      </w:r>
      <w:r>
        <w:rPr>
          <w:rStyle w:val="VerbatimChar"/>
        </w:rPr>
        <w:t xml:space="preserve">bash     nice -n -10 mycommand</w:t>
      </w:r>
      <w:r>
        <w:t xml:space="preserve"> </w:t>
      </w:r>
      <w:r>
        <w:t xml:space="preserve">Однако стоит помнить о том, что необходимо следить за нагрузкой на систему.</w:t>
      </w:r>
    </w:p>
    <w:bookmarkEnd w:id="126"/>
    <w:bookmarkStart w:id="12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управления процессами операционной системы.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Жукова София Викторовна</dc:creator>
  <dc:language>ru-RU</dc:language>
  <cp:keywords/>
  <dcterms:created xsi:type="dcterms:W3CDTF">2025-10-11T12:42:14Z</dcterms:created>
  <dcterms:modified xsi:type="dcterms:W3CDTF">2025-10-11T12:42:14Z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процессами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