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jpg" ContentType="image/jpeg"/>
  <Override PartName="/word/media/rId84.jpg" ContentType="image/jpe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Создание виртуальных носителей</w:t>
      </w:r>
    </w:p>
    <w:p>
      <w:pPr>
        <w:pStyle w:val="BodyText"/>
      </w:pPr>
      <w:r>
        <w:t xml:space="preserve">Добавим к нашей виртуальной машине два диска размером 512 МБ. Добаляю на машину UTM (рис. 1).</w:t>
      </w:r>
    </w:p>
    <w:p>
      <w:pPr>
        <w:pStyle w:val="CaptionedFigure"/>
      </w:pPr>
      <w:r>
        <w:drawing>
          <wp:inline>
            <wp:extent cx="2378718" cy="1585812"/>
            <wp:effectExtent b="0" l="0" r="0" t="0"/>
            <wp:docPr descr="Создаем диск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718" cy="1585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Создаем диск</w:t>
      </w:r>
    </w:p>
    <w:p>
      <w:pPr>
        <w:pStyle w:val="BodyText"/>
      </w:pPr>
      <w:r>
        <w:t xml:space="preserve">Для добавления второго диска размером 512 МБ к контроллеру SATA повторим указанные выше действия.(рис. 2).</w:t>
      </w:r>
    </w:p>
    <w:p>
      <w:pPr>
        <w:pStyle w:val="CaptionedFigure"/>
      </w:pPr>
      <w:r>
        <w:drawing>
          <wp:inline>
            <wp:extent cx="2967004" cy="767328"/>
            <wp:effectExtent b="0" l="0" r="0" t="0"/>
            <wp:docPr descr="2 создвнных диск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004" cy="767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 создвнных диска</w:t>
      </w:r>
    </w:p>
    <w:p>
      <w:pPr>
        <w:pStyle w:val="BodyText"/>
      </w:pPr>
      <w:r>
        <w:rPr>
          <w:bCs/>
          <w:b/>
        </w:rPr>
        <w:t xml:space="preserve">Создание разделов MBR с помощью fdisk</w:t>
      </w:r>
    </w:p>
    <w:p>
      <w:pPr>
        <w:pStyle w:val="BodyText"/>
      </w:pPr>
      <w:r>
        <w:t xml:space="preserve">Запустим нашу виртуальную машину с добавленными дополнительными дисками</w:t>
      </w:r>
      <w:r>
        <w:t xml:space="preserve"> </w:t>
      </w:r>
      <w:r>
        <w:t xml:space="preserve">disk1 и disk2. В командной строке с полномочиями администратора с помощью fdisk посмотрим</w:t>
      </w:r>
      <w:r>
        <w:t xml:space="preserve"> </w:t>
      </w:r>
      <w:r>
        <w:t xml:space="preserve">перечень разделов на всех имеющихся в системе устройствах жёстких дисков (рис. 3).</w:t>
      </w:r>
    </w:p>
    <w:p>
      <w:pPr>
        <w:pStyle w:val="CaptionedFigure"/>
      </w:pPr>
      <w:r>
        <w:drawing>
          <wp:inline>
            <wp:extent cx="3733800" cy="382656"/>
            <wp:effectExtent b="0" l="0" r="0" t="0"/>
            <wp:docPr descr="Посмотрим перечень разделов на всех жёстких дисках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Посмотрим перечень разделов на всех жёстких дисках</w:t>
      </w:r>
    </w:p>
    <w:p>
      <w:pPr>
        <w:pStyle w:val="BodyText"/>
      </w:pPr>
      <w:r>
        <w:t xml:space="preserve">Таблица разделов находится только в памяти ядра. Сравним вывод команды (рис. 4).</w:t>
      </w:r>
    </w:p>
    <w:p>
      <w:pPr>
        <w:pStyle w:val="CaptionedFigure"/>
      </w:pPr>
      <w:r>
        <w:drawing>
          <wp:inline>
            <wp:extent cx="3733800" cy="792018"/>
            <wp:effectExtent b="0" l="0" r="0" t="0"/>
            <wp:docPr descr="fdisk -l /dev/sdb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2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fdisk -l /dev/sdb</w:t>
      </w:r>
    </w:p>
    <w:p>
      <w:pPr>
        <w:pStyle w:val="BodyText"/>
      </w:pPr>
      <w:r>
        <w:t xml:space="preserve">С выводом команды (рис. 5).</w:t>
      </w:r>
    </w:p>
    <w:p>
      <w:pPr>
        <w:pStyle w:val="CaptionedFigure"/>
      </w:pPr>
      <w:r>
        <w:drawing>
          <wp:inline>
            <wp:extent cx="3733800" cy="717162"/>
            <wp:effectExtent b="0" l="0" r="0" t="0"/>
            <wp:docPr descr="cat /proc/partitions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7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cat /proc/partitions</w:t>
      </w:r>
    </w:p>
    <w:p>
      <w:pPr>
        <w:pStyle w:val="BodyText"/>
      </w:pPr>
      <w:r>
        <w:rPr>
          <w:bCs/>
          <w:b/>
        </w:rPr>
        <w:t xml:space="preserve">Создание логических разделов</w:t>
      </w:r>
    </w:p>
    <w:p>
      <w:pPr>
        <w:pStyle w:val="BodyText"/>
      </w:pPr>
      <w:r>
        <w:t xml:space="preserve">В терминале с полномочиями администратора запустим (рис. 6).</w:t>
      </w:r>
    </w:p>
    <w:p>
      <w:pPr>
        <w:pStyle w:val="CaptionedFigure"/>
      </w:pPr>
      <w:r>
        <w:drawing>
          <wp:inline>
            <wp:extent cx="3733800" cy="735902"/>
            <wp:effectExtent b="0" l="0" r="0" t="0"/>
            <wp:docPr descr="Запустим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5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Запустим</w:t>
      </w:r>
    </w:p>
    <w:p>
      <w:pPr>
        <w:pStyle w:val="BodyText"/>
      </w:pPr>
      <w:r>
        <w:t xml:space="preserve">Введем e , чтобы создать расширенный раздел.</w:t>
      </w:r>
      <w:r>
        <w:t xml:space="preserve"> </w:t>
      </w:r>
      <w:r>
        <w:t xml:space="preserve">Теперь, когда расширенный раздел создан, мы можем создать в нём логический раздел.</w:t>
      </w:r>
      <w:r>
        <w:t xml:space="preserve"> </w:t>
      </w:r>
      <w:r>
        <w:t xml:space="preserve">Из интерфейса fdisk снова нажмите n . Утилита сообщит, что нет свободных первичных разделов и по умолчанию предложит добавить логический раздел с номером</w:t>
      </w:r>
      <w:r>
        <w:t xml:space="preserve"> </w:t>
      </w:r>
      <w:r>
        <w:t xml:space="preserve">Нажмем Enter , чтобы принять выбор первого сектора в качестве сектора по умолчанию.</w:t>
      </w:r>
    </w:p>
    <w:p>
      <w:pPr>
        <w:pStyle w:val="BodyText"/>
      </w:pPr>
      <w:r>
        <w:t xml:space="preserve">После создания логического раздела введем w , чтобы записать изменения на диск</w:t>
      </w:r>
      <w:r>
        <w:t xml:space="preserve"> </w:t>
      </w:r>
      <w:r>
        <w:t xml:space="preserve">и выйти из fdisk. Чтобы завершить процедуру и обновить таблицу разделов, введем (рис. 7).</w:t>
      </w:r>
    </w:p>
    <w:p>
      <w:pPr>
        <w:pStyle w:val="CaptionedFigure"/>
      </w:pPr>
      <w:r>
        <w:drawing>
          <wp:inline>
            <wp:extent cx="3733800" cy="2348145"/>
            <wp:effectExtent b="0" l="0" r="0" t="0"/>
            <wp:docPr descr="Введем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8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Введем</w:t>
      </w:r>
    </w:p>
    <w:p>
      <w:pPr>
        <w:pStyle w:val="BodyText"/>
      </w:pPr>
      <w:r>
        <w:t xml:space="preserve">Просмотрим информацию о добавленных разделах:(рис. 8).</w:t>
      </w:r>
    </w:p>
    <w:p>
      <w:pPr>
        <w:pStyle w:val="CaptionedFigure"/>
      </w:pPr>
      <w:r>
        <w:drawing>
          <wp:inline>
            <wp:extent cx="3733800" cy="306445"/>
            <wp:effectExtent b="0" l="0" r="0" t="0"/>
            <wp:docPr descr="Просмотрим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Просмотрим</w:t>
      </w:r>
    </w:p>
    <w:p>
      <w:pPr>
        <w:pStyle w:val="BodyText"/>
      </w:pPr>
      <w:r>
        <w:rPr>
          <w:bCs/>
          <w:b/>
        </w:rPr>
        <w:t xml:space="preserve">Создание раздела подкачки</w:t>
      </w:r>
    </w:p>
    <w:p>
      <w:pPr>
        <w:pStyle w:val="BodyText"/>
      </w:pPr>
      <w:r>
        <w:t xml:space="preserve">Получим полномочия администратора. Запустим fdisk:</w:t>
      </w:r>
      <w:r>
        <w:t xml:space="preserve"> </w:t>
      </w:r>
      <w:r>
        <w:t xml:space="preserve">Нажмем n , чтобы добавить новый раздел.</w:t>
      </w:r>
      <w:r>
        <w:t xml:space="preserve"> </w:t>
      </w:r>
      <w:r>
        <w:t xml:space="preserve">Нажмем Enter , чтобы принять первый сектор по умолчанию.</w:t>
      </w:r>
      <w:r>
        <w:t xml:space="preserve"> </w:t>
      </w:r>
      <w:r>
        <w:t xml:space="preserve">После создания логического раздела введем w , чтобы записать изменения на диск и выйти из fdisk.</w:t>
      </w:r>
      <w:r>
        <w:t xml:space="preserve"> </w:t>
      </w:r>
      <w:r>
        <w:t xml:space="preserve">Новый раздел теперь готов к использованию.</w:t>
      </w:r>
      <w:r>
        <w:t xml:space="preserve"> </w:t>
      </w:r>
      <w:r>
        <w:t xml:space="preserve">Отформатируем раздел подкачки, используя команду (рис. 9).</w:t>
      </w:r>
    </w:p>
    <w:p>
      <w:pPr>
        <w:pStyle w:val="CaptionedFigure"/>
      </w:pPr>
      <w:r>
        <w:drawing>
          <wp:inline>
            <wp:extent cx="3733800" cy="203093"/>
            <wp:effectExtent b="0" l="0" r="0" t="0"/>
            <wp:docPr descr="Отформатируем раздел подкачки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Отформатируем раздел подкачки</w:t>
      </w:r>
    </w:p>
    <w:p>
      <w:pPr>
        <w:pStyle w:val="BodyText"/>
      </w:pPr>
      <w:r>
        <w:t xml:space="preserve">Для включения вновь выделенного пространства подкачки используем (рис. 10).</w:t>
      </w:r>
    </w:p>
    <w:p>
      <w:pPr>
        <w:pStyle w:val="CaptionedFigure"/>
      </w:pPr>
      <w:r>
        <w:drawing>
          <wp:inline>
            <wp:extent cx="3733800" cy="308578"/>
            <wp:effectExtent b="0" l="0" r="0" t="0"/>
            <wp:docPr descr="Включение вновь выделенного пространства подкачки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Включение вновь выделенного пространства подкачки</w:t>
      </w:r>
    </w:p>
    <w:p>
      <w:pPr>
        <w:pStyle w:val="BodyText"/>
      </w:pPr>
      <w:r>
        <w:t xml:space="preserve">Для просмотра размера пространства подкачки, которое в настоящее время выделено, введем (рис. 11).</w:t>
      </w:r>
    </w:p>
    <w:p>
      <w:pPr>
        <w:pStyle w:val="CaptionedFigure"/>
      </w:pPr>
      <w:r>
        <w:drawing>
          <wp:inline>
            <wp:extent cx="3733800" cy="488344"/>
            <wp:effectExtent b="0" l="0" r="0" t="0"/>
            <wp:docPr descr="Введем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8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Введем</w:t>
      </w:r>
    </w:p>
    <w:p>
      <w:pPr>
        <w:pStyle w:val="BodyText"/>
      </w:pPr>
      <w:r>
        <w:rPr>
          <w:bCs/>
          <w:b/>
        </w:rPr>
        <w:t xml:space="preserve">Создание разделов GPT с помощью gdisk</w:t>
      </w:r>
    </w:p>
    <w:p>
      <w:pPr>
        <w:pStyle w:val="BodyText"/>
      </w:pPr>
      <w:r>
        <w:t xml:space="preserve">В терминале с полномочиями администратора с помощью gdisk посмотрим таблицы</w:t>
      </w:r>
      <w:r>
        <w:t xml:space="preserve"> </w:t>
      </w:r>
      <w:r>
        <w:t xml:space="preserve">разделов и разделы на втором добавленном вами ранее диске /dev/sdc (рис. 12).</w:t>
      </w:r>
    </w:p>
    <w:p>
      <w:pPr>
        <w:pStyle w:val="CaptionedFigure"/>
      </w:pPr>
      <w:r>
        <w:drawing>
          <wp:inline>
            <wp:extent cx="3733800" cy="509836"/>
            <wp:effectExtent b="0" l="0" r="0" t="0"/>
            <wp:docPr descr="Посмотрим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9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Посмотрим</w:t>
      </w:r>
    </w:p>
    <w:p>
      <w:pPr>
        <w:pStyle w:val="BodyText"/>
      </w:pPr>
      <w:r>
        <w:t xml:space="preserve">Создадим раздел с помощью gdisk (рис. 13).</w:t>
      </w:r>
    </w:p>
    <w:p>
      <w:pPr>
        <w:pStyle w:val="CaptionedFigure"/>
      </w:pPr>
      <w:r>
        <w:drawing>
          <wp:inline>
            <wp:extent cx="3733800" cy="675553"/>
            <wp:effectExtent b="0" l="0" r="0" t="0"/>
            <wp:docPr descr="Создадим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5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Создадим</w:t>
      </w:r>
    </w:p>
    <w:p>
      <w:pPr>
        <w:pStyle w:val="BodyText"/>
      </w:pPr>
      <w:r>
        <w:t xml:space="preserve">Программа gdisk попытается определить текущее разбиение диска, и если ничего не</w:t>
      </w:r>
      <w:r>
        <w:t xml:space="preserve"> </w:t>
      </w:r>
      <w:r>
        <w:t xml:space="preserve">обнаружено, то будет создана таблица разделов GPT и соответствующее разбиение</w:t>
      </w:r>
      <w:r>
        <w:t xml:space="preserve"> </w:t>
      </w:r>
      <w:r>
        <w:t xml:space="preserve">диска.</w:t>
      </w:r>
      <w:r>
        <w:t xml:space="preserve"> </w:t>
      </w:r>
      <w:r>
        <w:t xml:space="preserve">Введем n , чтобы добавить новый раздел.</w:t>
      </w:r>
      <w:r>
        <w:t xml:space="preserve"> </w:t>
      </w:r>
      <w:r>
        <w:t xml:space="preserve">Теперь вас попросят задать первый сектор. По умолчанию будет использоваться пер-вый сектор, доступный на диске, но также можно указать смещение. Нажмем Enter ,чтобы принять предлагаемый по умолчанию первый сектор.</w:t>
      </w:r>
      <w:r>
        <w:t xml:space="preserve"> </w:t>
      </w:r>
      <w:r>
        <w:t xml:space="preserve">При запросе последнего сектора по умолчанию предлагается последний сектор, доступный на диске (создаётся раздел, который заполняет весь жёсткий диск).</w:t>
      </w:r>
      <w:r>
        <w:t xml:space="preserve"> </w:t>
      </w:r>
      <w:r>
        <w:t xml:space="preserve">Теперь предлагается установить тип раздела.</w:t>
      </w:r>
      <w:r>
        <w:t xml:space="preserve"> </w:t>
      </w:r>
      <w:r>
        <w:t xml:space="preserve">Теперь раздел создан (но ещё не записан на диск). Нажмем p , чтобы отобразить разбиение диска.</w:t>
      </w:r>
      <w:r>
        <w:t xml:space="preserve"> </w:t>
      </w:r>
      <w:r>
        <w:t xml:space="preserve">Если текущее разбиение устраивает, нажмите w , чтобы записать изменения на диск.</w:t>
      </w:r>
      <w:r>
        <w:t xml:space="preserve"> </w:t>
      </w:r>
      <w:r>
        <w:t xml:space="preserve">В третьей вкладке терминала создадим отдельный файл конфигурации для мониторинга отладочной информации</w:t>
      </w:r>
    </w:p>
    <w:p>
      <w:pPr>
        <w:pStyle w:val="BodyText"/>
      </w:pPr>
      <w:r>
        <w:t xml:space="preserve">Обновим таблицу разделов (рис. 14).</w:t>
      </w:r>
    </w:p>
    <w:p>
      <w:pPr>
        <w:pStyle w:val="CaptionedFigure"/>
      </w:pPr>
      <w:r>
        <w:drawing>
          <wp:inline>
            <wp:extent cx="3733800" cy="302506"/>
            <wp:effectExtent b="0" l="0" r="0" t="0"/>
            <wp:docPr descr="Обновим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Обновим</w:t>
      </w:r>
    </w:p>
    <w:p>
      <w:pPr>
        <w:pStyle w:val="BodyText"/>
      </w:pPr>
      <w:r>
        <w:rPr>
          <w:bCs/>
          <w:b/>
        </w:rPr>
        <w:t xml:space="preserve">Форматирование файловой системы XFS</w:t>
      </w:r>
    </w:p>
    <w:p>
      <w:pPr>
        <w:pStyle w:val="BodyText"/>
      </w:pPr>
      <w:r>
        <w:t xml:space="preserve">В терминале с полномочиями администратора для диска dev/sdb1 создадим файловую систему XFS (рис. 15).</w:t>
      </w:r>
    </w:p>
    <w:p>
      <w:pPr>
        <w:pStyle w:val="CaptionedFigure"/>
      </w:pPr>
      <w:r>
        <w:drawing>
          <wp:inline>
            <wp:extent cx="3733800" cy="2097412"/>
            <wp:effectExtent b="0" l="0" r="0" t="0"/>
            <wp:docPr descr="Создадим файловую систему XFS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7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Создадим файловую систему XFS</w:t>
      </w:r>
    </w:p>
    <w:p>
      <w:pPr>
        <w:pStyle w:val="BodyText"/>
      </w:pPr>
      <w:r>
        <w:t xml:space="preserve">Для установки метки файловой системы в xfsdisk используем команду (рис. 16).</w:t>
      </w:r>
    </w:p>
    <w:p>
      <w:pPr>
        <w:pStyle w:val="CaptionedFigure"/>
      </w:pPr>
      <w:r>
        <w:drawing>
          <wp:inline>
            <wp:extent cx="3733800" cy="236597"/>
            <wp:effectExtent b="0" l="0" r="0" t="0"/>
            <wp:docPr descr="Установка метки файловой системы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Установка метки файловой системы</w:t>
      </w:r>
    </w:p>
    <w:p>
      <w:pPr>
        <w:pStyle w:val="BodyText"/>
      </w:pPr>
      <w:r>
        <w:rPr>
          <w:bCs/>
          <w:b/>
        </w:rPr>
        <w:t xml:space="preserve">Форматирование файловой системы EXT4</w:t>
      </w:r>
    </w:p>
    <w:p>
      <w:pPr>
        <w:pStyle w:val="BodyText"/>
      </w:pPr>
      <w:r>
        <w:t xml:space="preserve">В терминале с полномочиями администратора для диска dev/sdb5 создадим файловую систему EXT4 (рис. 17).</w:t>
      </w:r>
    </w:p>
    <w:p>
      <w:pPr>
        <w:pStyle w:val="CaptionedFigure"/>
      </w:pPr>
      <w:r>
        <w:drawing>
          <wp:inline>
            <wp:extent cx="3733800" cy="465647"/>
            <wp:effectExtent b="0" l="0" r="0" t="0"/>
            <wp:docPr descr="Создадим файловую систему EXT4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5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Создадим файловую систему EXT4</w:t>
      </w:r>
    </w:p>
    <w:p>
      <w:pPr>
        <w:pStyle w:val="BodyText"/>
      </w:pPr>
      <w:r>
        <w:t xml:space="preserve">Для установки метки файловой системы в ext4disk используем команду (рис. 18).</w:t>
      </w:r>
    </w:p>
    <w:p>
      <w:pPr>
        <w:pStyle w:val="CaptionedFigure"/>
      </w:pPr>
      <w:r>
        <w:drawing>
          <wp:inline>
            <wp:extent cx="3733800" cy="384567"/>
            <wp:effectExtent b="0" l="0" r="0" t="0"/>
            <wp:docPr descr="Используем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4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Используем</w:t>
      </w:r>
    </w:p>
    <w:p>
      <w:pPr>
        <w:pStyle w:val="BodyText"/>
      </w:pPr>
      <w:r>
        <w:t xml:space="preserve">Для установки параметров монтирования по умолчанию для файловой системы используем команду (рис. 19).</w:t>
      </w:r>
    </w:p>
    <w:p>
      <w:pPr>
        <w:pStyle w:val="CaptionedFigure"/>
      </w:pPr>
      <w:r>
        <w:drawing>
          <wp:inline>
            <wp:extent cx="3733800" cy="343812"/>
            <wp:effectExtent b="0" l="0" r="0" t="0"/>
            <wp:docPr descr="Параметры монтирования по умолчанию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Параметры монтирования по умолчанию</w:t>
      </w:r>
    </w:p>
    <w:p>
      <w:pPr>
        <w:pStyle w:val="BodyText"/>
      </w:pPr>
      <w:r>
        <w:rPr>
          <w:bCs/>
          <w:b/>
        </w:rPr>
        <w:t xml:space="preserve">Ручное монтирование файловых систем</w:t>
      </w:r>
    </w:p>
    <w:p>
      <w:pPr>
        <w:pStyle w:val="BodyText"/>
      </w:pPr>
      <w:r>
        <w:t xml:space="preserve">Для ручной установки файловой системы используется команда mount. Чтобы отключить смонтированную файловую систему, используется команда umount.</w:t>
      </w:r>
      <w:r>
        <w:t xml:space="preserve"> </w:t>
      </w:r>
      <w:r>
        <w:t xml:space="preserve">Чтобы смонтировать файловую систему, используйте следующую команду</w:t>
      </w:r>
      <w:r>
        <w:t xml:space="preserve"> </w:t>
      </w:r>
      <w:r>
        <w:t xml:space="preserve">mount /dev/sdb5 /mnt/tmp (рис. 20).</w:t>
      </w:r>
    </w:p>
    <w:p>
      <w:pPr>
        <w:pStyle w:val="CaptionedFigure"/>
      </w:pPr>
      <w:r>
        <w:drawing>
          <wp:inline>
            <wp:extent cx="3733800" cy="309061"/>
            <wp:effectExtent b="0" l="0" r="0" t="0"/>
            <wp:docPr descr="Чтобы отмонтировать раздел, можно использовать umount либо с именем устройства, либо с именем точки монтирования.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Чтобы отмонтировать раздел, можно использовать umount либо с именем устройства, либо с именем точки монтирования.</w:t>
      </w:r>
    </w:p>
    <w:p>
      <w:pPr>
        <w:pStyle w:val="BodyText"/>
      </w:pPr>
      <w:r>
        <w:rPr>
          <w:bCs/>
          <w:b/>
        </w:rPr>
        <w:t xml:space="preserve">Монтирование разделов с помощью /etc/fstab</w:t>
      </w:r>
    </w:p>
    <w:p>
      <w:pPr>
        <w:pStyle w:val="BodyText"/>
      </w:pPr>
      <w:r>
        <w:t xml:space="preserve">В этом упражнении подмонтируем отформатированный раздел XFS</w:t>
      </w:r>
      <w:r>
        <w:t xml:space="preserve"> </w:t>
      </w:r>
      <w:r>
        <w:t xml:space="preserve">/dev/sdb1, который был создан в предыдущих упражнениях.</w:t>
      </w:r>
      <w:r>
        <w:t xml:space="preserve"> </w:t>
      </w:r>
      <w:r>
        <w:t xml:space="preserve">Создадим точку монтирования для раздела XFS /dev/sdb1:</w:t>
      </w:r>
      <w:r>
        <w:t xml:space="preserve"> </w:t>
      </w:r>
      <w:r>
        <w:t xml:space="preserve">Посмотрим информацию об идентификаторах блочных устройств (UUID):</w:t>
      </w:r>
      <w:r>
        <w:t xml:space="preserve"> </w:t>
      </w:r>
      <w:r>
        <w:t xml:space="preserve">Введем blkid /dev/sdb1 и затем используйте мышь, чтобы скопировать значение</w:t>
      </w:r>
      <w:r>
        <w:t xml:space="preserve"> </w:t>
      </w:r>
      <w:r>
        <w:t xml:space="preserve">идентификатора UUID для устройства /dev/sdb1.</w:t>
      </w:r>
      <w:r>
        <w:t xml:space="preserve"> </w:t>
      </w:r>
      <w:r>
        <w:t xml:space="preserve">Откройте файл /etc/fstab на редактирование и добавьте следующую строку (рис. 21).</w:t>
      </w:r>
    </w:p>
    <w:p>
      <w:pPr>
        <w:pStyle w:val="CaptionedFigure"/>
      </w:pPr>
      <w:r>
        <w:drawing>
          <wp:inline>
            <wp:extent cx="3733800" cy="2354172"/>
            <wp:effectExtent b="0" l="0" r="0" t="0"/>
            <wp:docPr descr="В в реальном времени" title="" id="82" name="Picture"/>
            <a:graphic>
              <a:graphicData uri="http://schemas.openxmlformats.org/drawingml/2006/picture">
                <pic:pic>
                  <pic:nvPicPr>
                    <pic:cNvPr descr="image/21.jpe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4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 в реальном времени</w:t>
      </w:r>
    </w:p>
    <w:p>
      <w:pPr>
        <w:pStyle w:val="BodyText"/>
      </w:pPr>
      <w:r>
        <w:t xml:space="preserve">Перед попыткой автоматического монтирования при перезагрузке рекомендуется проверить конфигурацию. Проверим, что раздел примонтирован правильно</w:t>
      </w:r>
    </w:p>
    <w:p>
      <w:pPr>
        <w:pStyle w:val="BodyText"/>
      </w:pPr>
      <w:r>
        <w:rPr>
          <w:bCs/>
          <w:b/>
        </w:rPr>
        <w:t xml:space="preserve">Самостоятельная работа</w:t>
      </w:r>
    </w:p>
    <w:p>
      <w:pPr>
        <w:pStyle w:val="BodyText"/>
      </w:pPr>
      <w:r>
        <w:t xml:space="preserve">Добавим две партиции на диск с разбиением GPT. Создадим оба раздела размером 100 MiB. Один из этих разделов должен быть настроен как пространство подкачки, другой раздел должен быть отформатирован файловой системой ext4.</w:t>
      </w:r>
      <w:r>
        <w:t xml:space="preserve"> </w:t>
      </w:r>
      <w:r>
        <w:t xml:space="preserve">Настроим сервер для автоматического монтирования этих разделов. Установите раздел ext4 на /mnt/data-ext и установим пространство подкачки в качестве области подкачки. (рис. 22).</w:t>
      </w:r>
    </w:p>
    <w:p>
      <w:pPr>
        <w:pStyle w:val="CaptionedFigure"/>
      </w:pPr>
      <w:r>
        <w:drawing>
          <wp:inline>
            <wp:extent cx="3733800" cy="2326444"/>
            <wp:effectExtent b="0" l="0" r="0" t="0"/>
            <wp:docPr descr="Добавим две партиции на диск с разбиением GPT" title="" id="85" name="Picture"/>
            <a:graphic>
              <a:graphicData uri="http://schemas.openxmlformats.org/drawingml/2006/picture">
                <pic:pic>
                  <pic:nvPicPr>
                    <pic:cNvPr descr="image/22.jpe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6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Добавим две партиции на диск с разбиением GPT</w:t>
      </w:r>
    </w:p>
    <w:p>
      <w:pPr>
        <w:pStyle w:val="BodyText"/>
      </w:pPr>
      <w:r>
        <w:rPr>
          <w:bCs/>
          <w:b/>
        </w:rP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Какой инструмент используется для создания разделов GUID?</w:t>
      </w:r>
    </w:p>
    <w:p>
      <w:pPr>
        <w:numPr>
          <w:ilvl w:val="1"/>
          <w:numId w:val="1002"/>
        </w:numPr>
        <w:pStyle w:val="Compact"/>
      </w:pPr>
      <w:r>
        <w:t xml:space="preserve">Инструмент для создания разделов GUID — это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. Он предназначен для работы с GPT (GUID Partition Table).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Какой инструмент применяется для создания разделов MBR?</w:t>
      </w:r>
    </w:p>
    <w:p>
      <w:pPr>
        <w:numPr>
          <w:ilvl w:val="1"/>
          <w:numId w:val="1003"/>
        </w:numPr>
        <w:pStyle w:val="Compact"/>
      </w:pPr>
      <w:r>
        <w:t xml:space="preserve">Для создания разделов в MBR (Master Boot Record) используется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parted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Какой файл используется для автоматического монтирования разделов во время загрузки?</w:t>
      </w:r>
    </w:p>
    <w:p>
      <w:pPr>
        <w:numPr>
          <w:ilvl w:val="1"/>
          <w:numId w:val="1004"/>
        </w:numPr>
        <w:pStyle w:val="Compact"/>
      </w:pPr>
      <w:r>
        <w:t xml:space="preserve">Файл, используемый для автоматического монтирования разделов во время загрузки, — это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Какой вариант монтирования целесообразно выбрать, если необходимо, чтобы файловая система не была автоматически примонтирована во время загрузки?</w:t>
      </w:r>
    </w:p>
    <w:p>
      <w:pPr>
        <w:numPr>
          <w:ilvl w:val="1"/>
          <w:numId w:val="1005"/>
        </w:numPr>
        <w:pStyle w:val="Compact"/>
      </w:pPr>
      <w:r>
        <w:t xml:space="preserve">В этом случае следует использовать вариант</w:t>
      </w:r>
      <w:r>
        <w:t xml:space="preserve"> </w:t>
      </w:r>
      <w:r>
        <w:rPr>
          <w:rStyle w:val="VerbatimChar"/>
        </w:rPr>
        <w:t xml:space="preserve">noauto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Этот параметр указывает системе не монтировать файловую систему автоматически.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Какая команда позволяет форматировать раздел с типом 82 с соответствующей файловой системой?</w:t>
      </w:r>
    </w:p>
    <w:p>
      <w:pPr>
        <w:numPr>
          <w:ilvl w:val="1"/>
          <w:numId w:val="1006"/>
        </w:numPr>
      </w:pPr>
      <w:r>
        <w:t xml:space="preserve">Для форматирования раздела с типом 82 (Linux swap) используется команда:</w:t>
      </w:r>
    </w:p>
    <w:p>
      <w:pPr>
        <w:numPr>
          <w:ilvl w:val="1"/>
          <w:numId w:val="1000"/>
        </w:numPr>
        <w:pStyle w:val="SourceCode"/>
      </w:pPr>
      <w:r>
        <w:rPr>
          <w:rStyle w:val="ExtensionTok"/>
        </w:rPr>
        <w:t xml:space="preserve">mkswap</w:t>
      </w:r>
      <w:r>
        <w:rPr>
          <w:rStyle w:val="NormalTok"/>
        </w:rPr>
        <w:t xml:space="preserve"> /dev/sdXY</w:t>
      </w:r>
    </w:p>
    <w:p>
      <w:pPr>
        <w:numPr>
          <w:ilvl w:val="1"/>
          <w:numId w:val="1000"/>
        </w:numPr>
      </w:pPr>
      <w:r>
        <w:t xml:space="preserve">где</w:t>
      </w:r>
      <w:r>
        <w:t xml:space="preserve"> </w:t>
      </w:r>
      <w:r>
        <w:rPr>
          <w:rStyle w:val="VerbatimChar"/>
        </w:rPr>
        <w:t xml:space="preserve">/dev/sdXY</w:t>
      </w:r>
      <w:r>
        <w:t xml:space="preserve"> </w:t>
      </w:r>
      <w:r>
        <w:t xml:space="preserve">— это нужный раздел.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Вы только что добавили несколько разделов для автоматического монтирования при загрузке. Как можно безопасно проверить, будет ли это работать без реальной перезагрузки?</w:t>
      </w:r>
    </w:p>
    <w:p>
      <w:pPr>
        <w:numPr>
          <w:ilvl w:val="1"/>
          <w:numId w:val="1007"/>
        </w:numPr>
      </w:pPr>
      <w:r>
        <w:t xml:space="preserve">Для проверки можно использовать команду: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pPr>
        <w:numPr>
          <w:ilvl w:val="1"/>
          <w:numId w:val="1000"/>
        </w:numPr>
      </w:pPr>
      <w:r>
        <w:t xml:space="preserve">Эта команда попытается смонтировать все файловые системы, указанные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Какая файловая система создаётся, если вы используете команду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mkfs</w:t>
      </w:r>
      <w:r>
        <w:rPr>
          <w:bCs/>
          <w:b/>
        </w:rPr>
        <w:t xml:space="preserve"> </w:t>
      </w:r>
      <w:r>
        <w:rPr>
          <w:bCs/>
          <w:b/>
        </w:rPr>
        <w:t xml:space="preserve">без какой-либо спецификации файловой системы?</w:t>
      </w:r>
    </w:p>
    <w:p>
      <w:pPr>
        <w:numPr>
          <w:ilvl w:val="1"/>
          <w:numId w:val="1008"/>
        </w:numPr>
        <w:pStyle w:val="Compact"/>
      </w:pPr>
      <w:r>
        <w:t xml:space="preserve">Если использовать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без спецификации, по умолчанию создаётся файловая система ext2.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 форматировать раздел EXT4?</w:t>
      </w:r>
    </w:p>
    <w:p>
      <w:pPr>
        <w:numPr>
          <w:ilvl w:val="1"/>
          <w:numId w:val="1009"/>
        </w:numPr>
      </w:pPr>
      <w:r>
        <w:t xml:space="preserve">Для форматирования раздела в файловую систему EXT4 используется команда:</w:t>
      </w:r>
    </w:p>
    <w:p>
      <w:pPr>
        <w:numPr>
          <w:ilvl w:val="1"/>
          <w:numId w:val="1000"/>
        </w:numPr>
        <w:pStyle w:val="SourceCode"/>
      </w:pPr>
      <w:r>
        <w:rPr>
          <w:rStyle w:val="ExtensionTok"/>
        </w:rPr>
        <w:t xml:space="preserve">mkfs.ext4</w:t>
      </w:r>
      <w:r>
        <w:rPr>
          <w:rStyle w:val="NormalTok"/>
        </w:rPr>
        <w:t xml:space="preserve"> /dev/sdXY</w:t>
      </w:r>
    </w:p>
    <w:p>
      <w:pPr>
        <w:numPr>
          <w:ilvl w:val="1"/>
          <w:numId w:val="1000"/>
        </w:numPr>
      </w:pPr>
      <w:r>
        <w:t xml:space="preserve">где</w:t>
      </w:r>
      <w:r>
        <w:t xml:space="preserve"> </w:t>
      </w:r>
      <w:r>
        <w:rPr>
          <w:rStyle w:val="VerbatimChar"/>
        </w:rPr>
        <w:t xml:space="preserve">/dev/sdXY</w:t>
      </w:r>
      <w:r>
        <w:t xml:space="preserve"> </w:t>
      </w:r>
      <w:r>
        <w:t xml:space="preserve">— это нужный раздел.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 найти UUID для всех устройств на компьютере?</w:t>
      </w:r>
    </w:p>
    <w:p>
      <w:pPr>
        <w:numPr>
          <w:ilvl w:val="1"/>
          <w:numId w:val="1010"/>
        </w:numPr>
      </w:pPr>
      <w:r>
        <w:t xml:space="preserve">Чтобы найти UUID для всех устройств, можно использовать команду:</w:t>
      </w:r>
    </w:p>
    <w:p>
      <w:pPr>
        <w:numPr>
          <w:ilvl w:val="1"/>
          <w:numId w:val="1000"/>
        </w:numPr>
        <w:pStyle w:val="SourceCode"/>
      </w:pPr>
      <w:r>
        <w:rPr>
          <w:rStyle w:val="ExtensionTok"/>
        </w:rPr>
        <w:t xml:space="preserve">blkid</w:t>
      </w:r>
    </w:p>
    <w:bookmarkEnd w:id="87"/>
    <w:bookmarkStart w:id="8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создания разделов на диске и файловых систем и навыки монтирования файловых систем.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jpg" /><Relationship Type="http://schemas.openxmlformats.org/officeDocument/2006/relationships/image" Id="rId84" Target="media/rId84.jp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14</dc:title>
  <dc:creator>Жукова София Викторовна</dc:creator>
  <dc:language>ru-RU</dc:language>
  <cp:keywords/>
  <dcterms:created xsi:type="dcterms:W3CDTF">2025-12-06T17:02:16Z</dcterms:created>
  <dcterms:modified xsi:type="dcterms:W3CDTF">2025-12-06T17:02:16Z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Партиции, файловые системы, монтирование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