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EDA_NDTI_MYD09GA</w:t>
      </w:r>
    </w:p>
    <w:p>
      <w:pPr>
        <w:pStyle w:val="Author"/>
      </w:pPr>
      <w:r>
        <w:t xml:space="preserve">Sami</w:t>
      </w:r>
      <w:r>
        <w:t xml:space="preserve"> </w:t>
      </w:r>
      <w:r>
        <w:t xml:space="preserve">Rifai</w:t>
      </w:r>
    </w:p>
    <w:bookmarkStart w:id="20" w:name="section"/>
    <w:p>
      <w:pPr>
        <w:pStyle w:val="Heading2"/>
      </w:pPr>
    </w:p>
    <w:bookmarkEnd w:id="20"/>
    <w:bookmarkStart w:id="24" w:name="adelaide-metro.-coastline-zones"/>
    <w:p>
      <w:pPr>
        <w:pStyle w:val="Heading2"/>
      </w:pPr>
      <w:r>
        <w:t xml:space="preserve">Adelaide Metro. Coastline zones</w:t>
      </w:r>
    </w:p>
    <w:p>
      <w:pPr>
        <w:pStyle w:val="SourceCode"/>
      </w:pPr>
      <w:r>
        <w:rPr>
          <w:rStyle w:val="NormalTok"/>
        </w:rPr>
        <w:t xml:space="preserve">oz_poly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rnaturalearth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"data/AMC/AnalysisExtentMask_GDA94z54.shp"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(amc,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(oz_poly))</w:t>
      </w:r>
      <w:r>
        <w:br/>
      </w:r>
      <w:r>
        <w:rPr>
          <w:rStyle w:val="NormalTok"/>
        </w:rPr>
        <w:t xml:space="preserve">amc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(zone,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 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Zone"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"Central 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Zone"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vec_lims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(amc,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oz_poly)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fzone))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vec_lims[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vec_lims[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(amc),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ndiscr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lims_method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(vec_lims[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(vec_lims[</w:t>
      </w:r>
      <w:r>
        <w:rPr>
          <w:rStyle w:val="StringTok"/>
        </w:rPr>
        <w:t xml:space="preserve">'xmax'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MODIS Aqua NDTI data was extracted from 2003 - 2021. There is an QA band issue that needs debugging with the imagery from 2022+.</w:t>
      </w:r>
    </w:p>
    <w:p>
      <w:pPr>
        <w:pStyle w:val="BodyText"/>
      </w:pPr>
      <w:r>
        <w:t xml:space="preserve">Here we summarize all NDTI values for each zone by the median, the SD, and the number of observations.</w:t>
      </w:r>
    </w:p>
    <w:bookmarkEnd w:id="24"/>
    <w:bookmarkStart w:id="28" w:name="observations"/>
    <w:p>
      <w:pPr>
        <w:pStyle w:val="Heading2"/>
      </w:pPr>
      <w:r>
        <w:t xml:space="preserve">Observations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fzone))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"Pixel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histogram-of-ndti-by-zone"/>
    <w:p>
      <w:pPr>
        <w:pStyle w:val="Heading2"/>
      </w:pPr>
      <w:r>
        <w:t xml:space="preserve">histogram of ndti by zone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(ndti,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fzone))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"NDTI"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Southern Zone has notably higher NDTI (more turbid).</w:t>
      </w:r>
      <w:r>
        <w:t xml:space="preserve"> </w:t>
      </w:r>
      <w:r>
        <w:rPr>
          <w:iCs/>
          <w:i/>
          <w:bCs/>
          <w:b/>
        </w:rPr>
        <w:t xml:space="preserve">Is this plausible?</w:t>
      </w:r>
    </w:p>
    <w:bookmarkEnd w:id="32"/>
    <w:bookmarkStart w:id="36" w:name="standard-deviation-of-ndti-within-zone"/>
    <w:p>
      <w:pPr>
        <w:pStyle w:val="Heading2"/>
      </w:pPr>
      <w:r>
        <w:t xml:space="preserve">Standard Deviation of NDTI within zone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(stdDev,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fzone))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"NDTI"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Central zone seems slightly more variable than the others.</w:t>
      </w:r>
    </w:p>
    <w:bookmarkEnd w:id="36"/>
    <w:bookmarkStart w:id="40" w:name="zonal-median-by-week"/>
    <w:p>
      <w:pPr>
        <w:pStyle w:val="Heading2"/>
      </w:pPr>
      <w:r>
        <w:t xml:space="preserve">zonal median by week</w:t>
      </w:r>
    </w:p>
    <w:p>
      <w:pPr>
        <w:pStyle w:val="SourceCode"/>
      </w:pPr>
      <w:r>
        <w:rPr>
          <w:rStyle w:val="NormalTok"/>
        </w:rPr>
        <w:t xml:space="preserve">dat[date </w:t>
      </w:r>
      <w:r>
        <w:rPr>
          <w:rStyle w:val="SpecialCharTok"/>
        </w:rPr>
        <w:t xml:space="preserve">%between%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"2016-01-01"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"2018-12-31"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ndti,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ndti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stdDev,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ndti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stdDev),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"NDTI"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"Pixel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zone,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66" w:name="X6b7c8755d07aca425ec6e34ca9e883bb8d6c9ff"/>
    <w:p>
      <w:pPr>
        <w:pStyle w:val="Heading1"/>
      </w:pPr>
      <w:r>
        <w:t xml:space="preserve">Modeling the seasonal and yearly components</w:t>
      </w:r>
    </w:p>
    <w:bookmarkStart w:id="44" w:name="start-with-seasonal-component-and-zone"/>
    <w:p>
      <w:pPr>
        <w:pStyle w:val="Heading2"/>
      </w:pPr>
      <w:r>
        <w:t xml:space="preserve">start with seasonal component and zone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fzone,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getViz</w:t>
      </w:r>
      <w:r>
        <w:rPr>
          <w:rStyle w:val="NormalTok"/>
        </w:rPr>
        <w:t xml:space="preserve">(m1)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cyclic-month-and-zone-as-a-factor"/>
    <w:p>
      <w:pPr>
        <w:pStyle w:val="Heading2"/>
      </w:pPr>
      <w:r>
        <w:t xml:space="preserve">Cyclic month and zone as a factor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fzone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(m1,m2)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m2   0.0 10.9</w:t>
      </w:r>
      <w:r>
        <w:br/>
      </w:r>
      <w:r>
        <w:rPr>
          <w:rStyle w:val="VerbatimChar"/>
        </w:rPr>
        <w:t xml:space="preserve">m1 991.6 13.7</w:t>
      </w:r>
    </w:p>
    <w:p>
      <w:pPr>
        <w:pStyle w:val="FirstParagraph"/>
      </w:pPr>
      <w:r>
        <w:t xml:space="preserve">Lower AIC on m2 suggests that each zone does not need its own monthly smoooth.</w:t>
      </w:r>
    </w:p>
    <w:bookmarkEnd w:id="45"/>
    <w:bookmarkStart w:id="49" w:name="add-year-component0"/>
    <w:p>
      <w:pPr>
        <w:pStyle w:val="Heading2"/>
      </w:pPr>
      <w:r>
        <w:t xml:space="preserve">Add year component0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fzone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 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(m2, m3)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m3  0.0  11.9</w:t>
      </w:r>
      <w:r>
        <w:br/>
      </w:r>
      <w:r>
        <w:rPr>
          <w:rStyle w:val="VerbatimChar"/>
        </w:rPr>
        <w:t xml:space="preserve">m2 25.0  10.9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br/>
      </w:r>
      <w:r>
        <w:rPr>
          <w:rStyle w:val="VerbatimChar"/>
        </w:rPr>
        <w:t xml:space="preserve">Family: gaussian </w:t>
      </w:r>
      <w:r>
        <w:br/>
      </w:r>
      <w:r>
        <w:rPr>
          <w:rStyle w:val="VerbatimChar"/>
        </w:rPr>
        <w:t xml:space="preserve">Link function: identity </w:t>
      </w:r>
      <w:r>
        <w:br/>
      </w:r>
      <w:r>
        <w:br/>
      </w:r>
      <w:r>
        <w:rPr>
          <w:rStyle w:val="VerbatimChar"/>
        </w:rPr>
        <w:t xml:space="preserve">Formula:</w:t>
      </w:r>
      <w:r>
        <w:br/>
      </w:r>
      <w:r>
        <w:rPr>
          <w:rStyle w:val="VerbatimChar"/>
        </w:rPr>
        <w:t xml:space="preserve">ndti ~ year + fzone + s(month, bs = c("cc"))</w:t>
      </w:r>
      <w:r>
        <w:br/>
      </w:r>
      <w:r>
        <w:br/>
      </w:r>
      <w:r>
        <w:rPr>
          <w:rStyle w:val="VerbatimChar"/>
        </w:rPr>
        <w:t xml:space="preserve">Parametric 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-5.3384204  0.9524882  -5.605 2.28e-08 ***</w:t>
      </w:r>
      <w:r>
        <w:br/>
      </w:r>
      <w:r>
        <w:rPr>
          <w:rStyle w:val="VerbatimChar"/>
        </w:rPr>
        <w:t xml:space="preserve">year         0.0024632  0.0004734   5.203 2.09e-07 ***</w:t>
      </w:r>
      <w:r>
        <w:br/>
      </w:r>
      <w:r>
        <w:rPr>
          <w:rStyle w:val="VerbatimChar"/>
        </w:rPr>
        <w:t xml:space="preserve">fzone.L      0.1378612  0.0044917  30.692  &lt; 2e-16 ***</w:t>
      </w:r>
      <w:r>
        <w:br/>
      </w:r>
      <w:r>
        <w:rPr>
          <w:rStyle w:val="VerbatimChar"/>
        </w:rPr>
        <w:t xml:space="preserve">fzone.Q      0.0334859  0.0044909   7.456 1.16e-13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Approximate significance of smooth terms:</w:t>
      </w:r>
      <w:r>
        <w:br/>
      </w:r>
      <w:r>
        <w:rPr>
          <w:rStyle w:val="VerbatimChar"/>
        </w:rPr>
        <w:t xml:space="preserve">          edf Ref.df     F p-value    </w:t>
      </w:r>
      <w:r>
        <w:br/>
      </w:r>
      <w:r>
        <w:rPr>
          <w:rStyle w:val="VerbatimChar"/>
        </w:rPr>
        <w:t xml:space="preserve">s(month) 6.91      8 42.66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R-sq.(adj) =  0.316   Deviance explained = 31.8%</w:t>
      </w:r>
      <w:r>
        <w:br/>
      </w:r>
      <w:r>
        <w:rPr>
          <w:rStyle w:val="VerbatimChar"/>
        </w:rPr>
        <w:t xml:space="preserve">GCV = 0.019997  Scale est. = 0.019923  n = 2963</w:t>
      </w:r>
    </w:p>
    <w:p>
      <w:pPr>
        <w:pStyle w:val="SourceCode"/>
      </w:pPr>
      <w:r>
        <w:rPr>
          <w:rStyle w:val="FunctionTok"/>
        </w:rPr>
        <w:t xml:space="preserve">getViz</w:t>
      </w:r>
      <w:r>
        <w:rPr>
          <w:rStyle w:val="NormalTok"/>
        </w:rPr>
        <w:t xml:space="preserve">(m3)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allTerms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Relative to zone differences, the linear year effect is extremely weak</w:t>
      </w:r>
    </w:p>
    <w:bookmarkEnd w:id="49"/>
    <w:bookmarkStart w:id="53" w:name="examine-year-as-a-nonlinear-effect"/>
    <w:p>
      <w:pPr>
        <w:pStyle w:val="Heading2"/>
      </w:pPr>
      <w:r>
        <w:t xml:space="preserve">Examine year as a nonlinear effect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fzone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getViz</w:t>
      </w:r>
      <w:r>
        <w:rPr>
          <w:rStyle w:val="NormalTok"/>
        </w:rPr>
        <w:t xml:space="preserve">(m4)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allTerms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br/>
      </w:r>
      <w:r>
        <w:rPr>
          <w:rStyle w:val="VerbatimChar"/>
        </w:rPr>
        <w:t xml:space="preserve">Family: gaussian </w:t>
      </w:r>
      <w:r>
        <w:br/>
      </w:r>
      <w:r>
        <w:rPr>
          <w:rStyle w:val="VerbatimChar"/>
        </w:rPr>
        <w:t xml:space="preserve">Link function: identity </w:t>
      </w:r>
      <w:r>
        <w:br/>
      </w:r>
      <w:r>
        <w:br/>
      </w:r>
      <w:r>
        <w:rPr>
          <w:rStyle w:val="VerbatimChar"/>
        </w:rPr>
        <w:t xml:space="preserve">Formula:</w:t>
      </w:r>
      <w:r>
        <w:br/>
      </w:r>
      <w:r>
        <w:rPr>
          <w:rStyle w:val="VerbatimChar"/>
        </w:rPr>
        <w:t xml:space="preserve">ndti ~ s(year) + fzone + s(month, bs = c("cc"))</w:t>
      </w:r>
      <w:r>
        <w:br/>
      </w:r>
      <w:r>
        <w:br/>
      </w:r>
      <w:r>
        <w:rPr>
          <w:rStyle w:val="VerbatimChar"/>
        </w:rPr>
        <w:t xml:space="preserve">Parametric coefficients:</w:t>
      </w:r>
      <w:r>
        <w:br/>
      </w:r>
      <w:r>
        <w:rPr>
          <w:rStyle w:val="VerbatimChar"/>
        </w:rPr>
        <w:t xml:space="preserve">             Estimate Std. Error  t value Pr(&gt;|t|)    </w:t>
      </w:r>
      <w:r>
        <w:br/>
      </w:r>
      <w:r>
        <w:rPr>
          <w:rStyle w:val="VerbatimChar"/>
        </w:rPr>
        <w:t xml:space="preserve">(Intercept) -0.382494   0.002589 -147.734  &lt; 2e-16 ***</w:t>
      </w:r>
      <w:r>
        <w:br/>
      </w:r>
      <w:r>
        <w:rPr>
          <w:rStyle w:val="VerbatimChar"/>
        </w:rPr>
        <w:t xml:space="preserve">fzone.L      0.137864   0.004485   30.740  &lt; 2e-16 ***</w:t>
      </w:r>
      <w:r>
        <w:br/>
      </w:r>
      <w:r>
        <w:rPr>
          <w:rStyle w:val="VerbatimChar"/>
        </w:rPr>
        <w:t xml:space="preserve">fzone.Q      0.033487   0.004484    7.468 1.07e-13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Approximate significance of smooth terms:</w:t>
      </w:r>
      <w:r>
        <w:br/>
      </w:r>
      <w:r>
        <w:rPr>
          <w:rStyle w:val="VerbatimChar"/>
        </w:rPr>
        <w:t xml:space="preserve">           edf Ref.df      F p-value    </w:t>
      </w:r>
      <w:r>
        <w:br/>
      </w:r>
      <w:r>
        <w:rPr>
          <w:rStyle w:val="VerbatimChar"/>
        </w:rPr>
        <w:t xml:space="preserve">s(year)  3.854      9  4.213  &lt;2e-16 ***</w:t>
      </w:r>
      <w:r>
        <w:br/>
      </w:r>
      <w:r>
        <w:rPr>
          <w:rStyle w:val="VerbatimChar"/>
        </w:rPr>
        <w:t xml:space="preserve">s(month) 6.931      8 42.825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R-sq.(adj) =  0.318   Deviance explained = 32.1%</w:t>
      </w:r>
      <w:r>
        <w:br/>
      </w:r>
      <w:r>
        <w:rPr>
          <w:rStyle w:val="VerbatimChar"/>
        </w:rPr>
        <w:t xml:space="preserve">GCV = 0.019955  Scale est. = 0.019862  n = 2963</w:t>
      </w:r>
    </w:p>
    <w:p>
      <w:pPr>
        <w:pStyle w:val="SourceCode"/>
      </w:pP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(m3, m4)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m4  0.0  14.8</w:t>
      </w:r>
      <w:r>
        <w:br/>
      </w:r>
      <w:r>
        <w:rPr>
          <w:rStyle w:val="VerbatimChar"/>
        </w:rPr>
        <w:t xml:space="preserve">m3  6.2  11.9</w:t>
      </w:r>
    </w:p>
    <w:p>
      <w:pPr>
        <w:pStyle w:val="SourceCode"/>
      </w:pPr>
      <w:r>
        <w:rPr>
          <w:rStyle w:val="DocumentationTok"/>
        </w:rPr>
        <w:t xml:space="preserve">## year is better modeled as a nonlinear effect, than a linear effect</w:t>
      </w:r>
    </w:p>
    <w:bookmarkEnd w:id="53"/>
    <w:bookmarkStart w:id="57" w:name="examine-nonlinear-year-effect-by-site"/>
    <w:p>
      <w:pPr>
        <w:pStyle w:val="Heading2"/>
      </w:pPr>
      <w:r>
        <w:t xml:space="preserve">Examine nonlinear year effect by site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fzone, 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</w:t>
      </w:r>
    </w:p>
    <w:p>
      <w:pPr>
        <w:pStyle w:val="SourceCode"/>
      </w:pPr>
      <w:r>
        <w:br/>
      </w:r>
      <w:r>
        <w:rPr>
          <w:rStyle w:val="VerbatimChar"/>
        </w:rPr>
        <w:t xml:space="preserve">Family: gaussian </w:t>
      </w:r>
      <w:r>
        <w:br/>
      </w:r>
      <w:r>
        <w:rPr>
          <w:rStyle w:val="VerbatimChar"/>
        </w:rPr>
        <w:t xml:space="preserve">Link function: identity </w:t>
      </w:r>
      <w:r>
        <w:br/>
      </w:r>
      <w:r>
        <w:br/>
      </w:r>
      <w:r>
        <w:rPr>
          <w:rStyle w:val="VerbatimChar"/>
        </w:rPr>
        <w:t xml:space="preserve">Formula:</w:t>
      </w:r>
      <w:r>
        <w:br/>
      </w:r>
      <w:r>
        <w:rPr>
          <w:rStyle w:val="VerbatimChar"/>
        </w:rPr>
        <w:t xml:space="preserve">ndti ~ s(year, fzone, bs = "fs") + s(month, bs = c("cc"))</w:t>
      </w:r>
      <w:r>
        <w:br/>
      </w:r>
      <w:r>
        <w:br/>
      </w:r>
      <w:r>
        <w:rPr>
          <w:rStyle w:val="VerbatimChar"/>
        </w:rPr>
        <w:t xml:space="preserve">Parametric coefficients:</w:t>
      </w:r>
      <w:r>
        <w:br/>
      </w:r>
      <w:r>
        <w:rPr>
          <w:rStyle w:val="VerbatimChar"/>
        </w:rPr>
        <w:t xml:space="preserve">            Estimate Std. Error t value Pr(&gt;|t|)</w:t>
      </w:r>
      <w:r>
        <w:br/>
      </w:r>
      <w:r>
        <w:rPr>
          <w:rStyle w:val="VerbatimChar"/>
        </w:rPr>
        <w:t xml:space="preserve">(Intercept)   0.2539     0.4815   0.527    0.598</w:t>
      </w:r>
      <w:r>
        <w:br/>
      </w:r>
      <w:r>
        <w:br/>
      </w:r>
      <w:r>
        <w:rPr>
          <w:rStyle w:val="VerbatimChar"/>
        </w:rPr>
        <w:t xml:space="preserve">Approximate significance of smooth terms:</w:t>
      </w:r>
      <w:r>
        <w:br/>
      </w:r>
      <w:r>
        <w:rPr>
          <w:rStyle w:val="VerbatimChar"/>
        </w:rPr>
        <w:t xml:space="preserve">                edf Ref.df     F p-value    </w:t>
      </w:r>
      <w:r>
        <w:br/>
      </w:r>
      <w:r>
        <w:rPr>
          <w:rStyle w:val="VerbatimChar"/>
        </w:rPr>
        <w:t xml:space="preserve">s(year,fzone) 8.471     30 34.77  &lt;2e-16 ***</w:t>
      </w:r>
      <w:r>
        <w:br/>
      </w:r>
      <w:r>
        <w:rPr>
          <w:rStyle w:val="VerbatimChar"/>
        </w:rPr>
        <w:t xml:space="preserve">s(month)      6.912      8 42.84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R-sq.(adj) =  0.319   Deviance explained = 32.2%</w:t>
      </w:r>
      <w:r>
        <w:br/>
      </w:r>
      <w:r>
        <w:rPr>
          <w:rStyle w:val="VerbatimChar"/>
        </w:rPr>
        <w:t xml:space="preserve">GCV = 0.019947  Scale est. = 0.019836  n = 2963</w:t>
      </w:r>
    </w:p>
    <w:p>
      <w:pPr>
        <w:pStyle w:val="SourceCode"/>
      </w:pPr>
      <w:r>
        <w:rPr>
          <w:rStyle w:val="FunctionTok"/>
        </w:rPr>
        <w:t xml:space="preserve">getViz</w:t>
      </w:r>
      <w:r>
        <w:rPr>
          <w:rStyle w:val="NormalTok"/>
        </w:rPr>
        <w:t xml:space="preserve">(m5)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allTerms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(m4, m5)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m5  0.0  17.4</w:t>
      </w:r>
      <w:r>
        <w:br/>
      </w:r>
      <w:r>
        <w:rPr>
          <w:rStyle w:val="VerbatimChar"/>
        </w:rPr>
        <w:t xml:space="preserve">m4  1.2  14.8</w:t>
      </w:r>
    </w:p>
    <w:p>
      <w:pPr>
        <w:pStyle w:val="FirstParagraph"/>
      </w:pPr>
      <w:r>
        <w:t xml:space="preserve">Nonlinear year by site is better, but the AIC difference is very small. So we will drop the year x zone interaction.</w:t>
      </w:r>
    </w:p>
    <w:bookmarkEnd w:id="57"/>
    <w:bookmarkStart w:id="61" w:name="examine-number-of-knots-on-year"/>
    <w:p>
      <w:pPr>
        <w:pStyle w:val="Heading2"/>
      </w:pPr>
      <w:r>
        <w:t xml:space="preserve">Examine number of knots on year</w:t>
      </w:r>
    </w:p>
    <w:p>
      <w:pPr>
        <w:pStyle w:val="FirstParagraph"/>
      </w:pPr>
      <w:r>
        <w:t xml:space="preserve">We start with an equivalent number of knots per year, and will not aggressively penalize the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 </w:t>
      </w:r>
      <w:r>
        <w:t xml:space="preserve">smooth.</w:t>
      </w:r>
    </w:p>
    <w:p>
      <w:pPr>
        <w:pStyle w:val="SourceCode"/>
      </w:pPr>
      <w:r>
        <w:rPr>
          <w:rStyle w:val="NormalTok"/>
        </w:rPr>
        <w:t xml:space="preserve">kn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unique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fzone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reduces penalization on smooths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(m6)</w:t>
      </w:r>
    </w:p>
    <w:p>
      <w:pPr>
        <w:pStyle w:val="SourceCode"/>
      </w:pPr>
      <w:r>
        <w:br/>
      </w:r>
      <w:r>
        <w:rPr>
          <w:rStyle w:val="VerbatimChar"/>
        </w:rPr>
        <w:t xml:space="preserve">Family: gaussian </w:t>
      </w:r>
      <w:r>
        <w:br/>
      </w:r>
      <w:r>
        <w:rPr>
          <w:rStyle w:val="VerbatimChar"/>
        </w:rPr>
        <w:t xml:space="preserve">Link function: identity </w:t>
      </w:r>
      <w:r>
        <w:br/>
      </w:r>
      <w:r>
        <w:br/>
      </w:r>
      <w:r>
        <w:rPr>
          <w:rStyle w:val="VerbatimChar"/>
        </w:rPr>
        <w:t xml:space="preserve">Formula:</w:t>
      </w:r>
      <w:r>
        <w:br/>
      </w:r>
      <w:r>
        <w:rPr>
          <w:rStyle w:val="VerbatimChar"/>
        </w:rPr>
        <w:t xml:space="preserve">ndti ~ s(year, k = kn) + fzone + s(month, bs = c("cc"))</w:t>
      </w:r>
      <w:r>
        <w:br/>
      </w:r>
      <w:r>
        <w:br/>
      </w:r>
      <w:r>
        <w:rPr>
          <w:rStyle w:val="VerbatimChar"/>
        </w:rPr>
        <w:t xml:space="preserve">Parametric coefficients:</w:t>
      </w:r>
      <w:r>
        <w:br/>
      </w:r>
      <w:r>
        <w:rPr>
          <w:rStyle w:val="VerbatimChar"/>
        </w:rPr>
        <w:t xml:space="preserve">             Estimate Std. Error  t value Pr(&gt;|t|)    </w:t>
      </w:r>
      <w:r>
        <w:br/>
      </w:r>
      <w:r>
        <w:rPr>
          <w:rStyle w:val="VerbatimChar"/>
        </w:rPr>
        <w:t xml:space="preserve">(Intercept) -0.382494   0.002580 -148.243  &lt; 2e-16 ***</w:t>
      </w:r>
      <w:r>
        <w:br/>
      </w:r>
      <w:r>
        <w:rPr>
          <w:rStyle w:val="VerbatimChar"/>
        </w:rPr>
        <w:t xml:space="preserve">fzone.L      0.137859   0.004469   30.845  &lt; 2e-16 ***</w:t>
      </w:r>
      <w:r>
        <w:br/>
      </w:r>
      <w:r>
        <w:rPr>
          <w:rStyle w:val="VerbatimChar"/>
        </w:rPr>
        <w:t xml:space="preserve">fzone.Q      0.033485   0.004469    7.493 8.83e-14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Approximate significance of smooth terms:</w:t>
      </w:r>
      <w:r>
        <w:br/>
      </w:r>
      <w:r>
        <w:rPr>
          <w:rStyle w:val="VerbatimChar"/>
        </w:rPr>
        <w:t xml:space="preserve">            edf Ref.df      F p-value    </w:t>
      </w:r>
      <w:r>
        <w:br/>
      </w:r>
      <w:r>
        <w:rPr>
          <w:rStyle w:val="VerbatimChar"/>
        </w:rPr>
        <w:t xml:space="preserve">s(year)  13.782  16.06  3.855 4.4e-07 ***</w:t>
      </w:r>
      <w:r>
        <w:br/>
      </w:r>
      <w:r>
        <w:rPr>
          <w:rStyle w:val="VerbatimChar"/>
        </w:rPr>
        <w:t xml:space="preserve">s(month)  6.915   8.00 43.257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R-sq.(adj) =  0.322   Deviance explained = 32.8%</w:t>
      </w:r>
      <w:r>
        <w:br/>
      </w:r>
      <w:r>
        <w:rPr>
          <w:rStyle w:val="VerbatimChar"/>
        </w:rPr>
        <w:t xml:space="preserve">GCV = 0.019885  Scale est. = 0.019726  n = 2963</w:t>
      </w:r>
    </w:p>
    <w:p>
      <w:pPr>
        <w:pStyle w:val="SourceCode"/>
      </w:pPr>
      <w:r>
        <w:rPr>
          <w:rStyle w:val="FunctionTok"/>
        </w:rPr>
        <w:t xml:space="preserve">getViz</w:t>
      </w:r>
      <w:r>
        <w:rPr>
          <w:rStyle w:val="NormalTok"/>
        </w:rPr>
        <w:t xml:space="preserve">(m6)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(m5, m6)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m6  0.0  24.7</w:t>
      </w:r>
      <w:r>
        <w:br/>
      </w:r>
      <w:r>
        <w:rPr>
          <w:rStyle w:val="VerbatimChar"/>
        </w:rPr>
        <w:t xml:space="preserve">m5  9.1  17.4</w:t>
      </w:r>
    </w:p>
    <w:p>
      <w:pPr>
        <w:pStyle w:val="SourceCode"/>
      </w:pPr>
      <w:r>
        <w:rPr>
          <w:rStyle w:val="DocumentationTok"/>
        </w:rPr>
        <w:t xml:space="preserve">## </w:t>
      </w:r>
    </w:p>
    <w:p>
      <w:pPr>
        <w:pStyle w:val="FirstParagraph"/>
      </w:pPr>
      <w:r>
        <w:t xml:space="preserve">Allowing the year effect to vary by year improves the fit.</w:t>
      </w:r>
    </w:p>
    <w:bookmarkEnd w:id="61"/>
    <w:bookmarkStart w:id="65" w:name="try-a-penalized-year-effect"/>
    <w:p>
      <w:pPr>
        <w:pStyle w:val="Heading2"/>
      </w:pPr>
      <w:r>
        <w:t xml:space="preserve">Try a penalized year effect</w:t>
      </w:r>
    </w:p>
    <w:p>
      <w:pPr>
        <w:pStyle w:val="FirstParagraph"/>
      </w:pPr>
      <w:r>
        <w:t xml:space="preserve">This is to help determine how real these year to year peaks are.</w:t>
      </w:r>
    </w:p>
    <w:p>
      <w:pPr>
        <w:pStyle w:val="SourceCode"/>
      </w:pP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(ndti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kn, 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'ts'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fzone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(m7)</w:t>
      </w:r>
    </w:p>
    <w:p>
      <w:pPr>
        <w:pStyle w:val="SourceCode"/>
      </w:pPr>
      <w:r>
        <w:br/>
      </w:r>
      <w:r>
        <w:rPr>
          <w:rStyle w:val="VerbatimChar"/>
        </w:rPr>
        <w:t xml:space="preserve">Family: gaussian </w:t>
      </w:r>
      <w:r>
        <w:br/>
      </w:r>
      <w:r>
        <w:rPr>
          <w:rStyle w:val="VerbatimChar"/>
        </w:rPr>
        <w:t xml:space="preserve">Link function: identity </w:t>
      </w:r>
      <w:r>
        <w:br/>
      </w:r>
      <w:r>
        <w:br/>
      </w:r>
      <w:r>
        <w:rPr>
          <w:rStyle w:val="VerbatimChar"/>
        </w:rPr>
        <w:t xml:space="preserve">Formula:</w:t>
      </w:r>
      <w:r>
        <w:br/>
      </w:r>
      <w:r>
        <w:rPr>
          <w:rStyle w:val="VerbatimChar"/>
        </w:rPr>
        <w:t xml:space="preserve">ndti ~ s(year, k = kn, bs = "ts") + fzone + s(month, bs = c("cc"))</w:t>
      </w:r>
      <w:r>
        <w:br/>
      </w:r>
      <w:r>
        <w:br/>
      </w:r>
      <w:r>
        <w:rPr>
          <w:rStyle w:val="VerbatimChar"/>
        </w:rPr>
        <w:t xml:space="preserve">Parametric coefficients:</w:t>
      </w:r>
      <w:r>
        <w:br/>
      </w:r>
      <w:r>
        <w:rPr>
          <w:rStyle w:val="VerbatimChar"/>
        </w:rPr>
        <w:t xml:space="preserve">             Estimate Std. Error  t value Pr(&gt;|t|)    </w:t>
      </w:r>
      <w:r>
        <w:br/>
      </w:r>
      <w:r>
        <w:rPr>
          <w:rStyle w:val="VerbatimChar"/>
        </w:rPr>
        <w:t xml:space="preserve">(Intercept) -0.382494   0.002589 -147.719  &lt; 2e-16 ***</w:t>
      </w:r>
      <w:r>
        <w:br/>
      </w:r>
      <w:r>
        <w:rPr>
          <w:rStyle w:val="VerbatimChar"/>
        </w:rPr>
        <w:t xml:space="preserve">fzone.L      0.137865   0.004485   30.737  &lt; 2e-16 ***</w:t>
      </w:r>
      <w:r>
        <w:br/>
      </w:r>
      <w:r>
        <w:rPr>
          <w:rStyle w:val="VerbatimChar"/>
        </w:rPr>
        <w:t xml:space="preserve">fzone.Q      0.033488   0.004484    7.467 1.07e-13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Approximate significance of smooth terms:</w:t>
      </w:r>
      <w:r>
        <w:br/>
      </w:r>
      <w:r>
        <w:rPr>
          <w:rStyle w:val="VerbatimChar"/>
        </w:rPr>
        <w:t xml:space="preserve">           edf Ref.df      F p-value    </w:t>
      </w:r>
      <w:r>
        <w:br/>
      </w:r>
      <w:r>
        <w:rPr>
          <w:rStyle w:val="VerbatimChar"/>
        </w:rPr>
        <w:t xml:space="preserve">s(year)  3.208     18  2.053  &lt;2e-16 ***</w:t>
      </w:r>
      <w:r>
        <w:br/>
      </w:r>
      <w:r>
        <w:rPr>
          <w:rStyle w:val="VerbatimChar"/>
        </w:rPr>
        <w:t xml:space="preserve">s(month) 6.470      8 41.904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R-sq.(adj) =  0.318   Deviance explained =   32%</w:t>
      </w:r>
      <w:r>
        <w:br/>
      </w:r>
      <w:r>
        <w:rPr>
          <w:rStyle w:val="VerbatimChar"/>
        </w:rPr>
        <w:t xml:space="preserve">GCV = 0.019951  Scale est. = 0.019866  n = 2963</w:t>
      </w:r>
    </w:p>
    <w:p>
      <w:pPr>
        <w:pStyle w:val="SourceCode"/>
      </w:pPr>
      <w:r>
        <w:rPr>
          <w:rStyle w:val="FunctionTok"/>
        </w:rPr>
        <w:t xml:space="preserve">getViz</w:t>
      </w:r>
      <w:r>
        <w:rPr>
          <w:rStyle w:val="NormalTok"/>
        </w:rPr>
        <w:t xml:space="preserve">(m7)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da_ndti_myd09ga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AICctab</w:t>
      </w:r>
      <w:r>
        <w:rPr>
          <w:rStyle w:val="NormalTok"/>
        </w:rPr>
        <w:t xml:space="preserve">(m6, m7)</w:t>
      </w:r>
    </w:p>
    <w:p>
      <w:pPr>
        <w:pStyle w:val="SourceCode"/>
      </w:pPr>
      <w:r>
        <w:rPr>
          <w:rStyle w:val="VerbatimChar"/>
        </w:rPr>
        <w:t xml:space="preserve">   dAICc df  </w:t>
      </w:r>
      <w:r>
        <w:br/>
      </w:r>
      <w:r>
        <w:rPr>
          <w:rStyle w:val="VerbatimChar"/>
        </w:rPr>
        <w:t xml:space="preserve">m6  0.0  24.7</w:t>
      </w:r>
      <w:r>
        <w:br/>
      </w:r>
      <w:r>
        <w:rPr>
          <w:rStyle w:val="VerbatimChar"/>
        </w:rPr>
        <w:t xml:space="preserve">m7  9.8  13.7</w:t>
      </w:r>
    </w:p>
    <w:p>
      <w:pPr>
        <w:pStyle w:val="SourceCode"/>
      </w:pPr>
      <w:r>
        <w:rPr>
          <w:rStyle w:val="DocumentationTok"/>
        </w:rPr>
        <w:t xml:space="preserve">## </w:t>
      </w:r>
    </w:p>
    <w:p>
      <w:pPr>
        <w:pStyle w:val="FirstParagraph"/>
      </w:pPr>
      <w:r>
        <w:t xml:space="preserve">The wiggly model is slightly better than the smoother effect.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EDA_NDTI_MYD09GA</dc:title>
  <dc:creator>Sami Rifai</dc:creator>
  <cp:keywords/>
  <dcterms:created xsi:type="dcterms:W3CDTF">2023-07-24T03:29:58Z</dcterms:created>
  <dcterms:modified xsi:type="dcterms:W3CDTF">2023-07-24T03:29:58Z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