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7EE23" w14:textId="52B9B09F" w:rsidR="00092B9C" w:rsidRDefault="00AF0474">
      <w:r>
        <w:t>1 two different months may result in bias for the study</w:t>
      </w:r>
    </w:p>
    <w:p w14:paraId="07843EC3" w14:textId="621ECFDE" w:rsidR="00AF0474" w:rsidRDefault="00AF0474">
      <w:r>
        <w:t xml:space="preserve">2 people who suffer anxiety tend to visit clinic more than people who do not feel anxiety, so the sample selection is bias </w:t>
      </w:r>
    </w:p>
    <w:p w14:paraId="5319632B" w14:textId="02A6FBA9" w:rsidR="00AF0474" w:rsidRDefault="00AF0474">
      <w:r>
        <w:t>3 one week may not long enough to see the increasing in visiting due to the new ad. Also increasing in visiting may not help the campaign, cause people may just attract by the new ad and click.</w:t>
      </w:r>
      <w:bookmarkStart w:id="0" w:name="_GoBack"/>
      <w:bookmarkEnd w:id="0"/>
    </w:p>
    <w:p w14:paraId="0A911200" w14:textId="4F70EB84" w:rsidR="00AF0474" w:rsidRDefault="00AF0474">
      <w:r>
        <w:t>4 only one week may too short to see the loyalty program effect</w:t>
      </w:r>
    </w:p>
    <w:sectPr w:rsidR="00AF0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474"/>
    <w:rsid w:val="00092B9C"/>
    <w:rsid w:val="00AF0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04CF"/>
  <w15:chartTrackingRefBased/>
  <w15:docId w15:val="{1B8290D5-7120-4127-A8A4-768B4CAAF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Wang</dc:creator>
  <cp:keywords/>
  <dc:description/>
  <cp:lastModifiedBy>Song Wang</cp:lastModifiedBy>
  <cp:revision>1</cp:revision>
  <dcterms:created xsi:type="dcterms:W3CDTF">2019-09-17T18:20:00Z</dcterms:created>
  <dcterms:modified xsi:type="dcterms:W3CDTF">2019-09-17T18:29:00Z</dcterms:modified>
</cp:coreProperties>
</file>