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EB7E52"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EB7E52"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EB7E52"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EB7E52"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EB7E52"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EB7E52"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EB7E52"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EB7E52"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EB7E52"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EB7E52"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EB7E52"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EB7E52"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EB7E52"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EB7E52"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EB7E52"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EB7E52"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EB7E52"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EB7E52"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EB7E52"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EB7E52"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EB7E52"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EB7E52"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31669">
      <w:pPr>
        <w:pStyle w:val="Level3"/>
        <w:numPr>
          <w:ilvl w:val="2"/>
          <w:numId w:val="129"/>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EB7E52"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EB7E52"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EB7E52"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E47C6D">
      <w:pPr>
        <w:pStyle w:val="ListParagraph"/>
        <w:numPr>
          <w:ilvl w:val="0"/>
          <w:numId w:val="130"/>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222734">
      <w:pPr>
        <w:pStyle w:val="ListParagraph"/>
        <w:numPr>
          <w:ilvl w:val="0"/>
          <w:numId w:val="130"/>
        </w:numPr>
        <w:ind w:firstLineChars="0"/>
      </w:pPr>
      <w:r>
        <w:rPr>
          <w:rFonts w:hint="eastAsia"/>
        </w:rPr>
        <w:t>Constant Dividend Payout Ratio policy</w:t>
      </w:r>
    </w:p>
    <w:p w:rsidR="00DF7B58" w:rsidRDefault="00DF7B58" w:rsidP="00E47C6D">
      <w:pPr>
        <w:pStyle w:val="ListParagraph"/>
        <w:numPr>
          <w:ilvl w:val="0"/>
          <w:numId w:val="130"/>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Utilitarianism argues that business must weigh the consequences to society of each of their 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B8053F">
      <w:pPr>
        <w:pStyle w:val="ListParagraph"/>
        <w:numPr>
          <w:ilvl w:val="0"/>
          <w:numId w:val="131"/>
        </w:numPr>
        <w:ind w:firstLineChars="0"/>
      </w:pPr>
      <w:r>
        <w:t>T</w:t>
      </w:r>
      <w:r>
        <w:rPr>
          <w:rFonts w:hint="eastAsia"/>
        </w:rPr>
        <w:t xml:space="preserve">o </w:t>
      </w:r>
      <w:r>
        <w:t>eliminate or mitigate conflicts of interest, particularly those between managers and shareholders.</w:t>
      </w:r>
    </w:p>
    <w:p w:rsidR="00B8053F" w:rsidRDefault="00B8053F" w:rsidP="00B8053F">
      <w:pPr>
        <w:pStyle w:val="ListParagraph"/>
        <w:numPr>
          <w:ilvl w:val="0"/>
          <w:numId w:val="131"/>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B8053F">
      <w:pPr>
        <w:pStyle w:val="ListParagraph"/>
        <w:numPr>
          <w:ilvl w:val="0"/>
          <w:numId w:val="132"/>
        </w:numPr>
        <w:ind w:firstLineChars="0"/>
      </w:pPr>
      <w:r>
        <w:t>D</w:t>
      </w:r>
      <w:r>
        <w:rPr>
          <w:rFonts w:hint="eastAsia"/>
        </w:rPr>
        <w:t xml:space="preserve">elineation </w:t>
      </w:r>
      <w:r>
        <w:t>of the rights of shareholders and other core stake holders.</w:t>
      </w:r>
    </w:p>
    <w:p w:rsidR="00B8053F" w:rsidRDefault="00B8053F" w:rsidP="00B8053F">
      <w:pPr>
        <w:pStyle w:val="ListParagraph"/>
        <w:numPr>
          <w:ilvl w:val="0"/>
          <w:numId w:val="132"/>
        </w:numPr>
        <w:ind w:firstLineChars="0"/>
      </w:pPr>
      <w:r>
        <w:t>Clearly defined manager and director governance responsibilities to stakeholders.</w:t>
      </w:r>
    </w:p>
    <w:p w:rsidR="00B8053F" w:rsidRDefault="00B8053F" w:rsidP="00B8053F">
      <w:pPr>
        <w:pStyle w:val="ListParagraph"/>
        <w:numPr>
          <w:ilvl w:val="0"/>
          <w:numId w:val="132"/>
        </w:numPr>
        <w:ind w:firstLineChars="0"/>
      </w:pPr>
      <w:r>
        <w:t>Identifiable and measurable accountabilities for the performance of the responsibilities.</w:t>
      </w:r>
    </w:p>
    <w:p w:rsidR="00B8053F" w:rsidRDefault="00B8053F" w:rsidP="00B8053F">
      <w:pPr>
        <w:pStyle w:val="ListParagraph"/>
        <w:numPr>
          <w:ilvl w:val="0"/>
          <w:numId w:val="132"/>
        </w:numPr>
        <w:ind w:firstLineChars="0"/>
      </w:pPr>
      <w:r>
        <w:t>Fairness and equitable treatment in all dealings between managers, directors and shareholders.</w:t>
      </w:r>
    </w:p>
    <w:p w:rsidR="00B8053F" w:rsidRPr="00B8053F" w:rsidRDefault="00B8053F" w:rsidP="00B8053F">
      <w:pPr>
        <w:pStyle w:val="ListParagraph"/>
        <w:numPr>
          <w:ilvl w:val="0"/>
          <w:numId w:val="132"/>
        </w:numPr>
        <w:ind w:firstLineChars="0"/>
      </w:pPr>
      <w:r>
        <w:t>Complete transparency and accuracy in disclosures regarding operations, performance, risk and financial position.</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lastRenderedPageBreak/>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rPr>
          <w:rFonts w:hint="eastAsia"/>
        </w:rPr>
      </w:pPr>
      <w:r>
        <w:t>Takeover premium is calculated as (acquiring price – stock price) / stock price * 100%</w:t>
      </w:r>
      <w:bookmarkStart w:id="0" w:name="_GoBack"/>
      <w:bookmarkEnd w:id="0"/>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A96461" w:rsidRDefault="005C7C79" w:rsidP="00A10AD9">
      <w:pPr>
        <w:pStyle w:val="ListParagraph"/>
        <w:numPr>
          <w:ilvl w:val="0"/>
          <w:numId w:val="126"/>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17338F">
      <w:pPr>
        <w:pStyle w:val="ListParagraph"/>
        <w:numPr>
          <w:ilvl w:val="0"/>
          <w:numId w:val="128"/>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EB7E52"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17338F">
      <w:pPr>
        <w:pStyle w:val="ListParagraph"/>
        <w:numPr>
          <w:ilvl w:val="0"/>
          <w:numId w:val="128"/>
        </w:numPr>
        <w:ind w:firstLineChars="0"/>
      </w:pPr>
      <w:r>
        <w:rPr>
          <w:rFonts w:hint="eastAsia"/>
        </w:rPr>
        <w:t>Pastor-Stambaugh Model adds a liquidity factor to the Fama-French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257776">
        <w:tc>
          <w:tcPr>
            <w:tcW w:w="2765" w:type="dxa"/>
          </w:tcPr>
          <w:p w:rsidR="0017338F" w:rsidRDefault="0017338F" w:rsidP="00257776"/>
        </w:tc>
        <w:tc>
          <w:tcPr>
            <w:tcW w:w="2765" w:type="dxa"/>
          </w:tcPr>
          <w:p w:rsidR="0017338F" w:rsidRDefault="0017338F" w:rsidP="00257776">
            <w:r>
              <w:rPr>
                <w:rFonts w:hint="eastAsia"/>
              </w:rPr>
              <w:t>Less Predictable</w:t>
            </w:r>
          </w:p>
        </w:tc>
        <w:tc>
          <w:tcPr>
            <w:tcW w:w="2766" w:type="dxa"/>
          </w:tcPr>
          <w:p w:rsidR="0017338F" w:rsidRDefault="0017338F" w:rsidP="00257776">
            <w:r>
              <w:rPr>
                <w:rFonts w:hint="eastAsia"/>
              </w:rPr>
              <w:t>More Predictable</w:t>
            </w:r>
          </w:p>
        </w:tc>
      </w:tr>
      <w:tr w:rsidR="0017338F" w:rsidTr="00257776">
        <w:tc>
          <w:tcPr>
            <w:tcW w:w="2765" w:type="dxa"/>
          </w:tcPr>
          <w:p w:rsidR="0017338F" w:rsidRDefault="0017338F" w:rsidP="00257776">
            <w:r>
              <w:rPr>
                <w:rFonts w:hint="eastAsia"/>
              </w:rPr>
              <w:t>Less Malleable</w:t>
            </w:r>
          </w:p>
        </w:tc>
        <w:tc>
          <w:tcPr>
            <w:tcW w:w="2765" w:type="dxa"/>
          </w:tcPr>
          <w:p w:rsidR="0017338F" w:rsidRDefault="0017338F" w:rsidP="00257776">
            <w:r>
              <w:rPr>
                <w:rFonts w:hint="eastAsia"/>
              </w:rPr>
              <w:t>Adaptive</w:t>
            </w:r>
          </w:p>
        </w:tc>
        <w:tc>
          <w:tcPr>
            <w:tcW w:w="2766" w:type="dxa"/>
          </w:tcPr>
          <w:p w:rsidR="0017338F" w:rsidRDefault="0017338F" w:rsidP="00257776">
            <w:r>
              <w:rPr>
                <w:rFonts w:hint="eastAsia"/>
              </w:rPr>
              <w:t>Classic</w:t>
            </w:r>
          </w:p>
        </w:tc>
      </w:tr>
      <w:tr w:rsidR="0017338F" w:rsidTr="00257776">
        <w:tc>
          <w:tcPr>
            <w:tcW w:w="2765" w:type="dxa"/>
          </w:tcPr>
          <w:p w:rsidR="0017338F" w:rsidRDefault="0017338F" w:rsidP="00257776">
            <w:r>
              <w:t>More</w:t>
            </w:r>
            <w:r>
              <w:rPr>
                <w:rFonts w:hint="eastAsia"/>
              </w:rPr>
              <w:t xml:space="preserve"> Malleable</w:t>
            </w:r>
          </w:p>
        </w:tc>
        <w:tc>
          <w:tcPr>
            <w:tcW w:w="2765" w:type="dxa"/>
          </w:tcPr>
          <w:p w:rsidR="0017338F" w:rsidRDefault="0017338F" w:rsidP="00257776">
            <w:r>
              <w:rPr>
                <w:rFonts w:hint="eastAsia"/>
              </w:rPr>
              <w:t>Shaping</w:t>
            </w:r>
          </w:p>
        </w:tc>
        <w:tc>
          <w:tcPr>
            <w:tcW w:w="2766" w:type="dxa"/>
          </w:tcPr>
          <w:p w:rsidR="0017338F" w:rsidRDefault="0017338F" w:rsidP="00257776">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C41795" w:rsidRDefault="00EB7E52"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17338F">
      <w:pPr>
        <w:pStyle w:val="ListParagraph"/>
        <w:numPr>
          <w:ilvl w:val="0"/>
          <w:numId w:val="98"/>
        </w:numPr>
        <w:ind w:firstLineChars="0"/>
      </w:pPr>
      <w:r>
        <w:rPr>
          <w:rFonts w:hint="eastAsia"/>
        </w:rPr>
        <w:t>Notes payable is not included in WCInv,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t>Leading P/E = market price per share / forecasted EPS over next 12 months</w:t>
      </w:r>
    </w:p>
    <w:p w:rsidR="0017338F" w:rsidRDefault="0017338F" w:rsidP="0017338F">
      <w:r>
        <w:rPr>
          <w:rFonts w:hint="eastAsia"/>
        </w:rPr>
        <w:lastRenderedPageBreak/>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17338F">
      <w:pPr>
        <w:pStyle w:val="Level3"/>
        <w:numPr>
          <w:ilvl w:val="2"/>
          <w:numId w:val="107"/>
        </w:numPr>
        <w:spacing w:after="156"/>
      </w:pPr>
      <w:r>
        <w:rPr>
          <w:rFonts w:hint="eastAsia"/>
        </w:rPr>
        <w:lastRenderedPageBreak/>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EB7E52"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EB7E52"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EB7E52"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EB7E52"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EB7E52"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EB7E52"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EB7E52"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EB7E52"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EB7E52"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EB7E52"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EB7E52"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EB7E52"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EB7E52"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EB7E52"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EB7E52"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EB7E52"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EB7E52"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EB7E52"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EB7E52"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EB7E52"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EB7E52"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EB7E52"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EB7E52"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EB7E52"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4A41BB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2"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53"/>
  </w:num>
  <w:num w:numId="6">
    <w:abstractNumId w:val="63"/>
  </w:num>
  <w:num w:numId="7">
    <w:abstractNumId w:val="28"/>
  </w:num>
  <w:num w:numId="8">
    <w:abstractNumId w:val="67"/>
  </w:num>
  <w:num w:numId="9">
    <w:abstractNumId w:val="18"/>
  </w:num>
  <w:num w:numId="10">
    <w:abstractNumId w:val="9"/>
  </w:num>
  <w:num w:numId="11">
    <w:abstractNumId w:val="17"/>
  </w:num>
  <w:num w:numId="12">
    <w:abstractNumId w:val="5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8"/>
  </w:num>
  <w:num w:numId="16">
    <w:abstractNumId w:val="73"/>
  </w:num>
  <w:num w:numId="17">
    <w:abstractNumId w:val="21"/>
  </w:num>
  <w:num w:numId="18">
    <w:abstractNumId w:val="13"/>
  </w:num>
  <w:num w:numId="19">
    <w:abstractNumId w:val="16"/>
  </w:num>
  <w:num w:numId="20">
    <w:abstractNumId w:val="8"/>
  </w:num>
  <w:num w:numId="21">
    <w:abstractNumId w:val="32"/>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52"/>
  </w:num>
  <w:num w:numId="28">
    <w:abstractNumId w:val="61"/>
  </w:num>
  <w:num w:numId="29">
    <w:abstractNumId w:val="11"/>
  </w:num>
  <w:num w:numId="30">
    <w:abstractNumId w:val="57"/>
  </w:num>
  <w:num w:numId="31">
    <w:abstractNumId w:val="4"/>
  </w:num>
  <w:num w:numId="32">
    <w:abstractNumId w:val="40"/>
  </w:num>
  <w:num w:numId="33">
    <w:abstractNumId w:val="3"/>
  </w:num>
  <w:num w:numId="34">
    <w:abstractNumId w:val="47"/>
  </w:num>
  <w:num w:numId="35">
    <w:abstractNumId w:val="24"/>
  </w:num>
  <w:num w:numId="36">
    <w:abstractNumId w:val="26"/>
  </w:num>
  <w:num w:numId="37">
    <w:abstractNumId w:val="50"/>
  </w:num>
  <w:num w:numId="38">
    <w:abstractNumId w:val="31"/>
  </w:num>
  <w:num w:numId="39">
    <w:abstractNumId w:val="60"/>
  </w:num>
  <w:num w:numId="40">
    <w:abstractNumId w:val="48"/>
  </w:num>
  <w:num w:numId="41">
    <w:abstractNumId w:val="41"/>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4"/>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69"/>
  </w:num>
  <w:num w:numId="50">
    <w:abstractNumId w:val="39"/>
  </w:num>
  <w:num w:numId="51">
    <w:abstractNumId w:val="45"/>
  </w:num>
  <w:num w:numId="52">
    <w:abstractNumId w:val="44"/>
  </w:num>
  <w:num w:numId="53">
    <w:abstractNumId w:val="6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num>
  <w:num w:numId="59">
    <w:abstractNumId w:val="56"/>
  </w:num>
  <w:num w:numId="60">
    <w:abstractNumId w:val="27"/>
  </w:num>
  <w:num w:numId="61">
    <w:abstractNumId w:val="4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2"/>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7"/>
  </w:num>
  <w:num w:numId="82">
    <w:abstractNumId w:val="62"/>
  </w:num>
  <w:num w:numId="83">
    <w:abstractNumId w:val="65"/>
  </w:num>
  <w:num w:numId="84">
    <w:abstractNumId w:val="71"/>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5"/>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6"/>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6"/>
  </w:num>
  <w:num w:numId="119">
    <w:abstractNumId w:val="70"/>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
  </w:num>
  <w:num w:numId="123">
    <w:abstractNumId w:val="30"/>
  </w:num>
  <w:num w:numId="124">
    <w:abstractNumId w:val="49"/>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0"/>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8"/>
  </w:num>
  <w:num w:numId="129">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5"/>
  </w:num>
  <w:num w:numId="131">
    <w:abstractNumId w:val="15"/>
  </w:num>
  <w:num w:numId="132">
    <w:abstractNumId w:val="1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2734"/>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739C7"/>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47C6D"/>
    <w:rsid w:val="00E53130"/>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560C"/>
    <w:rsid w:val="00F97CA8"/>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84A96-38E4-4138-B346-AC49E70A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9489</TotalTime>
  <Pages>52</Pages>
  <Words>14606</Words>
  <Characters>83256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438</cp:revision>
  <cp:lastPrinted>2015-12-17T06:04:00Z</cp:lastPrinted>
  <dcterms:created xsi:type="dcterms:W3CDTF">2015-12-08T04:36:00Z</dcterms:created>
  <dcterms:modified xsi:type="dcterms:W3CDTF">2016-03-21T07:22:00Z</dcterms:modified>
</cp:coreProperties>
</file>