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Mini-Predibase Inference Platform</w:t>
      </w:r>
    </w:p>
    <w:p>
      <w:pPr>
        <w:jc w:val="center"/>
      </w:pPr>
      <w:r>
        <w:rPr>
          <w:i/>
          <w:sz w:val="22"/>
        </w:rPr>
        <w:t>V1 Architecture and Product Specification</w:t>
      </w:r>
    </w:p>
    <w:p>
      <w:pPr>
        <w:jc w:val="center"/>
      </w:pPr>
      <w:r>
        <w:rPr>
          <w:sz w:val="18"/>
        </w:rPr>
        <w:t>Qwen3-4B + vLLM on a single RunPod NVIDIA L4 24 GB | Version 1.0 - 28 August 2026</w:t>
      </w:r>
    </w:p>
    <w:p/>
    <w:p>
      <w:r>
        <w:rPr>
          <w:b/>
        </w:rPr>
        <w:t>V1 principle: The governing constraint for V1 is: one L4, one base model, many users, many adapters. Optimize vertically before adding multi-GPU or Kubernetes.</w:t>
      </w:r>
    </w:p>
    <w:p>
      <w:pPr>
        <w:pStyle w:val="Heading1"/>
      </w:pPr>
      <w:r>
        <w:t>1. Executive Summary</w:t>
      </w:r>
    </w:p>
    <w:p>
      <w:pPr>
        <w:spacing w:after="80"/>
      </w:pPr>
      <w:r>
        <w:t>This document defines a deliberately constrained inference platform inspired by the managed experience of products such as Predibase, but implemented as a lightweight control plane around vLLM. The first release runs on a single NVIDIA L4 24 GB GPU in RunPod, uses Qwen3-4B as the base model, exposes an OpenAI-compatible API, supports multi-tenant API keys and usage metering, and adds LoRA adapter registration and routing.</w:t>
      </w:r>
    </w:p>
    <w:p>
      <w:pPr>
        <w:spacing w:after="80"/>
      </w:pPr>
      <w:r>
        <w:t>The platform does not attempt to replace vLLM. vLLM remains the data-plane inference engine and owns token scheduling, continuous batching, KV-cache allocation, PagedAttention, prefix caching, and LoRA execution. Our product owns the control-plane concerns: tenants, API keys, model and adapter registry, deployment state, routing, quotas, metrics, request tracing, administration, and eventually worker orchestration.</w:t>
      </w:r>
    </w:p>
    <w:p>
      <w:pPr>
        <w:pStyle w:val="ListBullet"/>
      </w:pPr>
      <w:r>
        <w:t>​ Base model: Qwen3-4B, initially served in BF16.</w:t>
      </w:r>
    </w:p>
    <w:p>
      <w:pPr>
        <w:pStyle w:val="ListBullet"/>
      </w:pPr>
      <w:r>
        <w:t>​ Runtime: vLLM with OpenAI-compatible serving, streaming, prefix caching, and LoRA enabled.</w:t>
      </w:r>
    </w:p>
    <w:p>
      <w:pPr>
        <w:pStyle w:val="ListBullet"/>
      </w:pPr>
      <w:r>
        <w:t>​ GPU: one RunPod NVIDIA L4 with 24 GB VRAM.</w:t>
      </w:r>
    </w:p>
    <w:p>
      <w:pPr>
        <w:pStyle w:val="ListBullet"/>
      </w:pPr>
      <w:r>
        <w:t>​ Default context policy: 4K tokens; initial product maximum: 8K tokens, despite the model supporting longer</w:t>
      </w:r>
    </w:p>
    <w:p>
      <w:pPr>
        <w:spacing w:after="80"/>
      </w:pPr>
      <w:r>
        <w:t>contexts.</w:t>
      </w:r>
    </w:p>
    <w:p>
      <w:pPr>
        <w:pStyle w:val="ListBullet"/>
      </w:pPr>
      <w:r>
        <w:t>​ Primary differentiation: simple managed inference plus multi-tenant LoRA serving and deep request-level</w:t>
      </w:r>
    </w:p>
    <w:p>
      <w:pPr>
        <w:spacing w:after="80"/>
      </w:pPr>
      <w:r>
        <w:t>observability.</w:t>
      </w:r>
    </w:p>
    <w:p>
      <w:pPr>
        <w:pStyle w:val="ListBullet"/>
      </w:pPr>
      <w:r>
        <w:t>​ Scale strategy: add capabilities only in response to measured bottlenecks or product feedback.</w:t>
      </w:r>
    </w:p>
    <w:p>
      <w:pPr>
        <w:pStyle w:val="Heading1"/>
      </w:pPr>
      <w:r>
        <w:t>2. Goals, Non-Goals, and Product Philosophy</w:t>
      </w:r>
    </w:p>
    <w:p>
      <w:pPr>
        <w:pStyle w:val="Heading2"/>
      </w:pPr>
      <w:r>
        <w:t>2.1 V1 Goals</w:t>
      </w:r>
    </w:p>
    <w:p>
      <w:pPr>
        <w:pStyle w:val="ListBullet"/>
      </w:pPr>
      <w:r>
        <w:t>​ Provide a stable inference endpoint for Qwen3-4B with streaming chat completions.</w:t>
      </w:r>
    </w:p>
    <w:p>
      <w:pPr>
        <w:pStyle w:val="ListBullet"/>
      </w:pPr>
      <w:r>
        <w:t>​ Abstract clients from the underlying model runtime so applications do not depend directly on vLLM-specific</w:t>
      </w:r>
    </w:p>
    <w:p>
      <w:pPr>
        <w:spacing w:after="80"/>
      </w:pPr>
      <w:r>
        <w:t>details.</w:t>
      </w:r>
    </w:p>
    <w:p>
      <w:pPr>
        <w:pStyle w:val="ListBullet"/>
      </w:pPr>
      <w:r>
        <w:t>​ Support organizations/tenants, API keys, quotas, and rate limits.</w:t>
      </w:r>
    </w:p>
    <w:p>
      <w:pPr>
        <w:pStyle w:val="ListBullet"/>
      </w:pPr>
      <w:r>
        <w:t>​ Support LoRA adapters as first-class deployable model variants.</w:t>
      </w:r>
    </w:p>
    <w:p>
      <w:pPr>
        <w:pStyle w:val="ListBullet"/>
      </w:pPr>
      <w:r>
        <w:t>​ Track prompt tokens, completion tokens, latency, TTFT, queue time, generation rate, status, model, adapter,</w:t>
      </w:r>
    </w:p>
    <w:p>
      <w:pPr>
        <w:spacing w:after="80"/>
      </w:pPr>
      <w:r>
        <w:t>tenant, and worker.</w:t>
      </w:r>
    </w:p>
    <w:p>
      <w:pPr>
        <w:pStyle w:val="ListBullet"/>
      </w:pPr>
      <w:r>
        <w:t>​ Provide operational visibility into GPU utilization, VRAM, KV-cache utilization, request queues, throughput, and</w:t>
      </w:r>
    </w:p>
    <w:p>
      <w:pPr>
        <w:spacing w:after="80"/>
      </w:pPr>
      <w:r>
        <w:t>adapter behavior.</w:t>
      </w:r>
    </w:p>
    <w:p>
      <w:pPr>
        <w:pStyle w:val="ListBullet"/>
      </w:pPr>
      <w:r>
        <w:t>​ Benchmark realistic concurrency on a single L4 before scaling horizontally.</w:t>
      </w:r>
    </w:p>
    <w:p>
      <w:pPr>
        <w:pStyle w:val="Heading2"/>
      </w:pPr>
      <w:r>
        <w:t>2.2 Explicit V1 Non-Goals</w:t>
      </w:r>
    </w:p>
    <w:p>
      <w:pPr>
        <w:pStyle w:val="ListBullet"/>
      </w:pPr>
      <w:r>
        <w:t>​   No Kubernetes in the first deployment.</w:t>
      </w:r>
    </w:p>
    <w:p>
      <w:pPr>
        <w:pStyle w:val="ListBullet"/>
      </w:pPr>
      <w:r>
        <w:t>​   No multi-GPU scheduling or distributed inference.</w:t>
      </w:r>
    </w:p>
    <w:p>
      <w:pPr>
        <w:pStyle w:val="ListBullet"/>
      </w:pPr>
      <w:r>
        <w:t>​   No multi-region deployment.</w:t>
      </w:r>
    </w:p>
    <w:p>
      <w:pPr>
        <w:pStyle w:val="ListBullet"/>
      </w:pPr>
      <w:r>
        <w:t>​   No model-training control plane in the first release.</w:t>
      </w:r>
    </w:p>
    <w:p>
      <w:pPr>
        <w:pStyle w:val="ListBullet"/>
      </w:pPr>
      <w:r>
        <w:t>​   No large catalog of unrelated base models.</w:t>
      </w:r>
    </w:p>
    <w:p>
      <w:pPr>
        <w:pStyle w:val="ListBullet"/>
      </w:pPr>
      <w:r>
        <w:t>​   No sophisticated autoscaler until sustained load demonstrates a need.</w:t>
      </w:r>
    </w:p>
    <w:p>
      <w:pPr>
        <w:pStyle w:val="ListBullet"/>
      </w:pPr>
      <w:r>
        <w:t>​   No promise of 32K+ context as a default product feature on the single L4.</w:t>
      </w:r>
    </w:p>
    <w:p>
      <w:pPr>
        <w:pStyle w:val="Heading2"/>
      </w:pPr>
      <w:r>
        <w:t>2.3 Core Engineering Philosophy</w:t>
      </w:r>
    </w:p>
    <w:p>
      <w:pPr>
        <w:spacing w:after="80"/>
      </w:pPr>
      <w:r>
        <w:t>One L4 + One Base Model + Many Users + Many LoRAs​ ​</w:t>
      </w:r>
    </w:p>
    <w:p>
      <w:pPr>
        <w:spacing w:after="80"/>
      </w:pPr>
      <w:r>
        <w:t>Measure -&gt; Optimize -&gt; Collect Feedback -&gt; Expand</w:t>
      </w:r>
    </w:p>
    <w:p>
      <w:pPr>
        <w:spacing w:after="80"/>
      </w:pPr>
      <w:r>
        <w:t>This constraint keeps the first release inexpensive, debuggable, and conceptually clean. It also creates a useful systems-engineering laboratory: memory pressure, KV-cache sizing, batching, adapter locality, queueing, rate limits, and latency can all be understood before introducing distributed-system complexity.</w:t>
      </w:r>
    </w:p>
    <w:p>
      <w:pPr>
        <w:pStyle w:val="Heading1"/>
      </w:pPr>
      <w:r>
        <w:t>3. Hardware and Runtime Baseline</w:t>
      </w:r>
    </w:p>
    <w:p>
      <w:pPr>
        <w:pStyle w:val="Heading2"/>
      </w:pPr>
      <w:r>
        <w:t>3.1 GPU Baseline: NVIDIA L4 24 GB</w:t>
      </w:r>
    </w:p>
    <w:p>
      <w:pPr>
        <w:spacing w:after="80"/>
      </w:pPr>
      <w:r>
        <w:t>The first product target is a RunPod L4 24 GB instance. The L4 is suitable for small-to-medium inference workloads and gives enough VRAM to hold Qwen3-4B in BF16 while leaving meaningful space for the runtime and KV cache. Current RunPod pricing is variable and should be treated as operational input rather than a hard architectural assumption.</w:t>
      </w:r>
    </w:p>
    <w:p>
      <w:pPr>
        <w:spacing w:after="80"/>
      </w:pPr>
      <w:r>
        <w:t>Item                                  V1 Choice                                Reason Good balance of VRAM, inference GPU                                   NVIDIA L4 24 GB capability, cost, and availability. Fast provisioning and simple GPU Cloud                                 RunPod experimentation. Enough for one worker; avoids premature Containerization                      Docker / Docker Compose Kubernetes overhead. Simple quality baseline. Quantization Model dtype                           BF16 first                               becomes an optimization experiment, not a starting dependency. Establish baseline before testing FP8 KV KV dtype                              Native/BF16 first cache.</w:t>
      </w:r>
    </w:p>
    <w:p>
      <w:pPr>
        <w:pStyle w:val="Heading2"/>
      </w:pPr>
      <w:r>
        <w:t>3.2 RunPod Cost Framing</w:t>
      </w:r>
    </w:p>
    <w:p>
      <w:pPr>
        <w:spacing w:after="80"/>
      </w:pPr>
      <w:r>
        <w:t>RunPod pricing changes by inventory and product tier. The pricing page currently groups L4/A5000/3090/MIG 24 GB instances in its 24 GB category. Cost should therefore be pulled from RunPod at deployment time and treated as a variable in unit-economics calculations rather than embedded permanently in application logic.</w:t>
      </w:r>
    </w:p>
    <w:p>
      <w:pPr>
        <w:pStyle w:val="Heading1"/>
      </w:pPr>
      <w:r>
        <w:t>4. Base Model: Qwen3-4B</w:t>
      </w:r>
    </w:p>
    <w:p>
      <w:pPr>
        <w:pStyle w:val="Heading2"/>
      </w:pPr>
      <w:r>
        <w:t>4.1 Why Qwen3-4B</w:t>
      </w:r>
    </w:p>
    <w:p>
      <w:pPr>
        <w:spacing w:after="80"/>
      </w:pPr>
      <w:r>
        <w:t>Qwen3-4B is large enough to provide meaningful general-purpose capability while small enough to operate comfortably as the single base model on a 24 GB GPU. The official model card lists 4.0B parameters, 36 transformer layers, and grouped-query attention with 32 query heads and 8 key/value heads. It has a native context length of 32,768 tokens, with longer contexts possible through YaRN. V1 intentionally exposes a smaller context ceiling to preserve multi-user capacity.</w:t>
      </w:r>
    </w:p>
    <w:p>
      <w:pPr>
        <w:spacing w:after="80"/>
      </w:pPr>
      <w:r>
        <w:t>Property                                                  Value Parameters                                                4.0B total; approximately 3.6B non-embedding Layers                                                    36 Hidden size                                               2560 Attention heads                                           32 query heads KV heads                                                  8 Head dimension                                            128 Attention type                                            Grouped Query Attention (GQA) Model dtype in config                                     bfloat16 Native context                                            32,768 tokens (official model card) V1 exposed context                                        4K default; 8K maximum initially</w:t>
      </w:r>
    </w:p>
    <w:p>
      <w:pPr>
        <w:pStyle w:val="Heading2"/>
      </w:pPr>
      <w:r>
        <w:t>4.2 Why We Do Not Start at the Maximum Context Length</w:t>
      </w:r>
    </w:p>
    <w:p>
      <w:pPr>
        <w:spacing w:after="80"/>
      </w:pPr>
      <w:r>
        <w:t>Long context consumes KV-cache memory approximately linearly with the number of cached tokens. On a single 24 GB GPU, the correct product objective is not to maximize context for one request; it is to maximize useful throughput and predictable latency across multiple tenants. A conservative 4K default and 8K initial maximum leave room for concurrency and make capacity planning easier.</w:t>
      </w:r>
    </w:p>
    <w:p>
      <w:pPr>
        <w:spacing w:after="80"/>
      </w:pPr>
      <w:r>
        <w:t>5. vLLM as the Data Plane vLLM is the inference runtime. The platform does not reimplement scheduling, PagedAttention, token generation, KV-cache block management, or model kernels. Instead, the control plane configures and observes the runtime.</w:t>
      </w:r>
    </w:p>
    <w:p>
      <w:pPr>
        <w:pStyle w:val="Heading2"/>
      </w:pPr>
      <w:r>
        <w:t>5.1 vLLM Responsibilities</w:t>
      </w:r>
    </w:p>
    <w:p>
      <w:pPr>
        <w:pStyle w:val="ListBullet"/>
      </w:pPr>
      <w:r>
        <w:t>​   Load Qwen3-4B onto the GPU.</w:t>
      </w:r>
    </w:p>
    <w:p>
      <w:pPr>
        <w:pStyle w:val="ListBullet"/>
      </w:pPr>
      <w:r>
        <w:t>​   Expose OpenAI-compatible chat/completion endpoints.</w:t>
      </w:r>
    </w:p>
    <w:p>
      <w:pPr>
        <w:pStyle w:val="ListBullet"/>
      </w:pPr>
      <w:r>
        <w:t>​   Stream generated tokens.</w:t>
      </w:r>
    </w:p>
    <w:p>
      <w:pPr>
        <w:pStyle w:val="ListBullet"/>
      </w:pPr>
      <w:r>
        <w:t>​   Schedule prefill and decode work.</w:t>
      </w:r>
    </w:p>
    <w:p>
      <w:pPr>
        <w:pStyle w:val="ListBullet"/>
      </w:pPr>
      <w:r>
        <w:t>​   Perform continuous batching across active sequences.</w:t>
      </w:r>
    </w:p>
    <w:p>
      <w:pPr>
        <w:pStyle w:val="ListBullet"/>
      </w:pPr>
      <w:r>
        <w:t>​   Allocate and manage KV-cache blocks.</w:t>
      </w:r>
    </w:p>
    <w:p>
      <w:pPr>
        <w:pStyle w:val="ListBullet"/>
      </w:pPr>
      <w:r>
        <w:t>​   Reuse matching prompt prefixes through automatic prefix caching.</w:t>
      </w:r>
    </w:p>
    <w:p>
      <w:pPr>
        <w:pStyle w:val="ListBullet"/>
      </w:pPr>
      <w:r>
        <w:t>​   Apply LoRA adapters at inference time.</w:t>
      </w:r>
    </w:p>
    <w:p>
      <w:pPr>
        <w:pStyle w:val="ListBullet"/>
      </w:pPr>
      <w:r>
        <w:t>​   Expose operational metrics required by the platform.</w:t>
      </w:r>
    </w:p>
    <w:p>
      <w:pPr>
        <w:pStyle w:val="Heading2"/>
      </w:pPr>
      <w:r>
        <w:t>5.2 Suggested Initial vLLM Configuration</w:t>
      </w:r>
    </w:p>
    <w:p>
      <w:r>
        <w:rPr>
          <w:rFonts w:ascii="Courier New" w:hAnsi="Courier New"/>
          <w:sz w:val="16"/>
        </w:rPr>
        <w:t>vllm serve Qwen/Qwen3-4B \​</w:t>
      </w:r>
    </w:p>
    <w:p>
      <w:r>
        <w:rPr>
          <w:rFonts w:ascii="Courier New" w:hAnsi="Courier New"/>
          <w:sz w:val="16"/>
        </w:rPr>
        <w:t>--dtype bfloat16 \​</w:t>
      </w:r>
    </w:p>
    <w:p>
      <w:r>
        <w:rPr>
          <w:rFonts w:ascii="Courier New" w:hAnsi="Courier New"/>
          <w:sz w:val="16"/>
        </w:rPr>
        <w:t>--max-model-len 8192 \​</w:t>
      </w:r>
    </w:p>
    <w:p>
      <w:r>
        <w:rPr>
          <w:rFonts w:ascii="Courier New" w:hAnsi="Courier New"/>
          <w:sz w:val="16"/>
        </w:rPr>
        <w:t>--gpu-memory-utilization 0.90 \​</w:t>
      </w:r>
    </w:p>
    <w:p>
      <w:r>
        <w:rPr>
          <w:rFonts w:ascii="Courier New" w:hAnsi="Courier New"/>
          <w:sz w:val="16"/>
        </w:rPr>
        <w:t>--enable-lora \​</w:t>
      </w:r>
    </w:p>
    <w:p>
      <w:r>
        <w:rPr>
          <w:rFonts w:ascii="Courier New" w:hAnsi="Courier New"/>
          <w:sz w:val="16"/>
        </w:rPr>
        <w:t>--max-lora-rank 16 \​</w:t>
      </w:r>
    </w:p>
    <w:p>
      <w:r>
        <w:rPr>
          <w:rFonts w:ascii="Courier New" w:hAnsi="Courier New"/>
          <w:sz w:val="16"/>
        </w:rPr>
        <w:t>--max-loras 4</w:t>
      </w:r>
    </w:p>
    <w:p>
      <w:pPr>
        <w:spacing w:after="80"/>
      </w:pPr>
      <w:r>
        <w:t>Design note: Exact flags should be validated against the installed vLLM version. vLLM evolves quickly; configuration is runtime-versioned and should be stored alongside the deployment record.</w:t>
      </w:r>
    </w:p>
    <w:p>
      <w:pPr>
        <w:pStyle w:val="Heading1"/>
      </w:pPr>
      <w:r>
        <w:t>6. System Architecture</w:t>
      </w:r>
    </w:p>
    <w:p>
      <w:pPr>
        <w:pStyle w:val="Heading2"/>
      </w:pPr>
      <w:r>
        <w:t>6.1 High-Level View</w:t>
      </w:r>
    </w:p>
    <w:p>
      <w:pPr>
        <w:spacing w:after="80"/>
      </w:pPr>
      <w:r>
        <w:t>Client / SDK​</w:t>
      </w:r>
    </w:p>
    <w:p>
      <w:pPr>
        <w:spacing w:after="80"/>
      </w:pPr>
      <w:r>
        <w:t>|​</w:t>
      </w:r>
    </w:p>
    <w:p>
      <w:pPr>
        <w:spacing w:after="80"/>
      </w:pPr>
      <w:r>
        <w:t>v​</w:t>
      </w:r>
    </w:p>
    <w:p>
      <w:pPr>
        <w:spacing w:after="80"/>
      </w:pPr>
      <w:r>
        <w:t>+-----------------------+​</w:t>
      </w:r>
    </w:p>
    <w:p>
      <w:pPr>
        <w:spacing w:after="80"/>
      </w:pPr>
      <w:r>
        <w:t>| FastAPI API Gateway |​</w:t>
      </w:r>
    </w:p>
    <w:p>
      <w:pPr>
        <w:spacing w:after="80"/>
      </w:pPr>
      <w:r>
        <w:t>| Auth / API Keys          |​</w:t>
      </w:r>
    </w:p>
    <w:p>
      <w:pPr>
        <w:spacing w:after="80"/>
      </w:pPr>
      <w:r>
        <w:t>| Rate Limits / Quotas |​</w:t>
      </w:r>
    </w:p>
    <w:p>
      <w:pPr>
        <w:spacing w:after="80"/>
      </w:pPr>
      <w:r>
        <w:t>+-----------+-----------+​</w:t>
      </w:r>
    </w:p>
    <w:p>
      <w:pPr>
        <w:spacing w:after="80"/>
      </w:pPr>
      <w:r>
        <w:t>|​</w:t>
      </w:r>
    </w:p>
    <w:p>
      <w:pPr>
        <w:spacing w:after="80"/>
      </w:pPr>
      <w:r>
        <w:t>v​</w:t>
      </w:r>
    </w:p>
    <w:p>
      <w:pPr>
        <w:spacing w:after="80"/>
      </w:pPr>
      <w:r>
        <w:t>+-----------------------+​</w:t>
      </w:r>
    </w:p>
    <w:p>
      <w:pPr>
        <w:spacing w:after="80"/>
      </w:pPr>
      <w:r>
        <w:t>| Inference Router          |​</w:t>
      </w:r>
    </w:p>
    <w:p>
      <w:pPr>
        <w:spacing w:after="80"/>
      </w:pPr>
      <w:r>
        <w:t>| model -&gt; deployment |​</w:t>
      </w:r>
    </w:p>
    <w:p>
      <w:pPr>
        <w:spacing w:after="80"/>
      </w:pPr>
      <w:r>
        <w:t>| tenant -&gt; adapter |​</w:t>
      </w:r>
    </w:p>
    <w:p>
      <w:pPr>
        <w:spacing w:after="80"/>
      </w:pPr>
      <w:r>
        <w:t>| request -&gt; worker |​</w:t>
      </w:r>
    </w:p>
    <w:p>
      <w:pPr>
        <w:spacing w:after="80"/>
      </w:pPr>
      <w:r>
        <w:t>+-----+-----------+-----+​</w:t>
      </w:r>
    </w:p>
    <w:p>
      <w:pPr>
        <w:spacing w:after="80"/>
      </w:pPr>
      <w:r>
        <w:t>|         |​</w:t>
      </w:r>
    </w:p>
    <w:p>
      <w:pPr>
        <w:spacing w:after="80"/>
      </w:pPr>
      <w:r>
        <w:t>|         +---------------------+​</w:t>
      </w:r>
    </w:p>
    <w:p>
      <w:pPr>
        <w:spacing w:after="80"/>
      </w:pPr>
      <w:r>
        <w:t>v                            v​</w:t>
      </w:r>
    </w:p>
    <w:p>
      <w:pPr>
        <w:spacing w:after="80"/>
      </w:pPr>
      <w:r>
        <w:t>+-----------+                  +-----------+​</w:t>
      </w:r>
    </w:p>
    <w:p>
      <w:pPr>
        <w:spacing w:after="80"/>
      </w:pPr>
      <w:r>
        <w:t>|PostgreSQL |                       | Redis |​</w:t>
      </w:r>
    </w:p>
    <w:p>
      <w:pPr>
        <w:spacing w:after="80"/>
      </w:pPr>
      <w:r>
        <w:t>|metadata |                       |rate limit |​</w:t>
      </w:r>
    </w:p>
    <w:p>
      <w:pPr>
        <w:spacing w:after="80"/>
      </w:pPr>
      <w:r>
        <w:t>|usage       |                  |hot state |​</w:t>
      </w:r>
    </w:p>
    <w:p>
      <w:pPr>
        <w:spacing w:after="80"/>
      </w:pPr>
      <w:r>
        <w:t>+-----------+                  +-----------+​</w:t>
      </w:r>
    </w:p>
    <w:p>
      <w:pPr>
        <w:spacing w:after="80"/>
      </w:pPr>
      <w:r>
        <w:t>​ v​</w:t>
      </w:r>
    </w:p>
    <w:p>
      <w:pPr>
        <w:spacing w:after="80"/>
      </w:pPr>
      <w:r>
        <w:t>+-------------------------------------------+​</w:t>
      </w:r>
    </w:p>
    <w:p>
      <w:pPr>
        <w:spacing w:after="80"/>
      </w:pPr>
      <w:r>
        <w:t>|           GPU Worker                      |​</w:t>
      </w:r>
    </w:p>
    <w:p>
      <w:pPr>
        <w:spacing w:after="80"/>
      </w:pPr>
      <w:r>
        <w:t>| vLLM + Qwen3-4B + LoRA adapters                   |​</w:t>
      </w:r>
    </w:p>
    <w:p>
      <w:pPr>
        <w:spacing w:after="80"/>
      </w:pPr>
      <w:r>
        <w:t>| batching + prefix cache + KV cache             |​</w:t>
      </w:r>
    </w:p>
    <w:p>
      <w:pPr>
        <w:spacing w:after="80"/>
      </w:pPr>
      <w:r>
        <w:t>+----------------------+--------------------+​</w:t>
      </w:r>
    </w:p>
    <w:p>
      <w:pPr>
        <w:spacing w:after="80"/>
      </w:pPr>
      <w:r>
        <w:t>|​</w:t>
      </w:r>
    </w:p>
    <w:p>
      <w:pPr>
        <w:spacing w:after="80"/>
      </w:pPr>
      <w:r>
        <w:t>v​ NVIDIA L4 24 GB​ ​</w:t>
      </w:r>
    </w:p>
    <w:p>
      <w:pPr>
        <w:spacing w:after="80"/>
      </w:pPr>
      <w:r>
        <w:t>Object Storage: S3/MinIO -&gt; LoRA/model artifacts​</w:t>
      </w:r>
    </w:p>
    <w:p>
      <w:pPr>
        <w:spacing w:after="80"/>
      </w:pPr>
      <w:r>
        <w:t>Observability: OpenTelemetry -&gt; Prometheus -&gt; Grafana</w:t>
      </w:r>
    </w:p>
    <w:p>
      <w:pPr>
        <w:pStyle w:val="Heading2"/>
      </w:pPr>
      <w:r>
        <w:t>6.2 Control Plane vs Data Plane</w:t>
      </w:r>
    </w:p>
    <w:p>
      <w:pPr>
        <w:spacing w:after="80"/>
      </w:pPr>
      <w:r>
        <w:t>Plane                     Owned By                                            Responsibilities Tenants, API keys, adapters, Control plane                              Our platform                       deployments, routing, quotas, usage, health, admin, policy. Model execution, batching, scheduling, Data plane                                 vLLM                               KV-cache allocation, prefix reuse, LoRA execution, token streaming.</w:t>
      </w:r>
    </w:p>
    <w:p>
      <w:pPr>
        <w:pStyle w:val="Heading1"/>
      </w:pPr>
      <w:r>
        <w:t>7. Product Domains and Core Entities</w:t>
      </w:r>
    </w:p>
    <w:p>
      <w:pPr>
        <w:pStyle w:val="Heading2"/>
      </w:pPr>
      <w:r>
        <w:t>7.1 Organization / Tenant</w:t>
      </w:r>
    </w:p>
    <w:p>
      <w:pPr>
        <w:spacing w:after="80"/>
      </w:pPr>
      <w:r>
        <w:t>A tenant is the billing, authorization, quota, and adapter-ownership boundary. Every API key belongs to exactly one tenant in V1.</w:t>
      </w:r>
    </w:p>
    <w:p>
      <w:pPr>
        <w:pStyle w:val="Heading2"/>
      </w:pPr>
      <w:r>
        <w:t>7.2 API Key</w:t>
      </w:r>
    </w:p>
    <w:p>
      <w:pPr>
        <w:spacing w:after="80"/>
      </w:pPr>
      <w:r>
        <w:t>API keys authenticate inference calls. Keys are stored hashed, have explicit status and optional expiry, and are associated with per-tenant rate and token policies.</w:t>
      </w:r>
    </w:p>
    <w:p>
      <w:pPr>
        <w:pStyle w:val="Heading2"/>
      </w:pPr>
      <w:r>
        <w:t>7.3 Model</w:t>
      </w:r>
    </w:p>
    <w:p>
      <w:pPr>
        <w:spacing w:after="80"/>
      </w:pPr>
      <w:r>
        <w:t>A model record describes a base model artifact and its serving requirements. V1 contains one production base model: Qwen3-4B.</w:t>
      </w:r>
    </w:p>
    <w:p>
      <w:pPr>
        <w:pStyle w:val="Heading2"/>
      </w:pPr>
      <w:r>
        <w:t>7.4 Deployment</w:t>
      </w:r>
    </w:p>
    <w:p>
      <w:pPr>
        <w:spacing w:after="80"/>
      </w:pPr>
      <w:r>
        <w:t>A deployment represents a model bound to a runtime worker with a concrete configuration such as dtype, max model length, GPU memory utilization, and LoRA settings.</w:t>
      </w:r>
    </w:p>
    <w:p>
      <w:pPr>
        <w:pStyle w:val="Heading2"/>
      </w:pPr>
      <w:r>
        <w:t>7.5 Adapter</w:t>
      </w:r>
    </w:p>
    <w:p>
      <w:pPr>
        <w:spacing w:after="80"/>
      </w:pPr>
      <w:r>
        <w:t>An adapter is a LoRA artifact associated with one base model and one tenant. It can be registered, downloaded, loaded, active, unloaded, failed, or deleted.</w:t>
      </w:r>
    </w:p>
    <w:p>
      <w:pPr>
        <w:pStyle w:val="Heading2"/>
      </w:pPr>
      <w:r>
        <w:t>7.6 Request / Usage Event</w:t>
      </w:r>
    </w:p>
    <w:p>
      <w:pPr>
        <w:spacing w:after="80"/>
      </w:pPr>
      <w:r>
        <w:t>Each inference request receives a globally unique request ID and produces a usage record containing attribution, token counts, latency breakdown, outcome, and worker/runtime metadata.</w:t>
      </w:r>
    </w:p>
    <w:p>
      <w:pPr>
        <w:pStyle w:val="Heading1"/>
      </w:pPr>
      <w:r>
        <w:t>8. Suggested Data Model</w:t>
      </w:r>
    </w:p>
    <w:p>
      <w:pPr>
        <w:spacing w:after="80"/>
      </w:pPr>
      <w:r>
        <w:t>Table                                                                   Important Fields organizations                                                           id, name, status, created_at id, organization_id, key_hash, name, status, expires_at,</w:t>
      </w:r>
    </w:p>
    <w:p>
      <w:pPr>
        <w:spacing w:after="80"/>
      </w:pPr>
      <w:r>
        <w:t>api_keys</w:t>
      </w:r>
    </w:p>
    <w:p>
      <w:pPr>
        <w:spacing w:after="80"/>
      </w:pPr>
      <w:r>
        <w:t>created_at</w:t>
      </w:r>
    </w:p>
    <w:p>
      <w:pPr>
        <w:spacing w:after="80"/>
      </w:pPr>
      <w:r>
        <w:t>id, name, hf_repo, architecture, parameter_count, dtype,</w:t>
      </w:r>
    </w:p>
    <w:p>
      <w:pPr>
        <w:spacing w:after="80"/>
      </w:pPr>
      <w:r>
        <w:t>models</w:t>
      </w:r>
    </w:p>
    <w:p>
      <w:pPr>
        <w:spacing w:after="80"/>
      </w:pPr>
      <w:r>
        <w:t>context_length, status deployments                                                             id, model_id, worker_id, endpoint, config_json, status, started_at id, organization_id, base_model_id, name, storage_uri, rank,</w:t>
      </w:r>
    </w:p>
    <w:p>
      <w:pPr>
        <w:spacing w:after="80"/>
      </w:pPr>
      <w:r>
        <w:t>adapters</w:t>
      </w:r>
    </w:p>
    <w:p>
      <w:pPr>
        <w:spacing w:after="80"/>
      </w:pPr>
      <w:r>
        <w:t>status, created_at id, organization_id, api_key_id, deployment_id, adapter_id,</w:t>
      </w:r>
    </w:p>
    <w:p>
      <w:pPr>
        <w:spacing w:after="80"/>
      </w:pPr>
      <w:r>
        <w:t>requests</w:t>
      </w:r>
    </w:p>
    <w:p>
      <w:pPr>
        <w:spacing w:after="80"/>
      </w:pPr>
      <w:r>
        <w:t>status, timestamps request_id, prompt_tokens, completion_tokens, queue_ms,</w:t>
      </w:r>
    </w:p>
    <w:p>
      <w:pPr>
        <w:spacing w:after="80"/>
      </w:pPr>
      <w:r>
        <w:t>usage_metrics</w:t>
      </w:r>
    </w:p>
    <w:p>
      <w:pPr>
        <w:spacing w:after="80"/>
      </w:pPr>
      <w:r>
        <w:t>ttft_ms, decode_ms, total_ms, tokens_per_sec id, hostname, gpu_type, gpu_vram_mb, endpoint, status,</w:t>
      </w:r>
    </w:p>
    <w:p>
      <w:pPr>
        <w:spacing w:after="80"/>
      </w:pPr>
      <w:r>
        <w:t>workers</w:t>
      </w:r>
    </w:p>
    <w:p>
      <w:pPr>
        <w:spacing w:after="80"/>
      </w:pPr>
      <w:r>
        <w:t>last_heartbeat</w:t>
      </w:r>
    </w:p>
    <w:p>
      <w:pPr>
        <w:pStyle w:val="Heading1"/>
      </w:pPr>
      <w:r>
        <w:t>9. API Surface</w:t>
      </w:r>
    </w:p>
    <w:p>
      <w:pPr>
        <w:pStyle w:val="Heading2"/>
      </w:pPr>
      <w:r>
        <w:t>9.1 Inference API</w:t>
      </w:r>
    </w:p>
    <w:p>
      <w:pPr>
        <w:spacing w:after="80"/>
      </w:pPr>
      <w:r>
        <w:t>POST /v1/chat/completions​ POST /v1/completions             # optional compatibility​ GET /v1/models</w:t>
      </w:r>
    </w:p>
    <w:p>
      <w:pPr>
        <w:spacing w:after="80"/>
      </w:pPr>
      <w:r>
        <w:t>POST /v1/chat/completions​ Authorization: Bearer &lt;platform-key&gt;​ ​ {​ "model": "automotive-expert",​ "messages": [​ {"role": "user", "content": "Explain the probable engine issue."}​ ],​ "stream": true,​ "max_tokens": 512​ }</w:t>
      </w:r>
    </w:p>
    <w:p>
      <w:pPr>
        <w:pStyle w:val="Heading2"/>
      </w:pPr>
      <w:r>
        <w:t>9.2 Adapter API</w:t>
      </w:r>
    </w:p>
    <w:p>
      <w:pPr>
        <w:spacing w:after="80"/>
      </w:pPr>
      <w:r>
        <w:t>POST /v1/adapters​ GET /v1/adapters​ GET /v1/adapters/{id}​ DELETE /v1/adapters/{id}</w:t>
      </w:r>
    </w:p>
    <w:p>
      <w:pPr>
        <w:pStyle w:val="Heading2"/>
      </w:pPr>
      <w:r>
        <w:t>9.3 Administration and Usage</w:t>
      </w:r>
    </w:p>
    <w:p>
      <w:pPr>
        <w:spacing w:after="80"/>
      </w:pPr>
      <w:r>
        <w:t>POST /v1/api-keys​ GET /v1/usage​ GET /v1/deployments​ GET /v1/workers​ GET /health​ GET /metrics</w:t>
      </w:r>
    </w:p>
    <w:p>
      <w:pPr>
        <w:pStyle w:val="Heading2"/>
      </w:pPr>
      <w:r>
        <w:t>9.4 Model Alias Abstraction</w:t>
      </w:r>
    </w:p>
    <w:p>
      <w:pPr>
        <w:spacing w:after="80"/>
      </w:pPr>
      <w:r>
        <w:t>Clients should submit a product-level model name such as automotive-expert rather than Qwen/Qwen3-4B or an internal LoRA path. The router resolves the alias to tenant, adapter, base model, and deployment. This preserves the ability to change the physical model or worker without client changes.</w:t>
      </w:r>
    </w:p>
    <w:p>
      <w:pPr>
        <w:spacing w:after="80"/>
      </w:pPr>
      <w:r>
        <w:t>automotive-expert -&gt; tenant-17 -&gt; adapter-42 -&gt; Qwen3-4B -&gt; deployment-01 -&gt; vLLM -&gt; L4</w:t>
      </w:r>
    </w:p>
    <w:p>
      <w:pPr>
        <w:pStyle w:val="Heading1"/>
      </w:pPr>
      <w:r>
        <w:t>10. Request Lifecycle</w:t>
      </w:r>
    </w:p>
    <w:p>
      <w:pPr>
        <w:pStyle w:val="Heading1"/>
      </w:pPr>
      <w:r>
        <w:t>1. Client submits an authenticated request to the FastAPI gateway.</w:t>
      </w:r>
    </w:p>
    <w:p>
      <w:pPr>
        <w:pStyle w:val="Heading1"/>
      </w:pPr>
      <w:r>
        <w:t>2. Gateway hashes/validates the API key and resolves the tenant.</w:t>
      </w:r>
    </w:p>
    <w:p>
      <w:pPr>
        <w:pStyle w:val="Heading1"/>
      </w:pPr>
      <w:r>
        <w:t>3. Rate-limit and quota policy is checked.</w:t>
      </w:r>
    </w:p>
    <w:p>
      <w:pPr>
        <w:pStyle w:val="Heading1"/>
      </w:pPr>
      <w:r>
        <w:t>4. Requested model alias is resolved to a base model and optional LoRA adapter.</w:t>
      </w:r>
    </w:p>
    <w:p>
      <w:pPr>
        <w:pStyle w:val="Heading1"/>
      </w:pPr>
      <w:r>
        <w:t>5. Router selects a healthy deployment. In V1 there is normally exactly one production GPU worker.</w:t>
      </w:r>
    </w:p>
    <w:p>
      <w:pPr>
        <w:pStyle w:val="Heading1"/>
      </w:pPr>
      <w:r>
        <w:t>6. Request metadata and start timestamps are recorded.</w:t>
      </w:r>
    </w:p>
    <w:p>
      <w:pPr>
        <w:pStyle w:val="Heading1"/>
      </w:pPr>
      <w:r>
        <w:t>7. Gateway forwards the request to vLLM using the resolved model/adapter identity.</w:t>
      </w:r>
    </w:p>
    <w:p>
      <w:pPr>
        <w:spacing w:after="80"/>
      </w:pPr>
      <w:r>
        <w:t>8. vLLM schedules prefill/decode work, allocates KV-cache blocks, performs continuous batching, and streams output tokens.</w:t>
      </w:r>
    </w:p>
    <w:p>
      <w:pPr>
        <w:pStyle w:val="Heading1"/>
      </w:pPr>
      <w:r>
        <w:t>9. Gateway proxies the stream to the client while capturing timing and status data.</w:t>
      </w:r>
    </w:p>
    <w:p>
      <w:pPr>
        <w:pStyle w:val="Heading1"/>
      </w:pPr>
      <w:r>
        <w:t>10. At completion, prompt/completion token counts and latency metrics are persisted.</w:t>
      </w:r>
    </w:p>
    <w:p>
      <w:pPr>
        <w:pStyle w:val="Heading1"/>
      </w:pPr>
      <w:r>
        <w:t>11. Metrics are emitted to Prometheus/OpenTelemetry and become available in dashboards.</w:t>
      </w:r>
    </w:p>
    <w:p>
      <w:pPr>
        <w:pStyle w:val="Heading1"/>
      </w:pPr>
      <w:r>
        <w:t>11. GPU Memory and KV-Cache Planning</w:t>
      </w:r>
    </w:p>
    <w:p>
      <w:pPr>
        <w:pStyle w:val="Heading2"/>
      </w:pPr>
      <w:r>
        <w:t>11.1 Weight Memory</w:t>
      </w:r>
    </w:p>
    <w:p>
      <w:pPr>
        <w:spacing w:after="80"/>
      </w:pPr>
      <w:r>
        <w:t>A rough BF16 weight estimate is 4 billion parameters × 2 bytes ≈ 8 GB. Actual runtime memory differs due to model packaging, CUDA contexts, allocator behavior, graphs, temporary buffers, and vLLM internals. Therefore this is a capacity-planning estimate, not a guaranteed allocation.</w:t>
      </w:r>
    </w:p>
    <w:p>
      <w:pPr>
        <w:pStyle w:val="Heading2"/>
      </w:pPr>
      <w:r>
        <w:t>11.2 Qwen3-4B KV-Cache Calculation</w:t>
      </w:r>
    </w:p>
    <w:p>
      <w:pPr>
        <w:spacing w:after="80"/>
      </w:pPr>
      <w:r>
        <w:t>Using the published architecture: 36 layers, 8 KV heads, 128 dimensions per head. For each cached token, both K and V are stored. In BF16 each scalar is 2 bytes.</w:t>
      </w:r>
    </w:p>
    <w:p>
      <w:pPr>
        <w:spacing w:after="80"/>
      </w:pPr>
      <w:r>
        <w:t>KV bytes/token = layers × KV heads × head_dim × (K + V) × bytes​ = 36 × 8 × 128 × 2 × 2​ = 147,456 bytes/token​ ~= 144 KiB/token</w:t>
      </w:r>
    </w:p>
    <w:p>
      <w:pPr>
        <w:spacing w:after="80"/>
      </w:pPr>
      <w:r>
        <w:t>Context tokens                                                      Approx. BF16 KV per fully cached sequence 2,048                                                               ~288 MiB 4,096                                                               ~576 MiB 8,192                                                               ~1.125 GiB 16,384                                                              ~2.25 GiB 32,768                                                              ~4.5 GiB</w:t>
      </w:r>
    </w:p>
    <w:p>
      <w:pPr>
        <w:spacing w:after="80"/>
      </w:pPr>
      <w:r>
        <w:t>Design note: These figures explain why maximum context length and concurrency are coupled. vLLM manages cache in blocks and schedules multiple active sequences, so real capacity must be measured with the production workload.</w:t>
      </w:r>
    </w:p>
    <w:p>
      <w:pPr>
        <w:pStyle w:val="Heading2"/>
      </w:pPr>
      <w:r>
        <w:t>11.3 Initial VRAM Budget</w:t>
      </w:r>
    </w:p>
    <w:p>
      <w:pPr>
        <w:spacing w:after="80"/>
      </w:pPr>
      <w:r>
        <w:t>Consumer                                                            Planning Estimate Qwen3-4B BF16 weights                                               ~8 GB rough weight estimate CUDA / vLLM / runtime overhead                                      Variable; measure at startup LoRA working memory                                                 Depends on rank/count; intentionally constrained KV cache                                                            Largest adjustable capacity pool after model/runtime allocation Reserve enough to avoid OOM under peaks and graph/runtime Safety margin</w:t>
      </w:r>
    </w:p>
    <w:p>
      <w:pPr>
        <w:spacing w:after="80"/>
      </w:pPr>
      <w:r>
        <w:t>changes</w:t>
      </w:r>
    </w:p>
    <w:p>
      <w:pPr>
        <w:pStyle w:val="Heading2"/>
      </w:pPr>
      <w:r>
        <w:t>11.4 vLLM Memory Policy</w:t>
      </w:r>
    </w:p>
    <w:p>
      <w:pPr>
        <w:spacing w:after="80"/>
      </w:pPr>
      <w:r>
        <w:t>vLLM exposes GPU-memory utilization and direct KV-cache sizing controls. The first deployment should start conservatively, profile startup allocation, and then raise utilization only after load testing. Do not treat a high configured utilization as automatically desirable; operational headroom matters.</w:t>
      </w:r>
    </w:p>
    <w:p>
      <w:pPr>
        <w:pStyle w:val="Heading1"/>
      </w:pPr>
      <w:r>
        <w:t>12. Context Policy</w:t>
      </w:r>
    </w:p>
    <w:p>
      <w:pPr>
        <w:spacing w:after="80"/>
      </w:pPr>
      <w:r>
        <w:t>Policy                                                              V1 Default max context                                                 4K tokens Maximum context exposed                                             8K tokens Native model capability                                             32K context; not exposed by default Long-context request policy                                         Reject or route to a future higher-memory tier Reason                                                              Protect concurrency, queue time, TTFT, and GPU stability</w:t>
      </w:r>
    </w:p>
    <w:p>
      <w:pPr>
        <w:pStyle w:val="Heading1"/>
      </w:pPr>
      <w:r>
        <w:t>13. LoRA as the Primary V1 Customization Mechanism</w:t>
      </w:r>
    </w:p>
    <w:p>
      <w:pPr>
        <w:pStyle w:val="Heading2"/>
      </w:pPr>
      <w:r>
        <w:t>13.1 Why LoRA</w:t>
      </w:r>
    </w:p>
    <w:p>
      <w:pPr>
        <w:spacing w:after="80"/>
      </w:pPr>
      <w:r>
        <w:t>The product can keep one Qwen3-4B base model resident and offer tenant/domain customization through relatively small adapter artifacts. This is the clearest Predibase-like capability to prioritize because it creates many logical model variants without duplicating the full base-model weights.</w:t>
      </w:r>
    </w:p>
    <w:p>
      <w:pPr>
        <w:spacing w:after="80"/>
      </w:pPr>
      <w:r>
        <w:t>Qwen3-4B​ base model once​</w:t>
      </w:r>
    </w:p>
    <w:p>
      <w:pPr>
        <w:spacing w:after="80"/>
      </w:pPr>
      <w:r>
        <w:t>|​</w:t>
      </w:r>
    </w:p>
    <w:p>
      <w:pPr>
        <w:spacing w:after="80"/>
      </w:pPr>
      <w:r>
        <w:t>+-------------------+-------------------+​</w:t>
      </w:r>
    </w:p>
    <w:p>
      <w:pPr>
        <w:spacing w:after="80"/>
      </w:pPr>
      <w:r>
        <w:t>|               |               |​</w:t>
      </w:r>
    </w:p>
    <w:p>
      <w:pPr>
        <w:spacing w:after="80"/>
      </w:pPr>
      <w:r>
        <w:t>Finance LoRA    Automotive LoRA   Support LoRA​</w:t>
      </w:r>
    </w:p>
    <w:p>
      <w:pPr>
        <w:spacing w:after="80"/>
      </w:pPr>
      <w:r>
        <w:t>|         |          |​</w:t>
      </w:r>
    </w:p>
    <w:p>
      <w:pPr>
        <w:spacing w:after="80"/>
      </w:pPr>
      <w:r>
        <w:t>Tenant A       Tenant B       Tenant C</w:t>
      </w:r>
    </w:p>
    <w:p>
      <w:pPr>
        <w:pStyle w:val="Heading2"/>
      </w:pPr>
      <w:r>
        <w:t>13.2 Adapter Lifecycle</w:t>
      </w:r>
    </w:p>
    <w:p>
      <w:pPr>
        <w:spacing w:after="80"/>
      </w:pPr>
      <w:r>
        <w:t>REGISTERED -&gt; DOWNLOADING -&gt; AVAILABLE -&gt; LOADED -&gt; ACTIVE​</w:t>
      </w:r>
    </w:p>
    <w:p>
      <w:pPr>
        <w:spacing w:after="80"/>
      </w:pPr>
      <w:r>
        <w:t>^      |​</w:t>
      </w:r>
    </w:p>
    <w:p>
      <w:pPr>
        <w:spacing w:after="80"/>
      </w:pPr>
      <w:r>
        <w:t>+-- UNLOAD -+</w:t>
      </w:r>
    </w:p>
    <w:p>
      <w:pPr>
        <w:spacing w:after="80"/>
      </w:pPr>
      <w:r>
        <w:t>State                                                         Meaning REGISTERED                                                    Metadata accepted; artifact not yet validated locally. DOWNLOADING                                                   Artifact moving from object storage to worker/CPU storage. AVAILABLE                                                     Validated and available for load. LOADED                                                        Known to the runtime and available for requests. ACTIVE                                                        Currently serving or recently used. FAILED                                                        Download, compatibility, validation, or runtime load failure.</w:t>
      </w:r>
    </w:p>
    <w:p>
      <w:pPr>
        <w:pStyle w:val="Heading2"/>
      </w:pPr>
      <w:r>
        <w:t>13.3 LoRA Capacity Controls</w:t>
      </w:r>
    </w:p>
    <w:p>
      <w:pPr>
        <w:spacing w:after="80"/>
      </w:pPr>
      <w:r>
        <w:t>vLLM exposes max_loras, max_cpu_loras, and max_lora_rank. V1 should intentionally keep these limits small and observable. The platform should reject adapters whose rank exceeds the deployment policy and should record load failures explicitly.</w:t>
      </w:r>
    </w:p>
    <w:p>
      <w:pPr>
        <w:pStyle w:val="Heading2"/>
      </w:pPr>
      <w:r>
        <w:t>13.4 Adapter Storage</w:t>
      </w:r>
    </w:p>
    <w:p>
      <w:pPr>
        <w:spacing w:after="80"/>
      </w:pPr>
      <w:r>
        <w:t>Object Storage (S3/MinIO) -&gt; Local/CPU Adapter Cache -&gt; vLLM Active LoRAs -&gt; GPU execution</w:t>
      </w:r>
    </w:p>
    <w:p>
      <w:pPr>
        <w:pStyle w:val="Heading1"/>
      </w:pPr>
      <w:r>
        <w:t>14. Adapter Cache Strategy</w:t>
      </w:r>
    </w:p>
    <w:p>
      <w:pPr>
        <w:spacing w:after="80"/>
      </w:pPr>
      <w:r>
        <w:t>At small scale, adapters can be preloaded manually. If customers begin to create many adapters, the natural evolution is a three-level adapter hierarchy: durable object storage, CPU/local cache, and a smaller active GPU/runtime set.</w:t>
      </w:r>
    </w:p>
    <w:p>
      <w:pPr>
        <w:spacing w:after="80"/>
      </w:pPr>
      <w:r>
        <w:t>S3 / MinIO​</w:t>
      </w:r>
    </w:p>
    <w:p>
      <w:pPr>
        <w:spacing w:after="80"/>
      </w:pPr>
      <w:r>
        <w:t>| all adapters​</w:t>
      </w:r>
    </w:p>
    <w:p>
      <w:pPr>
        <w:spacing w:after="80"/>
      </w:pPr>
      <w:r>
        <w:t>v​ CPU / local cache​</w:t>
      </w:r>
    </w:p>
    <w:p>
      <w:pPr>
        <w:spacing w:after="80"/>
      </w:pPr>
      <w:r>
        <w:t>| hot subset​</w:t>
      </w:r>
    </w:p>
    <w:p>
      <w:pPr>
        <w:spacing w:after="80"/>
      </w:pPr>
      <w:r>
        <w:t>v​ vLLM active adapters​</w:t>
      </w:r>
    </w:p>
    <w:p>
      <w:pPr>
        <w:spacing w:after="80"/>
      </w:pPr>
      <w:r>
        <w:t>|​</w:t>
      </w:r>
    </w:p>
    <w:p>
      <w:pPr>
        <w:spacing w:after="80"/>
      </w:pPr>
      <w:r>
        <w:t>v​ GPU execution</w:t>
      </w:r>
    </w:p>
    <w:p>
      <w:pPr>
        <w:pStyle w:val="Heading2"/>
      </w:pPr>
      <w:r>
        <w:t>14.1 Future Eviction Policies</w:t>
      </w:r>
    </w:p>
    <w:p>
      <w:pPr>
        <w:pStyle w:val="ListBullet"/>
      </w:pPr>
      <w:r>
        <w:t>​   LRU: remove the adapter not used for the longest time.</w:t>
      </w:r>
    </w:p>
    <w:p>
      <w:pPr>
        <w:pStyle w:val="ListBullet"/>
      </w:pPr>
      <w:r>
        <w:t>​   LFU: favor frequently used tenant/domain adapters.</w:t>
      </w:r>
    </w:p>
    <w:p>
      <w:pPr>
        <w:pStyle w:val="ListBullet"/>
      </w:pPr>
      <w:r>
        <w:t>​   Pinned adapters: prevent eviction for premium or latency-sensitive tenants.</w:t>
      </w:r>
    </w:p>
    <w:p>
      <w:pPr>
        <w:pStyle w:val="ListBullet"/>
      </w:pPr>
      <w:r>
        <w:t>​   Predictive preloading: load an adapter from recent traffic or scheduled workloads.</w:t>
      </w:r>
    </w:p>
    <w:p>
      <w:pPr>
        <w:spacing w:after="80"/>
      </w:pPr>
      <w:r>
        <w:t>Design note: Do not build a complex adapter cache manager before real traffic shows that adapter load latency or adapter count is a bottleneck.</w:t>
      </w:r>
    </w:p>
    <w:p>
      <w:pPr>
        <w:pStyle w:val="Heading1"/>
      </w:pPr>
      <w:r>
        <w:t>15. Continuous Batching, Queueing, and Concurrency</w:t>
      </w:r>
    </w:p>
    <w:p>
      <w:pPr>
        <w:pStyle w:val="Heading2"/>
      </w:pPr>
      <w:r>
        <w:t>15.1 Connected Users Are Not Active Sequences</w:t>
      </w:r>
    </w:p>
    <w:p>
      <w:pPr>
        <w:spacing w:after="80"/>
      </w:pPr>
      <w:r>
        <w:t>Capacity planning must distinguish connected users, queued requests, requests in prefill, active decode sequences, and long-context sequences. A product can have dozens or hundreds of connected users while only a smaller number are generating tokens simultaneously.</w:t>
      </w:r>
    </w:p>
    <w:p>
      <w:pPr>
        <w:spacing w:after="80"/>
      </w:pPr>
      <w:r>
        <w:t>Connected users != queued requests != active GPU sequences != long-running generations</w:t>
      </w:r>
    </w:p>
    <w:p>
      <w:pPr>
        <w:pStyle w:val="Heading2"/>
      </w:pPr>
      <w:r>
        <w:t>15.2 Initial Concurrency Benchmark Matrix</w:t>
      </w:r>
    </w:p>
    <w:p>
      <w:pPr>
        <w:spacing w:after="80"/>
      </w:pPr>
      <w:r>
        <w:t>Concurrency         Prompt profiles  Output profiles                                           Measure 1, 2, 4                        512 / 1K / 2K                     128 / 256 / 512               Baseline latency and tokens/s 8                              1K / 2K / 4K                      128 / 256                     Batching efficiency and TTFT Queue growth, KV pressure, 16                             1K / 2K / 4K                      128 / 256 P95 Overload behavior; not a 32                             Mixed                             Mixed target until proven</w:t>
      </w:r>
    </w:p>
    <w:p>
      <w:pPr>
        <w:pStyle w:val="Heading2"/>
      </w:pPr>
      <w:r>
        <w:t>15.3 Do Not Promise a Concurrency Number Before Benchmarking</w:t>
      </w:r>
    </w:p>
    <w:p>
      <w:pPr>
        <w:spacing w:after="80"/>
      </w:pPr>
      <w:r>
        <w:t>A useful planning hypothesis is that a Qwen3-4B deployment on an L4 can serve several simultaneous generation requests, but precise user capacity depends strongly on input length, output length, thinking behavior, LoRA mix, batching, KV-cache dtype, sampling parameters, and latency objectives. The product should publish benchmarked service envelopes, not theoretical maximums.</w:t>
      </w:r>
    </w:p>
    <w:p>
      <w:pPr>
        <w:pStyle w:val="Heading1"/>
      </w:pPr>
      <w:r>
        <w:t>16. Prefix Caching</w:t>
      </w:r>
    </w:p>
    <w:p>
      <w:pPr>
        <w:spacing w:after="80"/>
      </w:pPr>
      <w:r>
        <w:t>Automatic prefix caching reuses KV-cache blocks when new requests share already-processed prompt prefixes. This is especially useful for enterprise assistants where a long system prompt, policy block, tool specification, or retrieval template is repeated across requests. vLLM uses a hash-based prefix caching design.</w:t>
      </w:r>
    </w:p>
    <w:p>
      <w:pPr>
        <w:pStyle w:val="Heading2"/>
      </w:pPr>
      <w:r>
        <w:t>16.1 Product Metrics for Prefix Reuse</w:t>
      </w:r>
    </w:p>
    <w:p>
      <w:pPr>
        <w:pStyle w:val="ListBullet"/>
      </w:pPr>
      <w:r>
        <w:t>​    prefix_cache_hit_requests</w:t>
      </w:r>
    </w:p>
    <w:p>
      <w:pPr>
        <w:pStyle w:val="ListBullet"/>
      </w:pPr>
      <w:r>
        <w:t>​    prefix_cached_tokens</w:t>
      </w:r>
    </w:p>
    <w:p>
      <w:pPr>
        <w:pStyle w:val="ListBullet"/>
      </w:pPr>
      <w:r>
        <w:t>​    prefix_recomputed_tokens</w:t>
      </w:r>
    </w:p>
    <w:p>
      <w:pPr>
        <w:pStyle w:val="ListBullet"/>
      </w:pPr>
      <w:r>
        <w:t>​    prefix_cache_hit_ratio</w:t>
      </w:r>
    </w:p>
    <w:p>
      <w:pPr>
        <w:pStyle w:val="ListBullet"/>
      </w:pPr>
      <w:r>
        <w:t>​    estimated_prefill_time_saved</w:t>
      </w:r>
    </w:p>
    <w:p>
      <w:pPr>
        <w:pStyle w:val="Heading1"/>
      </w:pPr>
      <w:r>
        <w:t>17. FP8 KV Cache as a Later Optimization Experiment</w:t>
      </w:r>
    </w:p>
    <w:p>
      <w:pPr>
        <w:spacing w:after="80"/>
      </w:pPr>
      <w:r>
        <w:t>vLLM supports FP8 KV-cache dtypes on compatible CUDA environments. A future experiment can compare BF16 KV against FP8 KV. The expected benefit is substantially lower raw cache storage per value, which can increase effective token capacity. The experiment must measure both quality and performance rather than assuming that lower precision is always beneficial.</w:t>
      </w:r>
    </w:p>
    <w:p>
      <w:pPr>
        <w:spacing w:after="80"/>
      </w:pPr>
      <w:r>
        <w:t>Dimension                                 BF16 baseline                             FP8 experiment KV element width                          16-bit                                    8-bit Capacity                                  Baseline                                  Potentially significantly higher Quality risk                              Lowest baseline risk                      Requires validation Higher; scaling/calibration/version Operational complexity                    Low</w:t>
      </w:r>
    </w:p>
    <w:p>
      <w:pPr>
        <w:spacing w:after="80"/>
      </w:pPr>
      <w:r>
        <w:t>behavior</w:t>
      </w:r>
    </w:p>
    <w:p>
      <w:pPr>
        <w:spacing w:after="80"/>
      </w:pPr>
      <w:r>
        <w:t>Decision                                      Ship first                                   Benchmark after baseline</w:t>
      </w:r>
    </w:p>
    <w:p>
      <w:pPr>
        <w:pStyle w:val="Heading1"/>
      </w:pPr>
      <w:r>
        <w:t>18. Multi-Tenancy, Authentication, and Authorization</w:t>
      </w:r>
    </w:p>
    <w:p>
      <w:pPr>
        <w:pStyle w:val="Heading2"/>
      </w:pPr>
      <w:r>
        <w:t>18.1 API Key Flow</w:t>
      </w:r>
    </w:p>
    <w:p>
      <w:pPr>
        <w:spacing w:after="80"/>
      </w:pPr>
      <w:r>
        <w:t>API Key -&gt; hashed lookup -&gt; tenant -&gt; policy -&gt; allowed aliases/adapters -&gt; rate limit -&gt; inference</w:t>
      </w:r>
    </w:p>
    <w:p>
      <w:pPr>
        <w:pStyle w:val="Heading2"/>
      </w:pPr>
      <w:r>
        <w:t>18.2 Required Security Behaviors</w:t>
      </w:r>
    </w:p>
    <w:p>
      <w:pPr>
        <w:pStyle w:val="ListBullet"/>
      </w:pPr>
      <w:r>
        <w:t>​   Never persist plaintext API keys after initial creation.</w:t>
      </w:r>
    </w:p>
    <w:p>
      <w:pPr>
        <w:pStyle w:val="ListBullet"/>
      </w:pPr>
      <w:r>
        <w:t>​   Return a secret only once during key creation.</w:t>
      </w:r>
    </w:p>
    <w:p>
      <w:pPr>
        <w:pStyle w:val="ListBullet"/>
      </w:pPr>
      <w:r>
        <w:t>​   Support immediate revocation.</w:t>
      </w:r>
    </w:p>
    <w:p>
      <w:pPr>
        <w:pStyle w:val="ListBullet"/>
      </w:pPr>
      <w:r>
        <w:t>​   Tenant A must never invoke Tenant B private adapter aliases.</w:t>
      </w:r>
    </w:p>
    <w:p>
      <w:pPr>
        <w:pStyle w:val="ListBullet"/>
      </w:pPr>
      <w:r>
        <w:t>​   All request logs must use key IDs, not secret values.</w:t>
      </w:r>
    </w:p>
    <w:p>
      <w:pPr>
        <w:pStyle w:val="ListBullet"/>
      </w:pPr>
      <w:r>
        <w:t>​   Adapter storage paths should not be directly exposed to clients.</w:t>
      </w:r>
    </w:p>
    <w:p>
      <w:pPr>
        <w:pStyle w:val="ListBullet"/>
      </w:pPr>
      <w:r>
        <w:t>​   Administrative endpoints must use separate authorization policy from inference keys.</w:t>
      </w:r>
    </w:p>
    <w:p>
      <w:pPr>
        <w:pStyle w:val="Heading1"/>
      </w:pPr>
      <w:r>
        <w:t>19. Rate Limits, Quotas, and Admission Control</w:t>
      </w:r>
    </w:p>
    <w:p>
      <w:pPr>
        <w:spacing w:after="80"/>
      </w:pPr>
      <w:r>
        <w:t>Control                                                             Example V1 Policy Requests per minute                                                 Tenant/API-key level token bucket Concurrent requests                                                 Limit active requests per tenant Input token ceiling                                                 Reject prompts beyond configured context budget Output token ceiling                                                Cap max_tokens Daily/monthly tokens                                                Soft/hard usage quota Queue limit                                                         Reject or shed load when queue exceeds safe threshold</w:t>
      </w:r>
    </w:p>
    <w:p>
      <w:pPr>
        <w:spacing w:after="80"/>
      </w:pPr>
      <w:r>
        <w:t>Admission control is preferable to allowing uncontrolled queue growth. A small platform should fail predictably with a clear 429/overloaded response rather than degrading every tenant through extreme TTFT.</w:t>
      </w:r>
    </w:p>
    <w:p>
      <w:pPr>
        <w:pStyle w:val="Heading1"/>
      </w:pPr>
      <w:r>
        <w:t>20. Usage Metering and Request Telemetry</w:t>
      </w:r>
    </w:p>
    <w:p>
      <w:pPr>
        <w:pStyle w:val="Heading2"/>
      </w:pPr>
      <w:r>
        <w:t>20.1 Required Per-Request Fields</w:t>
      </w:r>
    </w:p>
    <w:p>
      <w:pPr>
        <w:spacing w:after="80"/>
      </w:pPr>
      <w:r>
        <w:t>Category                                                            Fields Identity                                                            request_id, organization_id, api_key_id Model                                                               logical_model_alias, base_model_id, adapter_id, deployment_id Tokens                                                              prompt_tokens, completion_tokens, total_tokens gateway_ms, routing_ms, queue_ms, ttft_ms, decode_ms,</w:t>
      </w:r>
    </w:p>
    <w:p>
      <w:pPr>
        <w:spacing w:after="80"/>
      </w:pPr>
      <w:r>
        <w:t>Latency</w:t>
      </w:r>
    </w:p>
    <w:p>
      <w:pPr>
        <w:spacing w:after="80"/>
      </w:pPr>
      <w:r>
        <w:t>total_ms</w:t>
      </w:r>
    </w:p>
    <w:p>
      <w:pPr>
        <w:spacing w:after="80"/>
      </w:pPr>
      <w:r>
        <w:t>Throughput                                                          tokens_per_second, time_per_output_token where available Runtime                                                             worker_id, vLLM version, model config version Outcome                                                             HTTP status, inference status, error_code, cancellation flag Time                                                                received_at, first_token_at, completed_at</w:t>
      </w:r>
    </w:p>
    <w:p>
      <w:pPr>
        <w:pStyle w:val="Heading2"/>
      </w:pPr>
      <w:r>
        <w:t>20.2 Why Request-Level Tracing Matters</w:t>
      </w:r>
    </w:p>
    <w:p>
      <w:pPr>
        <w:spacing w:after="80"/>
      </w:pPr>
      <w:r>
        <w:t>Request -&gt; Auth -&gt; Routing -&gt; Queue -&gt; Prefill -&gt; First Token -&gt; Decode -&gt; Complete</w:t>
      </w:r>
    </w:p>
    <w:p>
      <w:pPr>
        <w:spacing w:after="80"/>
      </w:pPr>
      <w:r>
        <w:t>The platform should make it possible to answer not only “was inference slow?” but “where was the time spent?”. This is a key distinction between a simple API wrapper and an inference operations product.</w:t>
      </w:r>
    </w:p>
    <w:p>
      <w:pPr>
        <w:pStyle w:val="Heading1"/>
      </w:pPr>
      <w:r>
        <w:t>21. Observability Stack</w:t>
      </w:r>
    </w:p>
    <w:p>
      <w:pPr>
        <w:spacing w:after="80"/>
      </w:pPr>
      <w:r>
        <w:t>Layer                                      Technology                            Purpose Counters, gauges, histograms, runtime Metrics                                    Prometheus and platform metrics. Dashboards                                 Grafana                               Operational and product dashboards. End-to-end request spans and service Tracing                                    OpenTelemetry boundaries. Errors, request state transitions, routing Application logs                           Structured JSON logs decisions. NVIDIA/DCGM-compatible exporter       Utilization, memory, temperature, power, GPU metrics where practical                       GPU health.</w:t>
      </w:r>
    </w:p>
    <w:p>
      <w:pPr>
        <w:pStyle w:val="Heading2"/>
      </w:pPr>
      <w:r>
        <w:t>21.1 Minimum Dashboard</w:t>
      </w:r>
    </w:p>
    <w:p>
      <w:pPr>
        <w:pStyle w:val="ListBullet"/>
      </w:pPr>
      <w:r>
        <w:t>​   Requests/minute and requests in flight.</w:t>
      </w:r>
    </w:p>
    <w:p>
      <w:pPr>
        <w:pStyle w:val="ListBullet"/>
      </w:pPr>
      <w:r>
        <w:t>​   Input/output tokens per minute.</w:t>
      </w:r>
    </w:p>
    <w:p>
      <w:pPr>
        <w:pStyle w:val="ListBullet"/>
      </w:pPr>
      <w:r>
        <w:t>​   TTFT P50/P95/P99.</w:t>
      </w:r>
    </w:p>
    <w:p>
      <w:pPr>
        <w:pStyle w:val="ListBullet"/>
      </w:pPr>
      <w:r>
        <w:t>​   Total latency P50/P95/P99.</w:t>
      </w:r>
    </w:p>
    <w:p>
      <w:pPr>
        <w:pStyle w:val="ListBullet"/>
      </w:pPr>
      <w:r>
        <w:t>​   Output token generation rate.</w:t>
      </w:r>
    </w:p>
    <w:p>
      <w:pPr>
        <w:pStyle w:val="ListBullet"/>
      </w:pPr>
      <w:r>
        <w:t>​   Queue depth and queue wait time.</w:t>
      </w:r>
    </w:p>
    <w:p>
      <w:pPr>
        <w:pStyle w:val="ListBullet"/>
      </w:pPr>
      <w:r>
        <w:t>​   GPU utilization and VRAM utilization.</w:t>
      </w:r>
    </w:p>
    <w:p>
      <w:pPr>
        <w:pStyle w:val="ListBullet"/>
      </w:pPr>
      <w:r>
        <w:t>​   KV-cache utilization.</w:t>
      </w:r>
    </w:p>
    <w:p>
      <w:pPr>
        <w:pStyle w:val="ListBullet"/>
      </w:pPr>
      <w:r>
        <w:t>​   Prefix-cache reuse metrics.</w:t>
      </w:r>
    </w:p>
    <w:p>
      <w:pPr>
        <w:pStyle w:val="ListBullet"/>
      </w:pPr>
      <w:r>
        <w:t>​   Adapter load count, failures, and load latency.</w:t>
      </w:r>
    </w:p>
    <w:p>
      <w:pPr>
        <w:pStyle w:val="ListBullet"/>
      </w:pPr>
      <w:r>
        <w:t>​   Error rate by endpoint, tenant, adapter, and worker.</w:t>
      </w:r>
    </w:p>
    <w:p>
      <w:pPr>
        <w:pStyle w:val="Heading1"/>
      </w:pPr>
      <w:r>
        <w:t>22. Deployment Topology for V1</w:t>
      </w:r>
    </w:p>
    <w:p>
      <w:pPr>
        <w:pStyle w:val="Heading2"/>
      </w:pPr>
      <w:r>
        <w:t>22.1 Single RunPod Worker</w:t>
      </w:r>
    </w:p>
    <w:p>
      <w:pPr>
        <w:spacing w:after="80"/>
      </w:pPr>
      <w:r>
        <w:t>RunPod L4 Instance​</w:t>
      </w:r>
    </w:p>
    <w:p>
      <w:pPr>
        <w:spacing w:after="80"/>
      </w:pPr>
      <w:r>
        <w:t>+------------------------------------------+​</w:t>
      </w:r>
    </w:p>
    <w:p>
      <w:pPr>
        <w:spacing w:after="80"/>
      </w:pPr>
      <w:r>
        <w:t>| Docker Compose                               |​</w:t>
      </w:r>
    </w:p>
    <w:p>
      <w:pPr>
        <w:spacing w:after="80"/>
      </w:pPr>
      <w:r>
        <w:t>|                                  |​</w:t>
      </w:r>
    </w:p>
    <w:p>
      <w:pPr>
        <w:spacing w:after="80"/>
      </w:pPr>
      <w:r>
        <w:t>| api-gateway / control-plane                     |​</w:t>
      </w:r>
    </w:p>
    <w:p>
      <w:pPr>
        <w:spacing w:after="80"/>
      </w:pPr>
      <w:r>
        <w:t>| vLLM -&gt; NVIDIA L4                            |​</w:t>
      </w:r>
    </w:p>
    <w:p>
      <w:pPr>
        <w:spacing w:after="80"/>
      </w:pPr>
      <w:r>
        <w:t>| redis                               |​</w:t>
      </w:r>
    </w:p>
    <w:p>
      <w:pPr>
        <w:spacing w:after="80"/>
      </w:pPr>
      <w:r>
        <w:t>| prometheus                                |​</w:t>
      </w:r>
    </w:p>
    <w:p>
      <w:pPr>
        <w:spacing w:after="80"/>
      </w:pPr>
      <w:r>
        <w:t>| grafana                                |​</w:t>
      </w:r>
    </w:p>
    <w:p>
      <w:pPr>
        <w:spacing w:after="80"/>
      </w:pPr>
      <w:r>
        <w:t>|                                  |​</w:t>
      </w:r>
    </w:p>
    <w:p>
      <w:pPr>
        <w:spacing w:after="80"/>
      </w:pPr>
      <w:r>
        <w:t>+------------------------------------------+​</w:t>
      </w:r>
    </w:p>
    <w:p>
      <w:pPr>
        <w:spacing w:after="80"/>
      </w:pPr>
      <w:r>
        <w:t>​ PostgreSQL: local for development; managed/external preferred for durable beta​ Object storage: MinIO for local/dev; S3-compatible store for beta</w:t>
      </w:r>
    </w:p>
    <w:p>
      <w:pPr>
        <w:pStyle w:val="Heading2"/>
      </w:pPr>
      <w:r>
        <w:t>22.2 Persistence Boundary</w:t>
      </w:r>
    </w:p>
    <w:p>
      <w:pPr>
        <w:spacing w:after="80"/>
      </w:pPr>
      <w:r>
        <w:t>The GPU pod/instance should be treated as replaceable compute. Durable metadata, API keys, usage, and adapter artifacts should live outside the ephemeral GPU filesystem whenever the beta begins handling meaningful user data.</w:t>
      </w:r>
    </w:p>
    <w:p>
      <w:pPr>
        <w:pStyle w:val="Heading1"/>
      </w:pPr>
      <w:r>
        <w:t>23. Failure Modes and Resilience</w:t>
      </w:r>
    </w:p>
    <w:p>
      <w:pPr>
        <w:spacing w:after="80"/>
      </w:pPr>
      <w:r>
        <w:t>Failure                                                       Expected V1 Behavior /health reports degraded; inference returns 503; no routing to vLLM not ready unready worker. Capture error, mark request failed, alert; review GPU OOM context/concurrency policy. Return explicit adapter unavailable/error; do not silently Adapter unavailable substitute another adapter. Existing loaded adapters continue if possible; new loads fail Object storage failure clearly. Fail closed for auth/control operations; do not invent tenant PostgreSQL unavailable state. Fallback policy depends on rate-limit design; avoid bypassing Redis unavailable critical quotas silently. Client disconnect                                             Cancel generation when safe and account usage consistently. Admission-control rejection (429/503) instead of unbounded Queue saturation queue growth.</w:t>
      </w:r>
    </w:p>
    <w:p>
      <w:pPr>
        <w:pStyle w:val="Heading1"/>
      </w:pPr>
      <w:r>
        <w:t>24. Benchmark and Evaluation Plan</w:t>
      </w:r>
    </w:p>
    <w:p>
      <w:pPr>
        <w:pStyle w:val="Heading2"/>
      </w:pPr>
      <w:r>
        <w:t>24.1 Baseline Test Profiles</w:t>
      </w:r>
    </w:p>
    <w:p>
      <w:pPr>
        <w:spacing w:after="80"/>
      </w:pPr>
      <w:r>
        <w:t>Profile            Input                                      Output                           Purpose Short chat                    ~256-512 tokens                 128 tokens                       Interactive latency baseline Medium chat                   ~1K tokens                      256 tokens                       Typical assistant workload Long prompt                   ~4K tokens                      256 tokens                       KV/cache and prefill stress Upper V1 context              ~8K tokens                      256 tokens                       Capacity boundary Shared-prefix                 2K static + small user suffix   256 tokens                       Prefix-cache effectiveness Adapter-aware batching Multi-LoRA mix                1K tokens, mixed adapters       256 tokens</w:t>
      </w:r>
    </w:p>
    <w:p>
      <w:pPr>
        <w:spacing w:after="80"/>
      </w:pPr>
      <w:r>
        <w:t>behavior</w:t>
      </w:r>
    </w:p>
    <w:p>
      <w:pPr>
        <w:pStyle w:val="Heading2"/>
      </w:pPr>
      <w:r>
        <w:t>24.2 Required Metrics</w:t>
      </w:r>
    </w:p>
    <w:p>
      <w:pPr>
        <w:pStyle w:val="ListBullet"/>
      </w:pPr>
      <w:r>
        <w:t>​   TTFT P50/P95/P99.</w:t>
      </w:r>
    </w:p>
    <w:p>
      <w:pPr>
        <w:pStyle w:val="ListBullet"/>
      </w:pPr>
      <w:r>
        <w:t>​   Total latency P50/P95/P99.</w:t>
      </w:r>
    </w:p>
    <w:p>
      <w:pPr>
        <w:pStyle w:val="ListBullet"/>
      </w:pPr>
      <w:r>
        <w:t>​   Output tokens/second per request and aggregate throughput.</w:t>
      </w:r>
    </w:p>
    <w:p>
      <w:pPr>
        <w:pStyle w:val="ListBullet"/>
      </w:pPr>
      <w:r>
        <w:t>​   Requests/second or completed requests/minute.</w:t>
      </w:r>
    </w:p>
    <w:p>
      <w:pPr>
        <w:pStyle w:val="ListBullet"/>
      </w:pPr>
      <w:r>
        <w:t>​   Queue wait time and queue depth.</w:t>
      </w:r>
    </w:p>
    <w:p>
      <w:pPr>
        <w:pStyle w:val="ListBullet"/>
      </w:pPr>
      <w:r>
        <w:t>​   GPU utilization and VRAM utilization.</w:t>
      </w:r>
    </w:p>
    <w:p>
      <w:pPr>
        <w:pStyle w:val="ListBullet"/>
      </w:pPr>
      <w:r>
        <w:t>​   KV-cache utilization / capacity pressure.</w:t>
      </w:r>
    </w:p>
    <w:p>
      <w:pPr>
        <w:pStyle w:val="ListBullet"/>
      </w:pPr>
      <w:r>
        <w:t>​   Prefix-cache hit effectiveness.</w:t>
      </w:r>
    </w:p>
    <w:p>
      <w:pPr>
        <w:pStyle w:val="ListBullet"/>
      </w:pPr>
      <w:r>
        <w:t>​   Adapter load latency and cache hit rate when dynamic loading exists.</w:t>
      </w:r>
    </w:p>
    <w:p>
      <w:pPr>
        <w:pStyle w:val="ListBullet"/>
      </w:pPr>
      <w:r>
        <w:t>​   Error/OOM/rejection rate.</w:t>
      </w:r>
    </w:p>
    <w:p>
      <w:pPr>
        <w:pStyle w:val="Heading2"/>
      </w:pPr>
      <w:r>
        <w:t>24.3 Benchmark Stages</w:t>
      </w:r>
    </w:p>
    <w:p>
      <w:pPr>
        <w:pStyle w:val="Heading1"/>
      </w:pPr>
      <w:r>
        <w:t>1. Single-request quality and latency baseline.</w:t>
      </w:r>
    </w:p>
    <w:p>
      <w:pPr>
        <w:pStyle w:val="Heading1"/>
      </w:pPr>
      <w:r>
        <w:t>2. Concurrency 2, 4, 8, 16, then 32 only if safe.</w:t>
      </w:r>
    </w:p>
    <w:p>
      <w:pPr>
        <w:spacing w:after="80"/>
      </w:pPr>
      <w:r>
        <w:t>3. 4K vs 8K context tests.</w:t>
      </w:r>
    </w:p>
    <w:p>
      <w:pPr>
        <w:pStyle w:val="Heading1"/>
      </w:pPr>
      <w:r>
        <w:t>4. Base model vs LoRA request mix.</w:t>
      </w:r>
    </w:p>
    <w:p>
      <w:pPr>
        <w:pStyle w:val="Heading1"/>
      </w:pPr>
      <w:r>
        <w:t>5. Shared-prefix workloads.</w:t>
      </w:r>
    </w:p>
    <w:p>
      <w:pPr>
        <w:pStyle w:val="Heading1"/>
      </w:pPr>
      <w:r>
        <w:t>6. BF16 KV baseline vs FP8 KV experiment.</w:t>
      </w:r>
    </w:p>
    <w:p>
      <w:pPr>
        <w:pStyle w:val="Heading1"/>
      </w:pPr>
      <w:r>
        <w:t>7. Overload and admission-control tests.</w:t>
      </w:r>
    </w:p>
    <w:p>
      <w:pPr>
        <w:pStyle w:val="Heading1"/>
      </w:pPr>
      <w:r>
        <w:t>25. Product V1 Feature Checklist</w:t>
      </w:r>
    </w:p>
    <w:p>
      <w:pPr>
        <w:spacing w:after="80"/>
      </w:pPr>
      <w:r>
        <w:t>Capability                                                          V1 Status Qwen3-4B inference                                                  Required vLLM OpenAI-compatible API                                          Required Streaming responses                                                 Required FastAPI gateway/control plane                                       Required API keys and tenant isolation                                       Required Rate limits and quotas                                              Required Logical model aliases                                               Required LoRA registration and routing                                       Required Multi-LoRA serving                                                  Required, constrained by runtime policy PostgreSQL metadata                                                 Required Redis hot state/rate limits                                         Recommended S3/MinIO adapter artifacts                                          Required for adapter workflow Prometheus/Grafana                                                  Required for beta OpenTelemetry request tracing                                       Required for beta Prefix caching                                                      Enable and measure FP8 KV cache                                                        Experiment, not baseline Kubernetes                                                          Deferred Multi-GPU scheduler                                                 Deferred Distributed inference                                               Deferred Training/fine-tuning jobs                                           Deferred Multi-region                                                        Deferred</w:t>
      </w:r>
    </w:p>
    <w:p>
      <w:pPr>
        <w:pStyle w:val="Heading1"/>
      </w:pPr>
      <w:r>
        <w:t>26. Development Milestones</w:t>
      </w:r>
    </w:p>
    <w:p>
      <w:pPr>
        <w:spacing w:after="80"/>
      </w:pPr>
      <w:r>
        <w:t>Milestone                                     Deliverable                                 Exit Criterion Stable streaming request; baseline M1: Raw runtime                               Qwen3-4B served by vLLM on L4 metrics captured. FastAPI proxy + OpenAI-compatible M2: Gateway                                                                               Client does not need direct vLLM access. external surface M3: Identity                                  Organizations + API keys + auth             Tenant-scoped requests authenticated. M4: Usage                                     Token and latency metering                  Every request has durable usage record. Multiple logical aliases resolve to M5: Adapters                                  LoRA registry + routing base/LoRA. M6: Limits                                    Rate limits, quotas, queue protection       Overload fails predictably. M7: Observability                             Prometheus/Grafana/OpenTelemetry            P95/TTFT/GPU/KV visible. M8: Load test                                 Concurrency/context benchmark report        Safe service envelope documented. Small external/internal cohort can use M9: Beta                                      Basic admin UI + hardened persistence product.</w:t>
      </w:r>
    </w:p>
    <w:p>
      <w:pPr>
        <w:pStyle w:val="Heading1"/>
      </w:pPr>
      <w:r>
        <w:t>27. Feedback-Driven V2 Decision Tree</w:t>
      </w:r>
    </w:p>
    <w:p>
      <w:pPr>
        <w:spacing w:after="80"/>
      </w:pPr>
      <w:r>
        <w:t>Observed Feedback / Bottleneck                                      Next Investment Add second worker and simple worker scheduler; then evaluate GPU consistently saturated at acceptable demand Kubernetes. Customers need guaranteed latency                                   Priority queues, admission classes, SLOs, reserved capacity. Hundreds of adapters / high load latency                            Adapter cache manager, CPU cache, eviction, preloading. FP8 KV, larger-VRAM GPU tier, context-aware routing, possibly Long contexts dominate requests KV offload experiments. Customers request custom training                                   Separate LoRA fine-tuning job service and dataset governance.</w:t>
      </w:r>
    </w:p>
    <w:p>
      <w:pPr>
        <w:spacing w:after="80"/>
      </w:pPr>
      <w:r>
        <w:t>Different tasks need different models                        Model catalog and capability-based routing. Container orchestration/Kubernetes and health-aware worker Reliability requires replacing GPU nodes automatically pool. Demand varies strongly by time                               Autoscaling and warm-pool strategy.</w:t>
      </w:r>
    </w:p>
    <w:p>
      <w:pPr>
        <w:pStyle w:val="Heading1"/>
      </w:pPr>
      <w:r>
        <w:t>28. When to Introduce Kubernetes</w:t>
      </w:r>
    </w:p>
    <w:p>
      <w:pPr>
        <w:spacing w:after="80"/>
      </w:pPr>
      <w:r>
        <w:t>Kubernetes becomes useful when there is more than one replaceable GPU worker, deployment reconciliation matters, automated placement/health recovery is valuable, or several services must be operated consistently. On one L4 it would mainly add operational surface area without materially improving inference.</w:t>
      </w:r>
    </w:p>
    <w:p>
      <w:pPr>
        <w:pStyle w:val="Heading2"/>
      </w:pPr>
      <w:r>
        <w:t>28.1 Trigger Conditions</w:t>
      </w:r>
    </w:p>
    <w:p>
      <w:pPr>
        <w:pStyle w:val="ListBullet"/>
      </w:pPr>
      <w:r>
        <w:t>​   Two or more GPU workers must be kept healthy and routable.</w:t>
      </w:r>
    </w:p>
    <w:p>
      <w:pPr>
        <w:pStyle w:val="ListBullet"/>
      </w:pPr>
      <w:r>
        <w:t>​   Workers need automated replacement or rollout.</w:t>
      </w:r>
    </w:p>
    <w:p>
      <w:pPr>
        <w:pStyle w:val="ListBullet"/>
      </w:pPr>
      <w:r>
        <w:t>​   Different model deployments need placement constraints.</w:t>
      </w:r>
    </w:p>
    <w:p>
      <w:pPr>
        <w:pStyle w:val="ListBullet"/>
      </w:pPr>
      <w:r>
        <w:t>​   Autoscaling is justified by measured demand.</w:t>
      </w:r>
    </w:p>
    <w:p>
      <w:pPr>
        <w:pStyle w:val="ListBullet"/>
      </w:pPr>
      <w:r>
        <w:t>​   Operational consistency across environments becomes more valuable than simplicity.</w:t>
      </w:r>
    </w:p>
    <w:p>
      <w:pPr>
        <w:pStyle w:val="Heading1"/>
      </w:pPr>
      <w:r>
        <w:t>29. Future Multi-GPU Architecture</w:t>
      </w:r>
    </w:p>
    <w:p>
      <w:pPr>
        <w:spacing w:after="80"/>
      </w:pPr>
      <w:r>
        <w:t>Control Plane​</w:t>
      </w:r>
    </w:p>
    <w:p>
      <w:pPr>
        <w:spacing w:after="80"/>
      </w:pPr>
      <w:r>
        <w:t>|​</w:t>
      </w:r>
    </w:p>
    <w:p>
      <w:pPr>
        <w:spacing w:after="80"/>
      </w:pPr>
      <w:r>
        <w:t>Worker Scheduler​</w:t>
      </w:r>
    </w:p>
    <w:p>
      <w:pPr>
        <w:spacing w:after="80"/>
      </w:pPr>
      <w:r>
        <w:t>+---------+---------+​</w:t>
      </w:r>
    </w:p>
    <w:p>
      <w:pPr>
        <w:spacing w:after="80"/>
      </w:pPr>
      <w:r>
        <w:t>|       |      |​</w:t>
      </w:r>
    </w:p>
    <w:p>
      <w:pPr>
        <w:spacing w:after="80"/>
      </w:pPr>
      <w:r>
        <w:t>v        v       v​ L4-01 L4-02 L40S-01​ vLLM        vLLM        vLLM​</w:t>
      </w:r>
    </w:p>
    <w:p>
      <w:pPr>
        <w:spacing w:after="80"/>
      </w:pPr>
      <w:r>
        <w:t>|       |      |​</w:t>
      </w:r>
    </w:p>
    <w:p>
      <w:pPr>
        <w:spacing w:after="80"/>
      </w:pPr>
      <w:r>
        <w:t>+---------+---------+​</w:t>
      </w:r>
    </w:p>
    <w:p>
      <w:pPr>
        <w:spacing w:after="80"/>
      </w:pPr>
      <w:r>
        <w:t>|​</w:t>
      </w:r>
    </w:p>
    <w:p>
      <w:pPr>
        <w:spacing w:after="80"/>
      </w:pPr>
      <w:r>
        <w:t>metrics / health / load</w:t>
      </w:r>
    </w:p>
    <w:p>
      <w:pPr>
        <w:spacing w:after="80"/>
      </w:pPr>
      <w:r>
        <w:t>The V1 deployment table and worker abstraction should anticipate multiple workers, but the scheduling algorithm need not exist yet. This gives us a clean migration path without building distributed infrastructure prematurely.</w:t>
      </w:r>
    </w:p>
    <w:p>
      <w:pPr>
        <w:pStyle w:val="Heading1"/>
      </w:pPr>
      <w:r>
        <w:t>30. Security and Operational Hardening for Beta</w:t>
      </w:r>
    </w:p>
    <w:p>
      <w:pPr>
        <w:pStyle w:val="ListBullet"/>
      </w:pPr>
      <w:r>
        <w:t>​   TLS termination for all external traffic.</w:t>
      </w:r>
    </w:p>
    <w:p>
      <w:pPr>
        <w:pStyle w:val="ListBullet"/>
      </w:pPr>
      <w:r>
        <w:t>​   Hashed API-key storage and key rotation/revocation.</w:t>
      </w:r>
    </w:p>
    <w:p>
      <w:pPr>
        <w:pStyle w:val="ListBullet"/>
      </w:pPr>
      <w:r>
        <w:t>​   Secrets supplied through environment/secret store, never committed to source.</w:t>
      </w:r>
    </w:p>
    <w:p>
      <w:pPr>
        <w:pStyle w:val="ListBullet"/>
      </w:pPr>
      <w:r>
        <w:t>​   Tenant ownership checks on every adapter and usage API.</w:t>
      </w:r>
    </w:p>
    <w:p>
      <w:pPr>
        <w:pStyle w:val="ListBullet"/>
      </w:pPr>
      <w:r>
        <w:t>​   Artifact validation before LoRA loading.</w:t>
      </w:r>
    </w:p>
    <w:p>
      <w:pPr>
        <w:pStyle w:val="ListBullet"/>
      </w:pPr>
      <w:r>
        <w:t>​   Input size limits and output token ceilings.</w:t>
      </w:r>
    </w:p>
    <w:p>
      <w:pPr>
        <w:pStyle w:val="ListBullet"/>
      </w:pPr>
      <w:r>
        <w:t>​   Structured audit log for key creation/revocation and adapter lifecycle events.</w:t>
      </w:r>
    </w:p>
    <w:p>
      <w:pPr>
        <w:pStyle w:val="ListBullet"/>
      </w:pPr>
      <w:r>
        <w:t>​   Dependency/runtime version pinning for vLLM, Transformers, CUDA image, and model revision.</w:t>
      </w:r>
    </w:p>
    <w:p>
      <w:pPr>
        <w:pStyle w:val="ListBullet"/>
      </w:pPr>
      <w:r>
        <w:t>​   Regular database backups once external beta begins.</w:t>
      </w:r>
    </w:p>
    <w:p>
      <w:pPr>
        <w:pStyle w:val="ListBullet"/>
      </w:pPr>
      <w:r>
        <w:t>​   No raw prompt logging by default unless explicitly enabled with a privacy policy.</w:t>
      </w:r>
    </w:p>
    <w:p>
      <w:pPr>
        <w:pStyle w:val="Heading1"/>
      </w:pPr>
      <w:r>
        <w:t>31. Suggested Repository Structure</w:t>
      </w:r>
    </w:p>
    <w:p>
      <w:pPr>
        <w:spacing w:after="80"/>
      </w:pPr>
      <w:r>
        <w:t>inference-platform/​ apps/​ api/​ main.py​ routes/​ middleware/​ schemas/​ services/​ auth/​ routing/​ adapters/​ deployments/​ usage/​ limits/​ observability/​ workers/​ vllm/​ config/​ health/​ db/​ models/​ migrations/​ infra/​ docker/​ prometheus/​ grafana/​ tests/​ unit/​ integration/​ load/​ scripts/​ benchmark/​ adapters/​ docs/​ architecture/​ runbooks/</w:t>
      </w:r>
    </w:p>
    <w:p>
      <w:pPr>
        <w:pStyle w:val="Heading1"/>
      </w:pPr>
      <w:r>
        <w:t>32. Example Internal Routing Contract</w:t>
      </w:r>
    </w:p>
    <w:p>
      <w:r>
        <w:rPr>
          <w:rFonts w:ascii="Courier New" w:hAnsi="Courier New"/>
          <w:sz w:val="16"/>
        </w:rPr>
        <w:t>ResolvedInferenceTarget {​ request_id: UUID​ organization_id: UUID​ logical_model: string​ base_model: "Qwen/Qwen3-4B"​</w:t>
      </w:r>
    </w:p>
    <w:p>
      <w:pPr>
        <w:spacing w:after="80"/>
      </w:pPr>
      <w:r>
        <w:t>adapter_id: UUID | null​</w:t>
      </w:r>
    </w:p>
    <w:p>
      <w:pPr>
        <w:spacing w:after="80"/>
      </w:pPr>
      <w:r>
        <w:t>adapter_runtime_name: string | null​</w:t>
      </w:r>
    </w:p>
    <w:p>
      <w:pPr>
        <w:spacing w:after="80"/>
      </w:pPr>
      <w:r>
        <w:t>deployment_id: UUID​ worker_endpoint: URL​ max_model_len: 8192​ max_output_tokens: int​ policy_version: string​ }</w:t>
      </w:r>
    </w:p>
    <w:p>
      <w:pPr>
        <w:spacing w:after="80"/>
      </w:pPr>
      <w:r>
        <w:t>Keeping routing output explicit makes the gateway testable independently from vLLM and makes future multi-worker routing a local evolution rather than an API redesign.</w:t>
      </w:r>
    </w:p>
    <w:p>
      <w:pPr>
        <w:pStyle w:val="Heading1"/>
      </w:pPr>
      <w:r>
        <w:t>33. Runbook: First L4 Deployment</w:t>
      </w:r>
    </w:p>
    <w:p>
      <w:pPr>
        <w:pStyle w:val="Heading1"/>
      </w:pPr>
      <w:r>
        <w:t>1. Provision an L4 24 GB RunPod instance with a persistent volume/cache location if appropriate.</w:t>
      </w:r>
    </w:p>
    <w:p>
      <w:pPr>
        <w:pStyle w:val="Heading1"/>
      </w:pPr>
      <w:r>
        <w:t>2. Install/pull a pinned CUDA-compatible vLLM container/image.</w:t>
      </w:r>
    </w:p>
    <w:p>
      <w:pPr>
        <w:pStyle w:val="Heading1"/>
      </w:pPr>
      <w:r>
        <w:t>3. Download or allow vLLM to fetch the pinned Qwen3-4B model revision.</w:t>
      </w:r>
    </w:p>
    <w:p>
      <w:pPr>
        <w:pStyle w:val="Heading1"/>
      </w:pPr>
      <w:r>
        <w:t>4. Start vLLM with BF16, max-model-len 8192, conservative GPU memory utilization, and LoRA enabled.</w:t>
      </w:r>
    </w:p>
    <w:p>
      <w:pPr>
        <w:pStyle w:val="Heading1"/>
      </w:pPr>
      <w:r>
        <w:t>5. Verify /health and a direct local completion.</w:t>
      </w:r>
    </w:p>
    <w:p>
      <w:pPr>
        <w:pStyle w:val="Heading1"/>
      </w:pPr>
      <w:r>
        <w:t>6. Start FastAPI gateway and verify proxy streaming.</w:t>
      </w:r>
    </w:p>
    <w:p>
      <w:pPr>
        <w:pStyle w:val="Heading1"/>
      </w:pPr>
      <w:r>
        <w:t>7. Create a tenant and API key; verify authenticated external call.</w:t>
      </w:r>
    </w:p>
    <w:p>
      <w:pPr>
        <w:pStyle w:val="Heading1"/>
      </w:pPr>
      <w:r>
        <w:t>8. Attach PostgreSQL and durable usage logging.</w:t>
      </w:r>
    </w:p>
    <w:p>
      <w:pPr>
        <w:pStyle w:val="Heading1"/>
      </w:pPr>
      <w:r>
        <w:t>9. Register a test LoRA adapter and verify adapter-specific inference.</w:t>
      </w:r>
    </w:p>
    <w:p>
      <w:pPr>
        <w:pStyle w:val="Heading1"/>
      </w:pPr>
      <w:r>
        <w:t>10. Enable Prometheus/Grafana and confirm GPU/runtime/request metrics.</w:t>
      </w:r>
    </w:p>
    <w:p>
      <w:pPr>
        <w:pStyle w:val="Heading1"/>
      </w:pPr>
      <w:r>
        <w:t>11. Run single-user baseline, then incremental concurrency load tests.</w:t>
      </w:r>
    </w:p>
    <w:p>
      <w:pPr>
        <w:pStyle w:val="Heading1"/>
      </w:pPr>
      <w:r>
        <w:t>12. Document the safe operating envelope before inviting beta traffic.</w:t>
      </w:r>
    </w:p>
    <w:p>
      <w:pPr>
        <w:pStyle w:val="Heading1"/>
      </w:pPr>
      <w:r>
        <w:t>34. Success Criteria for V1</w:t>
      </w:r>
    </w:p>
    <w:p>
      <w:pPr>
        <w:spacing w:after="80"/>
      </w:pPr>
      <w:r>
        <w:t>Area                                                       Success Criterion Functionality                                              Reliable streaming chat completions through platform API. Isolation                                                  Tenant keys cannot access another tenant’s private adapter. At least multiple LoRA aliases can share one Qwen3-4B base</w:t>
      </w:r>
    </w:p>
    <w:p>
      <w:pPr>
        <w:spacing w:after="80"/>
      </w:pPr>
      <w:r>
        <w:t>Customization</w:t>
      </w:r>
    </w:p>
    <w:p>
      <w:pPr>
        <w:spacing w:after="80"/>
      </w:pPr>
      <w:r>
        <w:t>deployment. Every request trace includes queue/TTFT/total latency and</w:t>
      </w:r>
    </w:p>
    <w:p>
      <w:pPr>
        <w:spacing w:after="80"/>
      </w:pPr>
      <w:r>
        <w:t>Observability</w:t>
      </w:r>
    </w:p>
    <w:p>
      <w:pPr>
        <w:spacing w:after="80"/>
      </w:pPr>
      <w:r>
        <w:t>tokens. Benchmarked concurrency envelope for 4K and 8K context</w:t>
      </w:r>
    </w:p>
    <w:p>
      <w:pPr>
        <w:spacing w:after="80"/>
      </w:pPr>
      <w:r>
        <w:t>Capacity</w:t>
      </w:r>
    </w:p>
    <w:p>
      <w:pPr>
        <w:spacing w:after="80"/>
      </w:pPr>
      <w:r>
        <w:t>workloads. Reliability                                                Graceful overload behavior; no unbounded queue/OOM loop. Operations                                                 GPU/KV/request metrics visible and actionable. Model/deployment/worker abstractions allow future second GPU</w:t>
      </w:r>
    </w:p>
    <w:p>
      <w:pPr>
        <w:spacing w:after="80"/>
      </w:pPr>
      <w:r>
        <w:t>Extensibility</w:t>
      </w:r>
    </w:p>
    <w:p>
      <w:pPr>
        <w:spacing w:after="80"/>
      </w:pPr>
      <w:r>
        <w:t>without client API changes.</w:t>
      </w:r>
    </w:p>
    <w:p>
      <w:pPr>
        <w:pStyle w:val="Heading1"/>
      </w:pPr>
      <w:r>
        <w:t>35. Recommended Immediate Implementation Order</w:t>
      </w:r>
    </w:p>
    <w:p>
      <w:pPr>
        <w:pStyle w:val="Heading1"/>
      </w:pPr>
      <w:r>
        <w:t>1. Run Qwen3-4B directly under vLLM on the L4 and capture memory/latency baselines.</w:t>
      </w:r>
    </w:p>
    <w:p>
      <w:pPr>
        <w:pStyle w:val="Heading1"/>
      </w:pPr>
      <w:r>
        <w:t>2. Place a thin FastAPI gateway in front without changing request semantics.</w:t>
      </w:r>
    </w:p>
    <w:p>
      <w:pPr>
        <w:pStyle w:val="Heading1"/>
      </w:pPr>
      <w:r>
        <w:t>3. Implement API keys and organizations.</w:t>
      </w:r>
    </w:p>
    <w:p>
      <w:pPr>
        <w:pStyle w:val="Heading1"/>
      </w:pPr>
      <w:r>
        <w:t>4. Implement request/usage persistence and structured tracing.</w:t>
      </w:r>
    </w:p>
    <w:p>
      <w:pPr>
        <w:pStyle w:val="Heading1"/>
      </w:pPr>
      <w:r>
        <w:t>5. Add logical model aliases.</w:t>
      </w:r>
    </w:p>
    <w:p>
      <w:pPr>
        <w:pStyle w:val="Heading1"/>
      </w:pPr>
      <w:r>
        <w:t>6. Enable LoRA and implement adapter registry/routing.</w:t>
      </w:r>
    </w:p>
    <w:p>
      <w:pPr>
        <w:pStyle w:val="Heading1"/>
      </w:pPr>
      <w:r>
        <w:t>7. Add limits/admission control.</w:t>
      </w:r>
    </w:p>
    <w:p>
      <w:pPr>
        <w:pStyle w:val="Heading1"/>
      </w:pPr>
      <w:r>
        <w:t>8. Build the operational dashboard.</w:t>
      </w:r>
    </w:p>
    <w:p>
      <w:pPr>
        <w:pStyle w:val="Heading1"/>
      </w:pPr>
      <w:r>
        <w:t>9. Load-test progressively and write the first capacity report.</w:t>
      </w:r>
    </w:p>
    <w:p>
      <w:pPr>
        <w:pStyle w:val="Heading1"/>
      </w:pPr>
      <w:r>
        <w:t>10. Expose to a small beta cohort and let observed demand determine V2.</w:t>
      </w:r>
    </w:p>
    <w:p>
      <w:pPr>
        <w:pStyle w:val="Heading1"/>
      </w:pPr>
      <w:r>
        <w:t>36. Key Architectural Decisions</w:t>
      </w:r>
    </w:p>
    <w:p>
      <w:pPr>
        <w:spacing w:after="80"/>
      </w:pPr>
      <w:r>
        <w:t>Decision                                                    Rationale Qwen3-4B instead of a larger initial model                  Preserves VRAM for KV cache and concurrency on one L4. vLLM instead of implementing inference runtime              Focus product effort on platform/control-plane value. BF16 first                                                  Establish quality/performance baseline before quantization. Optimize for multi-user service rather than single-request 4K default / 8K max maximum context. Enables many tenant/domain variants without full-model LoRA first-class duplication. Docker Compose first                                        Appropriate complexity for one GPU worker. No Kubernetes in V1                                         No multi-node problem exists yet. Measure before scaling                                      Telemetry and customer feedback drive infrastructure growth.</w:t>
      </w:r>
    </w:p>
    <w:p>
      <w:pPr>
        <w:pStyle w:val="Heading1"/>
      </w:pPr>
      <w:r>
        <w:t>37. References and Current Technical Inputs</w:t>
      </w:r>
    </w:p>
    <w:p>
      <w:pPr>
        <w:spacing w:after="80"/>
      </w:pPr>
      <w:r>
        <w:t>Qwen3-4B model card: https://huggingface.co/Qwen/Qwen3-4B — 4.0B parameters, 36 layers, GQA 32Q/8KV, native 32K context.</w:t>
      </w:r>
    </w:p>
    <w:p>
      <w:pPr>
        <w:spacing w:after="80"/>
      </w:pPr>
      <w:r>
        <w:t>Qwen3-4B configuration: https://huggingface.co/Qwen/Qwen3-4B/blob/main/config.json — Hidden size 2560, head_dim 128, 36 layers, 8 KV heads, BF16 config.</w:t>
      </w:r>
    </w:p>
    <w:p>
      <w:pPr>
        <w:spacing w:after="80"/>
      </w:pPr>
      <w:r>
        <w:t>vLLM serve CLI: https://docs.vllm.ai/en/latest/cli/serve/ — Runtime, GPU memory, KV-cache dtype, and LoRA configuration flags.</w:t>
      </w:r>
    </w:p>
    <w:p>
      <w:pPr>
        <w:spacing w:after="80"/>
      </w:pPr>
      <w:r>
        <w:t>vLLM LoRA adapters: https://docs.vllm.ai/en/latest/features/lora/ — LoRA serving guidance and max-rank considerations.</w:t>
      </w:r>
    </w:p>
    <w:p>
      <w:pPr>
        <w:spacing w:after="80"/>
      </w:pPr>
      <w:r>
        <w:t>vLLM cache configuration: https://docs.vllm.ai/en/latest/api/vllm/config/cache/ — GPU memory utilization, cache dtype, prefix caching.</w:t>
      </w:r>
    </w:p>
    <w:p>
      <w:pPr>
        <w:spacing w:after="80"/>
      </w:pPr>
      <w:r>
        <w:t>vLLM automatic prefix caching: https://docs.vllm.ai/en/latest/design/prefix_caching/ — Hash-based KV block reuse for shared prefixes.</w:t>
      </w:r>
    </w:p>
    <w:p>
      <w:pPr>
        <w:spacing w:after="80"/>
      </w:pPr>
      <w:r>
        <w:t>vLLM quantized KV cache: https://docs.vllm.ai/en/stable/features/quantization/quantized_kvcache/ — FP8 KV-cache support and behavior.</w:t>
      </w:r>
    </w:p>
    <w:p>
      <w:pPr>
        <w:spacing w:after="80"/>
      </w:pPr>
      <w:r>
        <w:t>RunPod GPU pricing: https://www.runpod.io/pricing — Current GPU pricing; verify at provisioning time because it changes.</w:t>
      </w:r>
    </w:p>
    <w:p>
      <w:pPr>
        <w:pStyle w:val="Heading1"/>
      </w:pPr>
      <w:r>
        <w:t>38. Final Product Boundary</w:t>
      </w:r>
    </w:p>
    <w:p>
      <w:pPr>
        <w:spacing w:after="80"/>
      </w:pPr>
      <w:r>
        <w:t>V1 PRODUCT BOUNDARY​ ​ Single RunPod L4 24 GB​</w:t>
      </w:r>
    </w:p>
    <w:p>
      <w:pPr>
        <w:spacing w:after="80"/>
      </w:pPr>
      <w:r>
        <w:t>+​ Qwen3-4B BF16​ +​ vLLM​ +​ FastAPI control plane​ +​ API keys / tenants / quotas​ +​ LoRA registry + multi-LoRA routing​ +​ Usage + tracing + GPU/KV observability​ +​ 4K default / 8K max context​ ​ NO Kubernetes​ NO multi-GPU scheduler​ NO distributed inference​ NO training orchestration​ ​ until measured product feedback requires them.</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Mini-Predibase Inference Platform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