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OLYMPUS</w:t>
      </w:r>
    </w:p>
    <w:p>
      <w:pPr>
        <w:jc w:val="center"/>
      </w:pPr>
      <w:r>
        <w:rPr>
          <w:color w:val="464646"/>
          <w:sz w:val="28"/>
        </w:rPr>
        <w:t>Autonomous Software Delivery Operating System</w:t>
      </w:r>
    </w:p>
    <w:p>
      <w:r>
        <w:br/>
      </w:r>
    </w:p>
    <w:p>
      <w:pPr>
        <w:pStyle w:val="Title"/>
        <w:jc w:val="center"/>
      </w:pPr>
      <w:r>
        <w:t>MVP Architecture &amp; Implementation Plan</w:t>
      </w:r>
    </w:p>
    <w:p>
      <w:pPr>
        <w:jc w:val="center"/>
      </w:pPr>
      <w:r>
        <w:t>Clean-Slate Technical Definition | v1.2</w:t>
      </w:r>
    </w:p>
    <w:p>
      <w:r>
        <w:br/>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Purpose: define the smallest reusable Olympus control-plane architecture capable of solving four end-to-end software-delivery journeys: Greenfield Build, Brownfield Onboarding, Feature Change, and Bug Fix. The emphasis is on deterministic control, bounded agent execution, evidence-backed completion, traceability, and explicit human governance.</w:t>
            </w:r>
          </w:p>
        </w:tc>
      </w:tr>
    </w:tbl>
    <w:p/>
    <w:p>
      <w:pPr>
        <w:jc w:val="center"/>
      </w:pPr>
      <w:r>
        <w:rPr>
          <w:b/>
          <w:color w:val="2F5597"/>
          <w:sz w:val="22"/>
        </w:rPr>
        <w:t>MVP north star</w:t>
      </w:r>
    </w:p>
    <w:p>
      <w:pPr>
        <w:jc w:val="center"/>
      </w:pPr>
      <w:r>
        <w:rPr>
          <w:b/>
          <w:sz w:val="28"/>
        </w:rPr>
        <w:t>Intent or engineering need → governed work → verified software outcome</w:t>
      </w:r>
    </w:p>
    <w:p>
      <w:r>
        <w:br w:type="page"/>
      </w:r>
    </w:p>
    <w:p>
      <w:pPr>
        <w:pStyle w:val="Heading1"/>
      </w:pPr>
      <w:r>
        <w:t>1. Executive Definition</w:t>
      </w:r>
    </w:p>
    <w:p>
      <w:r>
        <w:t>Olympus is a deterministic software-delivery control plane that delegates bounded engineering work to AI agents while retaining authority over delivery state, scope, execution, evidence, approvals, traceability, and release eligibility.</w:t>
      </w:r>
    </w:p>
    <w:p>
      <w:r>
        <w:t>The MVP is not intended to prove every future capability of an autonomous engineering organization. It must prove that one reusable control plane can create software, understand an existing repository, evolve that software safely, and repair defects with evidence-backed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7365D"/>
          </w:tcPr>
          <w:p>
            <w:r/>
            <w:r>
              <w:rPr>
                <w:rFonts w:ascii="Aptos" w:hAnsi="Aptos"/>
                <w:b/>
                <w:color w:val="FFFFFF"/>
                <w:sz w:val="16"/>
              </w:rPr>
              <w:t>MVP Journey</w:t>
            </w:r>
          </w:p>
        </w:tc>
        <w:tc>
          <w:tcPr>
            <w:tcW w:type="dxa" w:w="3024"/>
            <w:vAlign w:val="center"/>
            <w:shd w:fill="17365D"/>
          </w:tcPr>
          <w:p>
            <w:r/>
            <w:r>
              <w:rPr>
                <w:rFonts w:ascii="Aptos" w:hAnsi="Aptos"/>
                <w:b/>
                <w:color w:val="FFFFFF"/>
                <w:sz w:val="16"/>
              </w:rPr>
              <w:t>Input</w:t>
            </w:r>
          </w:p>
        </w:tc>
        <w:tc>
          <w:tcPr>
            <w:tcW w:type="dxa" w:w="4608"/>
            <w:vAlign w:val="center"/>
            <w:shd w:fill="17365D"/>
          </w:tcPr>
          <w:p>
            <w:r/>
            <w:r>
              <w:rPr>
                <w:rFonts w:ascii="Aptos" w:hAnsi="Aptos"/>
                <w:b/>
                <w:color w:val="FFFFFF"/>
                <w:sz w:val="16"/>
              </w:rPr>
              <w:t>Required Outcome</w:t>
            </w:r>
          </w:p>
        </w:tc>
      </w:tr>
      <w:tr>
        <w:tc>
          <w:tcPr>
            <w:tcW w:type="dxa" w:w="2592"/>
            <w:vAlign w:val="center"/>
          </w:tcPr>
          <w:p>
            <w:r/>
            <w:r>
              <w:rPr>
                <w:rFonts w:ascii="Aptos" w:hAnsi="Aptos"/>
                <w:b w:val="0"/>
                <w:sz w:val="16"/>
              </w:rPr>
              <w:t>Greenfield Build</w:t>
            </w:r>
          </w:p>
        </w:tc>
        <w:tc>
          <w:tcPr>
            <w:tcW w:type="dxa" w:w="3024"/>
            <w:vAlign w:val="center"/>
          </w:tcPr>
          <w:p>
            <w:r/>
            <w:r>
              <w:rPr>
                <w:rFonts w:ascii="Aptos" w:hAnsi="Aptos"/>
                <w:b w:val="0"/>
                <w:sz w:val="16"/>
              </w:rPr>
              <w:t>Product intent</w:t>
            </w:r>
          </w:p>
        </w:tc>
        <w:tc>
          <w:tcPr>
            <w:tcW w:type="dxa" w:w="4608"/>
            <w:vAlign w:val="center"/>
          </w:tcPr>
          <w:p>
            <w:r/>
            <w:r>
              <w:rPr>
                <w:rFonts w:ascii="Aptos" w:hAnsi="Aptos"/>
                <w:b w:val="0"/>
                <w:sz w:val="16"/>
              </w:rPr>
              <w:t>Verified Release R1</w:t>
            </w:r>
          </w:p>
        </w:tc>
      </w:tr>
      <w:tr>
        <w:tc>
          <w:tcPr>
            <w:tcW w:type="dxa" w:w="2592"/>
            <w:vAlign w:val="center"/>
          </w:tcPr>
          <w:p>
            <w:r/>
            <w:r>
              <w:rPr>
                <w:rFonts w:ascii="Aptos" w:hAnsi="Aptos"/>
                <w:b w:val="0"/>
                <w:sz w:val="16"/>
              </w:rPr>
              <w:t>Brownfield Onboarding</w:t>
            </w:r>
          </w:p>
        </w:tc>
        <w:tc>
          <w:tcPr>
            <w:tcW w:type="dxa" w:w="3024"/>
            <w:vAlign w:val="center"/>
          </w:tcPr>
          <w:p>
            <w:r/>
            <w:r>
              <w:rPr>
                <w:rFonts w:ascii="Aptos" w:hAnsi="Aptos"/>
                <w:b w:val="0"/>
                <w:sz w:val="16"/>
              </w:rPr>
              <w:t>Unknown/existing repository</w:t>
            </w:r>
          </w:p>
        </w:tc>
        <w:tc>
          <w:tcPr>
            <w:tcW w:type="dxa" w:w="4608"/>
            <w:vAlign w:val="center"/>
          </w:tcPr>
          <w:p>
            <w:r/>
            <w:r>
              <w:rPr>
                <w:rFonts w:ascii="Aptos" w:hAnsi="Aptos"/>
                <w:b w:val="0"/>
                <w:sz w:val="16"/>
              </w:rPr>
              <w:t>Trusted baseline + READY_FOR_CHANGE</w:t>
            </w:r>
          </w:p>
        </w:tc>
      </w:tr>
      <w:tr>
        <w:tc>
          <w:tcPr>
            <w:tcW w:type="dxa" w:w="2592"/>
            <w:vAlign w:val="center"/>
          </w:tcPr>
          <w:p>
            <w:r/>
            <w:r>
              <w:rPr>
                <w:rFonts w:ascii="Aptos" w:hAnsi="Aptos"/>
                <w:b w:val="0"/>
                <w:sz w:val="16"/>
              </w:rPr>
              <w:t>Feature Change</w:t>
            </w:r>
          </w:p>
        </w:tc>
        <w:tc>
          <w:tcPr>
            <w:tcW w:type="dxa" w:w="3024"/>
            <w:vAlign w:val="center"/>
          </w:tcPr>
          <w:p>
            <w:r/>
            <w:r>
              <w:rPr>
                <w:rFonts w:ascii="Aptos" w:hAnsi="Aptos"/>
                <w:b w:val="0"/>
                <w:sz w:val="16"/>
              </w:rPr>
              <w:t>Requested product delta</w:t>
            </w:r>
          </w:p>
        </w:tc>
        <w:tc>
          <w:tcPr>
            <w:tcW w:type="dxa" w:w="4608"/>
            <w:vAlign w:val="center"/>
          </w:tcPr>
          <w:p>
            <w:r/>
            <w:r>
              <w:rPr>
                <w:rFonts w:ascii="Aptos" w:hAnsi="Aptos"/>
                <w:b w:val="0"/>
                <w:sz w:val="16"/>
              </w:rPr>
              <w:t>Impact-aware, regression-safe Release R2</w:t>
            </w:r>
          </w:p>
        </w:tc>
      </w:tr>
      <w:tr>
        <w:tc>
          <w:tcPr>
            <w:tcW w:type="dxa" w:w="2592"/>
            <w:vAlign w:val="center"/>
          </w:tcPr>
          <w:p>
            <w:r/>
            <w:r>
              <w:rPr>
                <w:rFonts w:ascii="Aptos" w:hAnsi="Aptos"/>
                <w:b w:val="0"/>
                <w:sz w:val="16"/>
              </w:rPr>
              <w:t>Bug Fix</w:t>
            </w:r>
          </w:p>
        </w:tc>
        <w:tc>
          <w:tcPr>
            <w:tcW w:type="dxa" w:w="3024"/>
            <w:vAlign w:val="center"/>
          </w:tcPr>
          <w:p>
            <w:r/>
            <w:r>
              <w:rPr>
                <w:rFonts w:ascii="Aptos" w:hAnsi="Aptos"/>
                <w:b w:val="0"/>
                <w:sz w:val="16"/>
              </w:rPr>
              <w:t>Observed defect</w:t>
            </w:r>
          </w:p>
        </w:tc>
        <w:tc>
          <w:tcPr>
            <w:tcW w:type="dxa" w:w="4608"/>
            <w:vAlign w:val="center"/>
          </w:tcPr>
          <w:p>
            <w:r/>
            <w:r>
              <w:rPr>
                <w:rFonts w:ascii="Aptos" w:hAnsi="Aptos"/>
                <w:b w:val="0"/>
                <w:sz w:val="16"/>
              </w:rPr>
              <w:t>Reproduced, repaired, regression-proven Release R3</w:t>
            </w:r>
          </w:p>
        </w:tc>
      </w:tr>
    </w:tbl>
    <w:p>
      <w:pPr>
        <w:spacing w:after="0"/>
      </w:pPr>
    </w:p>
    <w:p>
      <w:pPr>
        <w:pStyle w:val="Heading2"/>
      </w:pPr>
      <w:r>
        <w:t>1.1 Core engineering invariant</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AI reasons probabilistically. Olympus controls deterministically. Agents may propose, reason, implement, inspect and recommend; Olympus validates, persists, schedules, authorizes, verifies and decides whether a delivery outcome is eligible to progress.</w:t>
            </w:r>
          </w:p>
        </w:tc>
      </w:tr>
    </w:tbl>
    <w:p/>
    <w:p>
      <w:pPr>
        <w:pStyle w:val="ListBullet"/>
      </w:pPr>
      <w:r>
        <w:t>Agent/runtime state is never the source of truth for project or delivery progress.</w:t>
      </w:r>
    </w:p>
    <w:p>
      <w:pPr>
        <w:pStyle w:val="ListBullet"/>
      </w:pPr>
      <w:r>
        <w:t>Every mutable engineering action occurs inside a bounded execution context.</w:t>
      </w:r>
    </w:p>
    <w:p>
      <w:pPr>
        <w:pStyle w:val="ListBullet"/>
      </w:pPr>
      <w:r>
        <w:t>Every execution is attributable to an immutable snapshot of project state.</w:t>
      </w:r>
    </w:p>
    <w:p>
      <w:pPr>
        <w:pStyle w:val="ListBullet"/>
      </w:pPr>
      <w:r>
        <w:t>Completion is evidence-based, not based on an agent declaring that work is done.</w:t>
      </w:r>
    </w:p>
    <w:p>
      <w:pPr>
        <w:pStyle w:val="ListBullet"/>
      </w:pPr>
      <w:r>
        <w:t>Human approval is explicit and policy-driven where required.</w:t>
      </w:r>
    </w:p>
    <w:p>
      <w:pPr>
        <w:pStyle w:val="ListBullet"/>
      </w:pPr>
      <w:r>
        <w:t>Restarts, retries and runtime replacement must not destroy authoritative delivery history.</w:t>
      </w:r>
    </w:p>
    <w:p>
      <w:pPr>
        <w:pStyle w:val="Heading2"/>
      </w:pPr>
      <w:r>
        <w:t>1.2 MVP product boundary</w:t>
      </w:r>
    </w:p>
    <w:p>
      <w:r>
        <w:t>For the initial MVP, Olympus is scoped to software delivery. Organizational hierarchy, digital-employee abstractions, enterprise-wide departmental orchestration, multi-tenant SaaS, advanced portfolio governance and large-scale production deployment are intentionally outside the first implementation boundary.</w:t>
      </w:r>
    </w:p>
    <w:p>
      <w:pPr>
        <w:pStyle w:val="Heading2"/>
      </w:pPr>
      <w:r>
        <w:t>1.3 Problem Statement</w:t>
      </w:r>
    </w:p>
    <w:p>
      <w:pPr/>
      <w:r>
        <w:t>Modern AI coding agents can generate and modify software, but software delivery requires durable control beyond code generation. Product intent, specifications, execution state, repository context, dependencies, evidence, approvals and release decisions must remain explainable across retries, model changes and the full lifetime of a project. Without a control plane, these responsibilities collapse into prompts, chat history and agent-local state, making delivery difficult to govern, reproduce and evolve safely.</w:t>
      </w:r>
    </w:p>
    <w:p>
      <w:pPr/>
      <w:r>
        <w:t>Olympus addresses this gap by maintaining authoritative software-delivery state and a persistent product-to-code lineage while delegating bounded reasoning and implementation to AI engineering agents. The platform must always be able to explain what was requested, what specification defined success, what work was executed, what code changed, what evidence validates the outcome and why a release is or is not eligible.</w:t>
      </w:r>
    </w:p>
    <w:p>
      <w:pPr>
        <w:pStyle w:val="Heading2"/>
      </w:pPr>
      <w:r>
        <w:t>1.4 Primary User and MVP User Stories</w:t>
      </w:r>
    </w:p>
    <w:p>
      <w:pPr/>
      <w:r>
        <w:t>Primary operator: Product Owner / Engineering Lead. The operator interacts with Olympus as one governed delivery system rather than manually coordinating individual agents.</w:t>
      </w:r>
    </w:p>
    <w:tbl>
      <w:tblPr>
        <w:tblStyle w:val="TableGrid"/>
        <w:tblW w:type="auto" w:w="0"/>
        <w:tblLook w:firstColumn="1" w:firstRow="1" w:lastColumn="0" w:lastRow="0" w:noHBand="0" w:noVBand="1" w:val="04A0"/>
      </w:tblPr>
      <w:tblGrid>
        <w:gridCol w:w="5083"/>
        <w:gridCol w:w="5083"/>
      </w:tblGrid>
      <w:tr>
        <w:tc>
          <w:tcPr>
            <w:tcW w:type="dxa" w:w="5083"/>
          </w:tcPr>
          <w:p>
            <w:r/>
            <w:r>
              <w:rPr>
                <w:b/>
              </w:rPr>
              <w:t>Journey</w:t>
            </w:r>
          </w:p>
        </w:tc>
        <w:tc>
          <w:tcPr>
            <w:tcW w:type="dxa" w:w="5083"/>
          </w:tcPr>
          <w:p>
            <w:r/>
            <w:r>
              <w:rPr>
                <w:b/>
              </w:rPr>
              <w:t>MVP user story</w:t>
            </w:r>
          </w:p>
        </w:tc>
      </w:tr>
      <w:tr>
        <w:tc>
          <w:tcPr>
            <w:tcW w:type="dxa" w:w="5083"/>
          </w:tcPr>
          <w:p>
            <w:r/>
            <w:r>
              <w:rPr>
                <w:b w:val="0"/>
              </w:rPr>
              <w:t>Greenfield Build</w:t>
            </w:r>
          </w:p>
        </w:tc>
        <w:tc>
          <w:tcPr>
            <w:tcW w:type="dxa" w:w="5083"/>
          </w:tcPr>
          <w:p>
            <w:r/>
            <w:r>
              <w:rPr>
                <w:b w:val="0"/>
              </w:rPr>
              <w:t>As a Product Owner, I want to provide a PRD, product description or equivalent source so that Olympus can transform product intent into approved specifications, implementation work and a verified first release.</w:t>
            </w:r>
          </w:p>
        </w:tc>
      </w:tr>
      <w:tr>
        <w:tc>
          <w:tcPr>
            <w:tcW w:type="dxa" w:w="5083"/>
          </w:tcPr>
          <w:p>
            <w:r/>
            <w:r>
              <w:rPr>
                <w:b w:val="0"/>
              </w:rPr>
              <w:t>Brownfield Onboarding</w:t>
            </w:r>
          </w:p>
        </w:tc>
        <w:tc>
          <w:tcPr>
            <w:tcW w:type="dxa" w:w="5083"/>
          </w:tcPr>
          <w:p>
            <w:r/>
            <w:r>
              <w:rPr>
                <w:b w:val="0"/>
              </w:rPr>
              <w:t>As an Engineering Lead, I want Olympus to understand an existing repository and reconstruct a trustworthy product/specification model so that future work preserves existing behavior and architecture.</w:t>
            </w:r>
          </w:p>
        </w:tc>
      </w:tr>
      <w:tr>
        <w:tc>
          <w:tcPr>
            <w:tcW w:type="dxa" w:w="5083"/>
          </w:tcPr>
          <w:p>
            <w:r/>
            <w:r>
              <w:rPr>
                <w:b w:val="0"/>
              </w:rPr>
              <w:t>Feature Change</w:t>
            </w:r>
          </w:p>
        </w:tc>
        <w:tc>
          <w:tcPr>
            <w:tcW w:type="dxa" w:w="5083"/>
          </w:tcPr>
          <w:p>
            <w:r/>
            <w:r>
              <w:rPr>
                <w:b w:val="0"/>
              </w:rPr>
              <w:t>As a Product Owner / Engineering Lead, I want to request a product change so that Olympus can version the specification, determine code impact and deliver the smallest safe regression-tested delta.</w:t>
            </w:r>
          </w:p>
        </w:tc>
      </w:tr>
      <w:tr>
        <w:tc>
          <w:tcPr>
            <w:tcW w:type="dxa" w:w="5083"/>
          </w:tcPr>
          <w:p>
            <w:r/>
            <w:r>
              <w:rPr>
                <w:b w:val="0"/>
              </w:rPr>
              <w:t>Bug Fix</w:t>
            </w:r>
          </w:p>
        </w:tc>
        <w:tc>
          <w:tcPr>
            <w:tcW w:type="dxa" w:w="5083"/>
          </w:tcPr>
          <w:p>
            <w:r/>
            <w:r>
              <w:rPr>
                <w:b w:val="0"/>
              </w:rPr>
              <w:t>As an Engineering Lead, I want to submit a reproducible defect so that Olympus can connect the failure to the affected behavior/specification and code path, repair it minimally and prove regression safety.</w:t>
            </w:r>
          </w:p>
        </w:tc>
      </w:tr>
    </w:tbl>
    <w:p>
      <w:pPr>
        <w:pStyle w:val="Heading1"/>
      </w:pPr>
      <w:r>
        <w:t>2. Architecture Principles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r/>
            <w:r>
              <w:rPr>
                <w:rFonts w:ascii="Aptos" w:hAnsi="Aptos"/>
                <w:b/>
                <w:color w:val="FFFFFF"/>
                <w:sz w:val="16"/>
              </w:rPr>
              <w:t>Principle</w:t>
            </w:r>
          </w:p>
        </w:tc>
        <w:tc>
          <w:tcPr>
            <w:tcW w:type="dxa" w:w="7776"/>
            <w:vAlign w:val="center"/>
            <w:shd w:fill="17365D"/>
          </w:tcPr>
          <w:p>
            <w:r/>
            <w:r>
              <w:rPr>
                <w:rFonts w:ascii="Aptos" w:hAnsi="Aptos"/>
                <w:b/>
                <w:color w:val="FFFFFF"/>
                <w:sz w:val="16"/>
              </w:rPr>
              <w:t>Implementation consequence</w:t>
            </w:r>
          </w:p>
        </w:tc>
      </w:tr>
      <w:tr>
        <w:tc>
          <w:tcPr>
            <w:tcW w:type="dxa" w:w="2880"/>
            <w:vAlign w:val="center"/>
          </w:tcPr>
          <w:p>
            <w:r/>
            <w:r>
              <w:rPr>
                <w:rFonts w:ascii="Aptos" w:hAnsi="Aptos"/>
                <w:b w:val="0"/>
                <w:sz w:val="16"/>
              </w:rPr>
              <w:t>Control plane over agent framework</w:t>
            </w:r>
          </w:p>
        </w:tc>
        <w:tc>
          <w:tcPr>
            <w:tcW w:type="dxa" w:w="7776"/>
            <w:vAlign w:val="center"/>
          </w:tcPr>
          <w:p>
            <w:r/>
            <w:r>
              <w:rPr>
                <w:rFonts w:ascii="Aptos" w:hAnsi="Aptos"/>
                <w:b w:val="0"/>
                <w:sz w:val="16"/>
              </w:rPr>
              <w:t>The platform owns lifecycle, state, policy, scheduling, approvals, evidence and release decisions. The agent runtime is replaceable.</w:t>
            </w:r>
          </w:p>
        </w:tc>
      </w:tr>
      <w:tr>
        <w:tc>
          <w:tcPr>
            <w:tcW w:type="dxa" w:w="2880"/>
            <w:vAlign w:val="center"/>
          </w:tcPr>
          <w:p>
            <w:r/>
            <w:r>
              <w:rPr>
                <w:rFonts w:ascii="Aptos" w:hAnsi="Aptos"/>
                <w:b w:val="0"/>
                <w:sz w:val="16"/>
              </w:rPr>
              <w:t>Durable work over chat sessions</w:t>
            </w:r>
          </w:p>
        </w:tc>
        <w:tc>
          <w:tcPr>
            <w:tcW w:type="dxa" w:w="7776"/>
            <w:vAlign w:val="center"/>
          </w:tcPr>
          <w:p>
            <w:r/>
            <w:r>
              <w:rPr>
                <w:rFonts w:ascii="Aptos" w:hAnsi="Aptos"/>
                <w:b w:val="0"/>
                <w:sz w:val="16"/>
              </w:rPr>
              <w:t>Requirements, tasks, executions, evidence, findings and approvals are persisted as structured records; conversation is only an interaction surface.</w:t>
            </w:r>
          </w:p>
        </w:tc>
      </w:tr>
      <w:tr>
        <w:tc>
          <w:tcPr>
            <w:tcW w:type="dxa" w:w="2880"/>
            <w:vAlign w:val="center"/>
          </w:tcPr>
          <w:p>
            <w:r/>
            <w:r>
              <w:rPr>
                <w:rFonts w:ascii="Aptos" w:hAnsi="Aptos"/>
                <w:b w:val="0"/>
                <w:sz w:val="16"/>
              </w:rPr>
              <w:t>Bounded contracts over free-form prompts</w:t>
            </w:r>
          </w:p>
        </w:tc>
        <w:tc>
          <w:tcPr>
            <w:tcW w:type="dxa" w:w="7776"/>
            <w:vAlign w:val="center"/>
          </w:tcPr>
          <w:p>
            <w:r/>
            <w:r>
              <w:rPr>
                <w:rFonts w:ascii="Aptos" w:hAnsi="Aptos"/>
                <w:b w:val="0"/>
                <w:sz w:val="16"/>
              </w:rPr>
              <w:t>Every execution receives a versioned Task Contract with objective, scope, inputs, constraints, permitted actions, required outputs and verification.</w:t>
            </w:r>
          </w:p>
        </w:tc>
      </w:tr>
      <w:tr>
        <w:tc>
          <w:tcPr>
            <w:tcW w:type="dxa" w:w="2880"/>
            <w:vAlign w:val="center"/>
          </w:tcPr>
          <w:p>
            <w:r/>
            <w:r>
              <w:rPr>
                <w:rFonts w:ascii="Aptos" w:hAnsi="Aptos"/>
                <w:b w:val="0"/>
                <w:sz w:val="16"/>
              </w:rPr>
              <w:t>Task is not Execution</w:t>
            </w:r>
          </w:p>
        </w:tc>
        <w:tc>
          <w:tcPr>
            <w:tcW w:type="dxa" w:w="7776"/>
            <w:vAlign w:val="center"/>
          </w:tcPr>
          <w:p>
            <w:r/>
            <w:r>
              <w:rPr>
                <w:rFonts w:ascii="Aptos" w:hAnsi="Aptos"/>
                <w:b w:val="0"/>
                <w:sz w:val="16"/>
              </w:rPr>
              <w:t>A Task is durable planned work. An Execution is one attempt. Retries create new executions and preserve history.</w:t>
            </w:r>
          </w:p>
        </w:tc>
      </w:tr>
      <w:tr>
        <w:tc>
          <w:tcPr>
            <w:tcW w:type="dxa" w:w="2880"/>
            <w:vAlign w:val="center"/>
          </w:tcPr>
          <w:p>
            <w:r/>
            <w:r>
              <w:rPr>
                <w:rFonts w:ascii="Aptos" w:hAnsi="Aptos"/>
                <w:b w:val="0"/>
                <w:sz w:val="16"/>
              </w:rPr>
              <w:t>Governed actions</w:t>
            </w:r>
          </w:p>
        </w:tc>
        <w:tc>
          <w:tcPr>
            <w:tcW w:type="dxa" w:w="7776"/>
            <w:vAlign w:val="center"/>
          </w:tcPr>
          <w:p>
            <w:r/>
            <w:r>
              <w:rPr>
                <w:rFonts w:ascii="Aptos" w:hAnsi="Aptos"/>
                <w:b w:val="0"/>
                <w:sz w:val="16"/>
              </w:rPr>
              <w:t>Repository writes, test execution, integrations and release operations pass through an enforcement boundary.</w:t>
            </w:r>
          </w:p>
        </w:tc>
      </w:tr>
      <w:tr>
        <w:tc>
          <w:tcPr>
            <w:tcW w:type="dxa" w:w="2880"/>
            <w:vAlign w:val="center"/>
          </w:tcPr>
          <w:p>
            <w:r/>
            <w:r>
              <w:rPr>
                <w:rFonts w:ascii="Aptos" w:hAnsi="Aptos"/>
                <w:b w:val="0"/>
                <w:sz w:val="16"/>
              </w:rPr>
              <w:t>Independent verification</w:t>
            </w:r>
          </w:p>
        </w:tc>
        <w:tc>
          <w:tcPr>
            <w:tcW w:type="dxa" w:w="7776"/>
            <w:vAlign w:val="center"/>
          </w:tcPr>
          <w:p>
            <w:r/>
            <w:r>
              <w:rPr>
                <w:rFonts w:ascii="Aptos" w:hAnsi="Aptos"/>
                <w:b w:val="0"/>
                <w:sz w:val="16"/>
              </w:rPr>
              <w:t>The producer of a candidate output does not authoritatively declare it correct.</w:t>
            </w:r>
          </w:p>
        </w:tc>
      </w:tr>
      <w:tr>
        <w:tc>
          <w:tcPr>
            <w:tcW w:type="dxa" w:w="2880"/>
            <w:vAlign w:val="center"/>
          </w:tcPr>
          <w:p>
            <w:r/>
            <w:r>
              <w:rPr>
                <w:rFonts w:ascii="Aptos" w:hAnsi="Aptos"/>
                <w:b w:val="0"/>
                <w:sz w:val="16"/>
              </w:rPr>
              <w:t>Provenance-aware context</w:t>
            </w:r>
          </w:p>
        </w:tc>
        <w:tc>
          <w:tcPr>
            <w:tcW w:type="dxa" w:w="7776"/>
            <w:vAlign w:val="center"/>
          </w:tcPr>
          <w:p>
            <w:r/>
            <w:r>
              <w:rPr>
                <w:rFonts w:ascii="Aptos" w:hAnsi="Aptos"/>
                <w:b w:val="0"/>
                <w:sz w:val="16"/>
              </w:rPr>
              <w:t>Repository facts, inferred behavior, assumptions and uncertainties are differentiated and attributable.</w:t>
            </w:r>
          </w:p>
        </w:tc>
      </w:tr>
      <w:tr>
        <w:tc>
          <w:tcPr>
            <w:tcW w:type="dxa" w:w="2880"/>
            <w:vAlign w:val="center"/>
          </w:tcPr>
          <w:p>
            <w:r/>
            <w:r>
              <w:rPr>
                <w:rFonts w:ascii="Aptos" w:hAnsi="Aptos"/>
                <w:b w:val="0"/>
                <w:sz w:val="16"/>
              </w:rPr>
              <w:t>Vertical-slice delivery</w:t>
            </w:r>
          </w:p>
        </w:tc>
        <w:tc>
          <w:tcPr>
            <w:tcW w:type="dxa" w:w="7776"/>
            <w:vAlign w:val="center"/>
          </w:tcPr>
          <w:p>
            <w:r/>
            <w:r>
              <w:rPr>
                <w:rFonts w:ascii="Aptos" w:hAnsi="Aptos"/>
                <w:b w:val="0"/>
                <w:sz w:val="16"/>
              </w:rPr>
              <w:t>Build one complete journey through the control plane before expanding capability breadth.</w:t>
            </w:r>
          </w:p>
        </w:tc>
      </w:tr>
    </w:tbl>
    <w:p>
      <w:pPr>
        <w:spacing w:after="0"/>
      </w:pPr>
    </w:p>
    <w:p>
      <w:pPr>
        <w:pStyle w:val="Heading1"/>
      </w:pPr>
      <w:r>
        <w:t>3. Olympus MVP Logical Architecture</w:t>
      </w:r>
    </w:p>
    <w:p>
      <w:pPr>
        <w:pStyle w:val="ArchitectureBlock"/>
      </w:pPr>
      <w:r>
        <w:t>EXTERNAL PRODUCT / ENGINEERING SOURCES</w:t>
        <w:br/>
        <w:t>PRD Upload | Git | Issue Tracker | CI/Test Events</w:t>
        <w:br/>
        <w:t xml:space="preserve">                    |</w:t>
        <w:br/>
        <w:t xml:space="preserve">                    v</w:t>
        <w:br/>
        <w:t xml:space="preserve">          INBOUND INTEGRATION / EVENT INGESTION</w:t>
        <w:br/>
        <w:t xml:space="preserve">                    |</w:t>
        <w:br/>
        <w:t xml:space="preserve">                    v</w:t>
        <w:br/>
        <w:t xml:space="preserve">          HUMAN / ENGINEERING LEAD</w:t>
        <w:br/>
        <w:t xml:space="preserve">                    |</w:t>
        <w:br/>
        <w:t xml:space="preserve">                    v</w:t>
        <w:br/>
        <w:t xml:space="preserve">               ORCHESTRATOR</w:t>
        <w:br/>
        <w:t xml:space="preserve">                    |</w:t>
        <w:br/>
        <w:t xml:space="preserve">                    v</w:t>
        <w:br/>
        <w:t>+--------------------------------------------------------------------------------+</w:t>
        <w:br/>
        <w:t>|                         OLYMPUS CONTROL PLANE                                 |</w:t>
        <w:br/>
        <w:t>| Project | DeliveryCycle | Product/Specs | Tasks | Policy | Approvals | Gates   |</w:t>
        <w:br/>
        <w:t>| Evidence | Findings | Traceability | Release Eligibility | Audit | Integrations |</w:t>
        <w:br/>
        <w:t>+---------------------+----------------------+---------------------+---------------+</w:t>
        <w:br/>
        <w:t xml:space="preserve">                      |                      |                     |</w:t>
        <w:br/>
        <w:t xml:space="preserve">                      v                      v                     v</w:t>
        <w:br/>
        <w:t xml:space="preserve">                PLANNING                SCHEDULER          INTELLIGENCE</w:t>
        <w:br/>
        <w:t xml:space="preserve">              Kira / Atlas             Eligibility        Scout / Impact</w:t>
        <w:br/>
        <w:t xml:space="preserve">                      |                      |                     |</w:t>
        <w:br/>
        <w:t xml:space="preserve">                      +-----------+----------+---------------------+</w:t>
        <w:br/>
        <w:t xml:space="preserve">                                  v</w:t>
        <w:br/>
        <w:t xml:space="preserve">                            EXECUTION WORKER</w:t>
        <w:br/>
        <w:t xml:space="preserve">                 Snapshot | Lease | Worktree | Executor</w:t>
        <w:br/>
        <w:t xml:space="preserve">                                  |</w:t>
        <w:br/>
        <w:t xml:space="preserve">                                  v</w:t>
        <w:br/>
        <w:t xml:space="preserve">                            AGENT RUNTIME</w:t>
        <w:br/>
        <w:t xml:space="preserve">                                  |</w:t>
        <w:br/>
        <w:t xml:space="preserve">                    +-------------+-------------+</w:t>
        <w:br/>
        <w:t xml:space="preserve">                    v                           v</w:t>
        <w:br/>
        <w:t xml:space="preserve">                  Forge               Specialized execution</w:t>
        <w:br/>
        <w:t xml:space="preserve">                    |</w:t>
        <w:br/>
        <w:t xml:space="preserve">                    v</w:t>
        <w:br/>
        <w:t xml:space="preserve">                TOOL GATEWAY</w:t>
        <w:br/>
        <w:t xml:space="preserve">                    |</w:t>
        <w:br/>
        <w:t xml:space="preserve">                    v</w:t>
        <w:br/>
        <w:t xml:space="preserve">            OUTBOUND CONNECTORS</w:t>
        <w:br/>
        <w:t xml:space="preserve">         Git | CI | Artifact | Issues | Deploy</w:t>
        <w:br/>
        <w:t xml:space="preserve">                    |</w:t>
        <w:br/>
        <w:t xml:space="preserve">                    v</w:t>
        <w:br/>
        <w:t xml:space="preserve">              External Systems</w:t>
        <w:br/>
        <w:t xml:space="preserve">                    |</w:t>
        <w:br/>
        <w:t xml:space="preserve">                    v</w:t>
        <w:br/>
        <w:t xml:space="preserve">              Candidate Commit(s)</w:t>
        <w:br/>
        <w:t xml:space="preserve">                    |</w:t>
        <w:br/>
        <w:t xml:space="preserve">                    v</w:t>
        <w:br/>
        <w:t xml:space="preserve">             INTEGRATION CANDIDATE</w:t>
        <w:br/>
        <w:t xml:space="preserve">                    |</w:t>
        <w:br/>
        <w:t xml:space="preserve">             +------+------+</w:t>
        <w:br/>
        <w:t xml:space="preserve">             v             v</w:t>
        <w:br/>
        <w:t xml:space="preserve">          Warden        Sentinel</w:t>
        <w:br/>
        <w:t xml:space="preserve">             +------+------+</w:t>
        <w:br/>
        <w:t xml:space="preserve">                    v</w:t>
        <w:br/>
        <w:t xml:space="preserve">          Evidence + Gate Finalization</w:t>
        <w:br/>
        <w:t xml:space="preserve">                    |</w:t>
        <w:br/>
        <w:t xml:space="preserve">                    v</w:t>
        <w:br/>
        <w:t xml:space="preserve">             Release Eligibility</w:t>
        <w:br/>
        <w:t xml:space="preserve">                    |</w:t>
        <w:br/>
        <w:t xml:space="preserve">                    v</w:t>
        <w:br/>
        <w:t xml:space="preserve">              Human Approval</w:t>
        <w:br/>
        <w:t xml:space="preserve">                    |</w:t>
        <w:br/>
        <w:t xml:space="preserve">                    v</w:t>
        <w:br/>
        <w:t xml:space="preserve">                 Stratos</w:t>
      </w:r>
    </w:p>
    <w:p>
      <w:pPr>
        <w:pStyle w:val="Heading2"/>
      </w:pPr>
      <w:r>
        <w:t>3.1 Four logical planes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7365D"/>
          </w:tcPr>
          <w:p>
            <w:r/>
            <w:r>
              <w:rPr>
                <w:rFonts w:ascii="Aptos" w:hAnsi="Aptos"/>
                <w:b/>
                <w:color w:val="FFFFFF"/>
                <w:sz w:val="16"/>
              </w:rPr>
              <w:t>Plane</w:t>
            </w:r>
          </w:p>
        </w:tc>
        <w:tc>
          <w:tcPr>
            <w:tcW w:type="dxa" w:w="4320"/>
            <w:vAlign w:val="center"/>
            <w:shd w:fill="17365D"/>
          </w:tcPr>
          <w:p>
            <w:r/>
            <w:r>
              <w:rPr>
                <w:rFonts w:ascii="Aptos" w:hAnsi="Aptos"/>
                <w:b/>
                <w:color w:val="FFFFFF"/>
                <w:sz w:val="16"/>
              </w:rPr>
              <w:t>Responsibility</w:t>
            </w:r>
          </w:p>
        </w:tc>
        <w:tc>
          <w:tcPr>
            <w:tcW w:type="dxa" w:w="4464"/>
            <w:vAlign w:val="center"/>
            <w:shd w:fill="17365D"/>
          </w:tcPr>
          <w:p>
            <w:r/>
            <w:r>
              <w:rPr>
                <w:rFonts w:ascii="Aptos" w:hAnsi="Aptos"/>
                <w:b/>
                <w:color w:val="FFFFFF"/>
                <w:sz w:val="16"/>
              </w:rPr>
              <w:t>MVP components</w:t>
            </w:r>
          </w:p>
        </w:tc>
      </w:tr>
      <w:tr>
        <w:tc>
          <w:tcPr>
            <w:tcW w:type="dxa" w:w="2304"/>
            <w:vAlign w:val="center"/>
          </w:tcPr>
          <w:p>
            <w:r/>
            <w:r>
              <w:rPr>
                <w:rFonts w:ascii="Aptos" w:hAnsi="Aptos"/>
                <w:b w:val="0"/>
                <w:sz w:val="16"/>
              </w:rPr>
              <w:t>Governance / Delivery Control</w:t>
            </w:r>
          </w:p>
        </w:tc>
        <w:tc>
          <w:tcPr>
            <w:tcW w:type="dxa" w:w="4320"/>
            <w:vAlign w:val="center"/>
          </w:tcPr>
          <w:p>
            <w:r/>
            <w:r>
              <w:rPr>
                <w:rFonts w:ascii="Aptos" w:hAnsi="Aptos"/>
                <w:b w:val="0"/>
                <w:sz w:val="16"/>
              </w:rPr>
              <w:t>Determines what may progress and under what conditions.</w:t>
            </w:r>
          </w:p>
        </w:tc>
        <w:tc>
          <w:tcPr>
            <w:tcW w:type="dxa" w:w="4464"/>
            <w:vAlign w:val="center"/>
          </w:tcPr>
          <w:p>
            <w:r/>
            <w:r>
              <w:rPr>
                <w:rFonts w:ascii="Aptos" w:hAnsi="Aptos"/>
                <w:b w:val="0"/>
                <w:sz w:val="16"/>
              </w:rPr>
              <w:t>Lifecycle, risk, approvals, gates, release eligibility, audit</w:t>
            </w:r>
          </w:p>
        </w:tc>
      </w:tr>
      <w:tr>
        <w:tc>
          <w:tcPr>
            <w:tcW w:type="dxa" w:w="2304"/>
            <w:vAlign w:val="center"/>
          </w:tcPr>
          <w:p>
            <w:r/>
            <w:r>
              <w:rPr>
                <w:rFonts w:ascii="Aptos" w:hAnsi="Aptos"/>
                <w:b w:val="0"/>
                <w:sz w:val="16"/>
              </w:rPr>
              <w:t>Work Plane</w:t>
            </w:r>
          </w:p>
        </w:tc>
        <w:tc>
          <w:tcPr>
            <w:tcW w:type="dxa" w:w="4320"/>
            <w:vAlign w:val="center"/>
          </w:tcPr>
          <w:p>
            <w:r/>
            <w:r>
              <w:rPr>
                <w:rFonts w:ascii="Aptos" w:hAnsi="Aptos"/>
                <w:b w:val="0"/>
                <w:sz w:val="16"/>
              </w:rPr>
              <w:t>Transforms intent into bounded, traceable engineering work.</w:t>
            </w:r>
          </w:p>
        </w:tc>
        <w:tc>
          <w:tcPr>
            <w:tcW w:type="dxa" w:w="4464"/>
            <w:vAlign w:val="center"/>
          </w:tcPr>
          <w:p>
            <w:r/>
            <w:r>
              <w:rPr>
                <w:rFonts w:ascii="Aptos" w:hAnsi="Aptos"/>
                <w:b w:val="0"/>
                <w:sz w:val="16"/>
              </w:rPr>
              <w:t>DeliveryCycle, Requirement, UserStory, AC, Task, TaskContract, DAG</w:t>
            </w:r>
          </w:p>
        </w:tc>
      </w:tr>
      <w:tr>
        <w:tc>
          <w:tcPr>
            <w:tcW w:type="dxa" w:w="2304"/>
            <w:vAlign w:val="center"/>
          </w:tcPr>
          <w:p>
            <w:r/>
            <w:r>
              <w:rPr>
                <w:rFonts w:ascii="Aptos" w:hAnsi="Aptos"/>
                <w:b w:val="0"/>
                <w:sz w:val="16"/>
              </w:rPr>
              <w:t>Execution Plane</w:t>
            </w:r>
          </w:p>
        </w:tc>
        <w:tc>
          <w:tcPr>
            <w:tcW w:type="dxa" w:w="4320"/>
            <w:vAlign w:val="center"/>
          </w:tcPr>
          <w:p>
            <w:r/>
            <w:r>
              <w:rPr>
                <w:rFonts w:ascii="Aptos" w:hAnsi="Aptos"/>
                <w:b w:val="0"/>
                <w:sz w:val="16"/>
              </w:rPr>
              <w:t>Runs work inside controlled, inspectable and recoverable environments.</w:t>
            </w:r>
          </w:p>
        </w:tc>
        <w:tc>
          <w:tcPr>
            <w:tcW w:type="dxa" w:w="4464"/>
            <w:vAlign w:val="center"/>
          </w:tcPr>
          <w:p>
            <w:r/>
            <w:r>
              <w:rPr>
                <w:rFonts w:ascii="Aptos" w:hAnsi="Aptos"/>
                <w:b w:val="0"/>
                <w:sz w:val="16"/>
              </w:rPr>
              <w:t>Scheduler, Execution, Snapshot, Lease, Worktree, AgentRuntime, ToolGateway, IntegrationCandidate</w:t>
            </w:r>
          </w:p>
        </w:tc>
      </w:tr>
      <w:tr>
        <w:tc>
          <w:tcPr>
            <w:tcW w:type="dxa" w:w="2304"/>
            <w:vAlign w:val="center"/>
          </w:tcPr>
          <w:p>
            <w:r/>
            <w:r>
              <w:rPr>
                <w:rFonts w:ascii="Aptos" w:hAnsi="Aptos"/>
                <w:b w:val="0"/>
                <w:sz w:val="16"/>
              </w:rPr>
              <w:t>Intelligence / Context Plane</w:t>
            </w:r>
          </w:p>
        </w:tc>
        <w:tc>
          <w:tcPr>
            <w:tcW w:type="dxa" w:w="4320"/>
            <w:vAlign w:val="center"/>
          </w:tcPr>
          <w:p>
            <w:r/>
            <w:r>
              <w:rPr>
                <w:rFonts w:ascii="Aptos" w:hAnsi="Aptos"/>
                <w:b w:val="0"/>
                <w:sz w:val="16"/>
              </w:rPr>
              <w:t>Builds trustworthy project understanding and change context.</w:t>
            </w:r>
          </w:p>
        </w:tc>
        <w:tc>
          <w:tcPr>
            <w:tcW w:type="dxa" w:w="4464"/>
            <w:vAlign w:val="center"/>
          </w:tcPr>
          <w:p>
            <w:r>
              <w:t>ProductSource, Capability, Feature, FeatureSpec, ImplementationSpec, repository/code discovery, CodeEntity/CodeRelation, SpecCodeLink, recovered specs, behavioral baselines, impact assessment, provenance, hybrid retrieval</w:t>
            </w:r>
          </w:p>
        </w:tc>
      </w:tr>
    </w:tbl>
    <w:p>
      <w:pPr>
        <w:spacing w:after="0"/>
      </w:pPr>
    </w:p>
    <w:p>
      <w:pPr>
        <w:pStyle w:val="Heading2"/>
      </w:pPr>
      <w:r>
        <w:t>3.2 Trust boundary</w:t>
      </w:r>
    </w:p>
    <w:p>
      <w:pPr>
        <w:pStyle w:val="ListBullet"/>
      </w:pPr>
      <w:r>
        <w:t>Control APIs and persistence are trusted platform components.</w:t>
      </w:r>
    </w:p>
    <w:p>
      <w:pPr>
        <w:pStyle w:val="ListBullet"/>
      </w:pPr>
      <w:r>
        <w:t>Agent runtimes and generated code are treated as semi-trusted execution components.</w:t>
      </w:r>
    </w:p>
    <w:p>
      <w:pPr>
        <w:pStyle w:val="ListBullet"/>
      </w:pPr>
      <w:r>
        <w:t>Workers do not directly mutate canonical delivery state.</w:t>
      </w:r>
    </w:p>
    <w:p>
      <w:pPr>
        <w:pStyle w:val="ListBullet"/>
      </w:pPr>
      <w:r>
        <w:t>Workers receive run-scoped context and permissions only.</w:t>
      </w:r>
    </w:p>
    <w:p>
      <w:pPr>
        <w:pStyle w:val="ListBullet"/>
      </w:pPr>
      <w:r>
        <w:t>Repository text, comments, READMEs and generated instructions cannot grant additional authority.</w:t>
      </w:r>
    </w:p>
    <w:p>
      <w:pPr>
        <w:pStyle w:val="ListBullet"/>
      </w:pPr>
      <w:r>
        <w:t>Release authority remains outside implementation agents.</w:t>
      </w:r>
    </w:p>
    <w:p>
      <w:pPr>
        <w:pStyle w:val="Heading1"/>
      </w:pPr>
      <w:r>
        <w:t>4. Canonical MVP Domain Model</w:t>
      </w:r>
    </w:p>
    <w:p>
      <w:pPr>
        <w:pStyle w:val="ArchitectureBlock"/>
      </w:pPr>
      <w:r>
        <w:t>Project</w:t>
        <w:br/>
        <w:t xml:space="preserve">  |</w:t>
        <w:br/>
        <w:t xml:space="preserve">  +-- DeliveryCycle</w:t>
        <w:br/>
        <w:t xml:space="preserve">        |</w:t>
        <w:br/>
        <w:t xml:space="preserve">        +-- Requirement -&gt; UserStory -&gt; AcceptanceCriterion</w:t>
        <w:br/>
        <w:t xml:space="preserve">        |</w:t>
        <w:br/>
        <w:t xml:space="preserve">        +-- Task -&gt; TaskContract -&gt; Execution -&gt; Artifact</w:t>
        <w:br/>
        <w:t xml:space="preserve">        |                                |</w:t>
        <w:br/>
        <w:t xml:space="preserve">        |                                +-- CandidateCommit</w:t>
        <w:br/>
        <w:t xml:space="preserve">        |</w:t>
        <w:br/>
        <w:t xml:space="preserve">        +-- IntegrationCandidate</w:t>
        <w:br/>
        <w:t xml:space="preserve">        +-- Evidence</w:t>
        <w:br/>
        <w:t xml:space="preserve">        +-- Finding</w:t>
        <w:br/>
        <w:t xml:space="preserve">        +-- Approval</w:t>
        <w:br/>
        <w:t xml:space="preserve">        +-- Gate</w:t>
        <w:br/>
        <w:t xml:space="preserve">        +-- Release</w:t>
      </w:r>
    </w:p>
    <w:p>
      <w:pPr>
        <w:pStyle w:val="Heading2"/>
      </w:pPr>
      <w:r>
        <w:t>4.1 Canonical Product and Specification Hierarchy</w:t>
      </w:r>
    </w:p>
    <w:p>
      <w:pPr/>
      <w:r>
        <w:t>To avoid representing the same product idea in multiple competing forms, Olympus uses one semantic hierarchy. Capability and Feature provide product structure; FeatureSpec is the canonical behavioral definition; Requirement, UserStory and AcceptanceCriterion are structured children of that specification; ImplementationSpec defines the technical realization under the project architecture; Tasks are generated from the approved implementation specification.</w:t>
      </w:r>
    </w:p>
    <w:p>
      <w:pPr>
        <w:pStyle w:val="ArchitectureBlock"/>
      </w:pPr>
      <w:r>
        <w:t>ProductSource → Capability → Feature → FeatureSpec → {Requirement, UserStory, AcceptanceCriterion} → ImplementationSpec → Task → TaskContract → Execution → Commit → CodeEntity → Evidence</w:t>
      </w:r>
    </w:p>
    <w:p>
      <w:pPr>
        <w:pStyle w:val="Heading2"/>
      </w:pPr>
      <w:r>
        <w:t>4.2 Semantic Responsibilities</w:t>
      </w:r>
    </w:p>
    <w:tbl>
      <w:tblPr>
        <w:tblStyle w:val="TableGrid"/>
        <w:tblW w:type="auto" w:w="0"/>
        <w:tblLook w:firstColumn="1" w:firstRow="1" w:lastColumn="0" w:lastRow="0" w:noHBand="0" w:noVBand="1" w:val="04A0"/>
      </w:tblPr>
      <w:tblGrid>
        <w:gridCol w:w="5083"/>
        <w:gridCol w:w="5083"/>
      </w:tblGrid>
      <w:tr>
        <w:tc>
          <w:tcPr>
            <w:tcW w:type="dxa" w:w="5083"/>
          </w:tcPr>
          <w:p>
            <w:r/>
            <w:r>
              <w:rPr>
                <w:b/>
              </w:rPr>
              <w:t>Object</w:t>
            </w:r>
          </w:p>
        </w:tc>
        <w:tc>
          <w:tcPr>
            <w:tcW w:type="dxa" w:w="5083"/>
          </w:tcPr>
          <w:p>
            <w:r/>
            <w:r>
              <w:rPr>
                <w:b/>
              </w:rPr>
              <w:t>Canonical responsibility</w:t>
            </w:r>
          </w:p>
        </w:tc>
      </w:tr>
      <w:tr>
        <w:tc>
          <w:tcPr>
            <w:tcW w:type="dxa" w:w="5083"/>
          </w:tcPr>
          <w:p>
            <w:r/>
            <w:r>
              <w:rPr>
                <w:b w:val="0"/>
              </w:rPr>
              <w:t>ProductSource</w:t>
            </w:r>
          </w:p>
        </w:tc>
        <w:tc>
          <w:tcPr>
            <w:tcW w:type="dxa" w:w="5083"/>
          </w:tcPr>
          <w:p>
            <w:r/>
            <w:r>
              <w:rPr>
                <w:b w:val="0"/>
              </w:rPr>
              <w:t>Versioned originating material: PRD, BRD, SRS, product brief, issue, change request or user-supplied description.</w:t>
            </w:r>
          </w:p>
        </w:tc>
      </w:tr>
      <w:tr>
        <w:tc>
          <w:tcPr>
            <w:tcW w:type="dxa" w:w="5083"/>
          </w:tcPr>
          <w:p>
            <w:r/>
            <w:r>
              <w:rPr>
                <w:b w:val="0"/>
              </w:rPr>
              <w:t>Capability</w:t>
            </w:r>
          </w:p>
        </w:tc>
        <w:tc>
          <w:tcPr>
            <w:tcW w:type="dxa" w:w="5083"/>
          </w:tcPr>
          <w:p>
            <w:r/>
            <w:r>
              <w:rPr>
                <w:b w:val="0"/>
              </w:rPr>
              <w:t>Large product ability used to organize related features; e.g., Ticket Management.</w:t>
            </w:r>
          </w:p>
        </w:tc>
      </w:tr>
      <w:tr>
        <w:tc>
          <w:tcPr>
            <w:tcW w:type="dxa" w:w="5083"/>
          </w:tcPr>
          <w:p>
            <w:r/>
            <w:r>
              <w:rPr>
                <w:b w:val="0"/>
              </w:rPr>
              <w:t>Feature</w:t>
            </w:r>
          </w:p>
        </w:tc>
        <w:tc>
          <w:tcPr>
            <w:tcW w:type="dxa" w:w="5083"/>
          </w:tcPr>
          <w:p>
            <w:r/>
            <w:r>
              <w:rPr>
                <w:b w:val="0"/>
              </w:rPr>
              <w:t>A deliverable product behavior/capability; e.g., Create Ticket.</w:t>
            </w:r>
          </w:p>
        </w:tc>
      </w:tr>
      <w:tr>
        <w:tc>
          <w:tcPr>
            <w:tcW w:type="dxa" w:w="5083"/>
          </w:tcPr>
          <w:p>
            <w:r/>
            <w:r>
              <w:rPr>
                <w:b w:val="0"/>
              </w:rPr>
              <w:t>FeatureSpec</w:t>
            </w:r>
          </w:p>
        </w:tc>
        <w:tc>
          <w:tcPr>
            <w:tcW w:type="dxa" w:w="5083"/>
          </w:tcPr>
          <w:p>
            <w:r/>
            <w:r>
              <w:rPr>
                <w:b w:val="0"/>
              </w:rPr>
              <w:t>Canonical behavioral contract for a feature: inputs, outputs, rules, constraints and acceptance behavior.</w:t>
            </w:r>
          </w:p>
        </w:tc>
      </w:tr>
      <w:tr>
        <w:tc>
          <w:tcPr>
            <w:tcW w:type="dxa" w:w="5083"/>
          </w:tcPr>
          <w:p>
            <w:r/>
            <w:r>
              <w:rPr>
                <w:b w:val="0"/>
              </w:rPr>
              <w:t>Requirement</w:t>
            </w:r>
          </w:p>
        </w:tc>
        <w:tc>
          <w:tcPr>
            <w:tcW w:type="dxa" w:w="5083"/>
          </w:tcPr>
          <w:p>
            <w:r/>
            <w:r>
              <w:rPr>
                <w:b w:val="0"/>
              </w:rPr>
              <w:t>Atomic normative statement contained by or linked to a FeatureSpec.</w:t>
            </w:r>
          </w:p>
        </w:tc>
      </w:tr>
      <w:tr>
        <w:tc>
          <w:tcPr>
            <w:tcW w:type="dxa" w:w="5083"/>
          </w:tcPr>
          <w:p>
            <w:r/>
            <w:r>
              <w:rPr>
                <w:b w:val="0"/>
              </w:rPr>
              <w:t>UserStory</w:t>
            </w:r>
          </w:p>
        </w:tc>
        <w:tc>
          <w:tcPr>
            <w:tcW w:type="dxa" w:w="5083"/>
          </w:tcPr>
          <w:p>
            <w:r/>
            <w:r>
              <w:rPr>
                <w:b w:val="0"/>
              </w:rPr>
              <w:t>Actor-oriented view of the feature outcome.</w:t>
            </w:r>
          </w:p>
        </w:tc>
      </w:tr>
      <w:tr>
        <w:tc>
          <w:tcPr>
            <w:tcW w:type="dxa" w:w="5083"/>
          </w:tcPr>
          <w:p>
            <w:r/>
            <w:r>
              <w:rPr>
                <w:b w:val="0"/>
              </w:rPr>
              <w:t>AcceptanceCriterion</w:t>
            </w:r>
          </w:p>
        </w:tc>
        <w:tc>
          <w:tcPr>
            <w:tcW w:type="dxa" w:w="5083"/>
          </w:tcPr>
          <w:p>
            <w:r/>
            <w:r>
              <w:rPr>
                <w:b w:val="0"/>
              </w:rPr>
              <w:t>Evidence-bearing condition that determines whether required behavior is proven.</w:t>
            </w:r>
          </w:p>
        </w:tc>
      </w:tr>
      <w:tr>
        <w:tc>
          <w:tcPr>
            <w:tcW w:type="dxa" w:w="5083"/>
          </w:tcPr>
          <w:p>
            <w:r/>
            <w:r>
              <w:rPr>
                <w:b w:val="0"/>
              </w:rPr>
              <w:t>ImplementationSpec</w:t>
            </w:r>
          </w:p>
        </w:tc>
        <w:tc>
          <w:tcPr>
            <w:tcW w:type="dxa" w:w="5083"/>
          </w:tcPr>
          <w:p>
            <w:r/>
            <w:r>
              <w:rPr>
                <w:b w:val="0"/>
              </w:rPr>
              <w:t>Feature-level technical realization: components, APIs, schemas, data changes, integration points and required tests.</w:t>
            </w:r>
          </w:p>
        </w:tc>
      </w:tr>
      <w:tr>
        <w:tc>
          <w:tcPr>
            <w:tcW w:type="dxa" w:w="5083"/>
          </w:tcPr>
          <w:p>
            <w:r/>
            <w:r>
              <w:rPr>
                <w:b w:val="0"/>
              </w:rPr>
              <w:t>Architecture</w:t>
            </w:r>
          </w:p>
        </w:tc>
        <w:tc>
          <w:tcPr>
            <w:tcW w:type="dxa" w:w="5083"/>
          </w:tcPr>
          <w:p>
            <w:r/>
            <w:r>
              <w:rPr>
                <w:b w:val="0"/>
              </w:rPr>
              <w:t>Project-level or cross-feature structural decisions and constraints. Architecture constrains ImplementationSpecs; an ImplementationSpec does not silently redefine architecture.</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7365D"/>
          </w:tcPr>
          <w:p>
            <w:r/>
            <w:r>
              <w:rPr>
                <w:rFonts w:ascii="Aptos" w:hAnsi="Aptos"/>
                <w:b/>
                <w:color w:val="FFFFFF"/>
                <w:sz w:val="16"/>
              </w:rPr>
              <w:t>Entity</w:t>
            </w:r>
          </w:p>
        </w:tc>
        <w:tc>
          <w:tcPr>
            <w:tcW w:type="dxa" w:w="4320"/>
            <w:vAlign w:val="center"/>
            <w:shd w:fill="17365D"/>
          </w:tcPr>
          <w:p>
            <w:r/>
            <w:r>
              <w:rPr>
                <w:rFonts w:ascii="Aptos" w:hAnsi="Aptos"/>
                <w:b/>
                <w:color w:val="FFFFFF"/>
                <w:sz w:val="16"/>
              </w:rPr>
              <w:t>Purpose</w:t>
            </w:r>
          </w:p>
        </w:tc>
        <w:tc>
          <w:tcPr>
            <w:tcW w:type="dxa" w:w="4608"/>
            <w:vAlign w:val="center"/>
            <w:shd w:fill="17365D"/>
          </w:tcPr>
          <w:p>
            <w:r/>
            <w:r>
              <w:rPr>
                <w:rFonts w:ascii="Aptos" w:hAnsi="Aptos"/>
                <w:b/>
                <w:color w:val="FFFFFF"/>
                <w:sz w:val="16"/>
              </w:rPr>
              <w:t>Key invariant</w:t>
            </w:r>
          </w:p>
        </w:tc>
      </w:tr>
      <w:tr>
        <w:tc>
          <w:tcPr>
            <w:tcW w:type="dxa" w:w="2160"/>
            <w:vAlign w:val="center"/>
          </w:tcPr>
          <w:p>
            <w:r/>
            <w:r>
              <w:rPr>
                <w:rFonts w:ascii="Aptos" w:hAnsi="Aptos"/>
                <w:b w:val="0"/>
                <w:sz w:val="16"/>
              </w:rPr>
              <w:t>Project</w:t>
            </w:r>
          </w:p>
        </w:tc>
        <w:tc>
          <w:tcPr>
            <w:tcW w:type="dxa" w:w="4320"/>
            <w:vAlign w:val="center"/>
          </w:tcPr>
          <w:p>
            <w:r/>
            <w:r>
              <w:rPr>
                <w:rFonts w:ascii="Aptos" w:hAnsi="Aptos"/>
                <w:b w:val="0"/>
                <w:sz w:val="16"/>
              </w:rPr>
              <w:t>Persistent software product.</w:t>
            </w:r>
          </w:p>
        </w:tc>
        <w:tc>
          <w:tcPr>
            <w:tcW w:type="dxa" w:w="4608"/>
            <w:vAlign w:val="center"/>
          </w:tcPr>
          <w:p>
            <w:r/>
            <w:r>
              <w:rPr>
                <w:rFonts w:ascii="Aptos" w:hAnsi="Aptos"/>
                <w:b w:val="0"/>
                <w:sz w:val="16"/>
              </w:rPr>
              <w:t>Survives multiple delivery cycles.</w:t>
            </w:r>
          </w:p>
        </w:tc>
      </w:tr>
      <w:tr>
        <w:tc>
          <w:tcPr>
            <w:tcW w:type="dxa" w:w="2160"/>
            <w:vAlign w:val="center"/>
          </w:tcPr>
          <w:p>
            <w:r/>
            <w:r>
              <w:rPr>
                <w:rFonts w:ascii="Aptos" w:hAnsi="Aptos"/>
                <w:b w:val="0"/>
                <w:sz w:val="16"/>
              </w:rPr>
              <w:t>DeliveryCycle</w:t>
            </w:r>
          </w:p>
        </w:tc>
        <w:tc>
          <w:tcPr>
            <w:tcW w:type="dxa" w:w="4320"/>
            <w:vAlign w:val="center"/>
          </w:tcPr>
          <w:p>
            <w:r/>
            <w:r>
              <w:rPr>
                <w:rFonts w:ascii="Aptos" w:hAnsi="Aptos"/>
                <w:b w:val="0"/>
                <w:sz w:val="16"/>
              </w:rPr>
              <w:t>One bounded engineering objective.</w:t>
            </w:r>
          </w:p>
        </w:tc>
        <w:tc>
          <w:tcPr>
            <w:tcW w:type="dxa" w:w="4608"/>
            <w:vAlign w:val="center"/>
          </w:tcPr>
          <w:p>
            <w:r/>
            <w:r>
              <w:rPr>
                <w:rFonts w:ascii="Aptos" w:hAnsi="Aptos"/>
                <w:b w:val="0"/>
                <w:sz w:val="16"/>
              </w:rPr>
              <w:t>Own lifecycle; belongs to one project.</w:t>
            </w:r>
          </w:p>
        </w:tc>
      </w:tr>
      <w:tr>
        <w:tc>
          <w:tcPr>
            <w:tcW w:type="dxa" w:w="2160"/>
            <w:vAlign w:val="center"/>
          </w:tcPr>
          <w:p>
            <w:r/>
            <w:r>
              <w:rPr>
                <w:rFonts w:ascii="Aptos" w:hAnsi="Aptos"/>
                <w:b w:val="0"/>
                <w:sz w:val="16"/>
              </w:rPr>
              <w:t>Requirement / Story / AC</w:t>
            </w:r>
          </w:p>
        </w:tc>
        <w:tc>
          <w:tcPr>
            <w:tcW w:type="dxa" w:w="4320"/>
            <w:vAlign w:val="center"/>
          </w:tcPr>
          <w:p>
            <w:r/>
            <w:r>
              <w:rPr>
                <w:rFonts w:ascii="Aptos" w:hAnsi="Aptos"/>
                <w:b w:val="0"/>
                <w:sz w:val="16"/>
              </w:rPr>
              <w:t>Defines intent and observable success.</w:t>
            </w:r>
          </w:p>
        </w:tc>
        <w:tc>
          <w:tcPr>
            <w:tcW w:type="dxa" w:w="4608"/>
            <w:vAlign w:val="center"/>
          </w:tcPr>
          <w:p>
            <w:r/>
            <w:r>
              <w:rPr>
                <w:rFonts w:ascii="Aptos" w:hAnsi="Aptos"/>
                <w:b w:val="0"/>
                <w:sz w:val="16"/>
              </w:rPr>
              <w:t>Mandatory ACs require evidence.</w:t>
            </w:r>
          </w:p>
        </w:tc>
      </w:tr>
      <w:tr>
        <w:tc>
          <w:tcPr>
            <w:tcW w:type="dxa" w:w="2160"/>
            <w:vAlign w:val="center"/>
          </w:tcPr>
          <w:p>
            <w:r/>
            <w:r>
              <w:rPr>
                <w:rFonts w:ascii="Aptos" w:hAnsi="Aptos"/>
                <w:b w:val="0"/>
                <w:sz w:val="16"/>
              </w:rPr>
              <w:t>Task</w:t>
            </w:r>
          </w:p>
        </w:tc>
        <w:tc>
          <w:tcPr>
            <w:tcW w:type="dxa" w:w="4320"/>
            <w:vAlign w:val="center"/>
          </w:tcPr>
          <w:p>
            <w:r/>
            <w:r>
              <w:rPr>
                <w:rFonts w:ascii="Aptos" w:hAnsi="Aptos"/>
                <w:b w:val="0"/>
                <w:sz w:val="16"/>
              </w:rPr>
              <w:t>Durable unit of planned work.</w:t>
            </w:r>
          </w:p>
        </w:tc>
        <w:tc>
          <w:tcPr>
            <w:tcW w:type="dxa" w:w="4608"/>
            <w:vAlign w:val="center"/>
          </w:tcPr>
          <w:p>
            <w:r/>
            <w:r>
              <w:rPr>
                <w:rFonts w:ascii="Aptos" w:hAnsi="Aptos"/>
                <w:b w:val="0"/>
                <w:sz w:val="16"/>
              </w:rPr>
              <w:t>Task completion is not product completion.</w:t>
            </w:r>
          </w:p>
        </w:tc>
      </w:tr>
      <w:tr>
        <w:tc>
          <w:tcPr>
            <w:tcW w:type="dxa" w:w="2160"/>
            <w:vAlign w:val="center"/>
          </w:tcPr>
          <w:p>
            <w:r/>
            <w:r>
              <w:rPr>
                <w:rFonts w:ascii="Aptos" w:hAnsi="Aptos"/>
                <w:b w:val="0"/>
                <w:sz w:val="16"/>
              </w:rPr>
              <w:t>TaskContract</w:t>
            </w:r>
          </w:p>
        </w:tc>
        <w:tc>
          <w:tcPr>
            <w:tcW w:type="dxa" w:w="4320"/>
            <w:vAlign w:val="center"/>
          </w:tcPr>
          <w:p>
            <w:r/>
            <w:r>
              <w:rPr>
                <w:rFonts w:ascii="Aptos" w:hAnsi="Aptos"/>
                <w:b w:val="0"/>
                <w:sz w:val="16"/>
              </w:rPr>
              <w:t>Versioned execution boundary for a task.</w:t>
            </w:r>
          </w:p>
        </w:tc>
        <w:tc>
          <w:tcPr>
            <w:tcW w:type="dxa" w:w="4608"/>
            <w:vAlign w:val="center"/>
          </w:tcPr>
          <w:p>
            <w:r/>
            <w:r>
              <w:rPr>
                <w:rFonts w:ascii="Aptos" w:hAnsi="Aptos"/>
                <w:b w:val="0"/>
                <w:sz w:val="16"/>
              </w:rPr>
              <w:t>Immutable for an execution.</w:t>
            </w:r>
          </w:p>
        </w:tc>
      </w:tr>
      <w:tr>
        <w:tc>
          <w:tcPr>
            <w:tcW w:type="dxa" w:w="2160"/>
            <w:vAlign w:val="center"/>
          </w:tcPr>
          <w:p>
            <w:r/>
            <w:r>
              <w:rPr>
                <w:rFonts w:ascii="Aptos" w:hAnsi="Aptos"/>
                <w:b w:val="0"/>
                <w:sz w:val="16"/>
              </w:rPr>
              <w:t>Execution</w:t>
            </w:r>
          </w:p>
        </w:tc>
        <w:tc>
          <w:tcPr>
            <w:tcW w:type="dxa" w:w="4320"/>
            <w:vAlign w:val="center"/>
          </w:tcPr>
          <w:p>
            <w:r/>
            <w:r>
              <w:rPr>
                <w:rFonts w:ascii="Aptos" w:hAnsi="Aptos"/>
                <w:b w:val="0"/>
                <w:sz w:val="16"/>
              </w:rPr>
              <w:t>One attempt to perform a task.</w:t>
            </w:r>
          </w:p>
        </w:tc>
        <w:tc>
          <w:tcPr>
            <w:tcW w:type="dxa" w:w="4608"/>
            <w:vAlign w:val="center"/>
          </w:tcPr>
          <w:p>
            <w:r/>
            <w:r>
              <w:rPr>
                <w:rFonts w:ascii="Aptos" w:hAnsi="Aptos"/>
                <w:b w:val="0"/>
                <w:sz w:val="16"/>
              </w:rPr>
              <w:t>Retries create new records.</w:t>
            </w:r>
          </w:p>
        </w:tc>
      </w:tr>
      <w:tr>
        <w:tc>
          <w:tcPr>
            <w:tcW w:type="dxa" w:w="2160"/>
            <w:vAlign w:val="center"/>
          </w:tcPr>
          <w:p>
            <w:r/>
            <w:r>
              <w:rPr>
                <w:rFonts w:ascii="Aptos" w:hAnsi="Aptos"/>
                <w:b w:val="0"/>
                <w:sz w:val="16"/>
              </w:rPr>
              <w:t>ExecutionSnapshot</w:t>
            </w:r>
          </w:p>
        </w:tc>
        <w:tc>
          <w:tcPr>
            <w:tcW w:type="dxa" w:w="4320"/>
            <w:vAlign w:val="center"/>
          </w:tcPr>
          <w:p>
            <w:r/>
            <w:r>
              <w:rPr>
                <w:rFonts w:ascii="Aptos" w:hAnsi="Aptos"/>
                <w:b w:val="0"/>
                <w:sz w:val="16"/>
              </w:rPr>
              <w:t>Exact project state used by an execution.</w:t>
            </w:r>
          </w:p>
        </w:tc>
        <w:tc>
          <w:tcPr>
            <w:tcW w:type="dxa" w:w="4608"/>
            <w:vAlign w:val="center"/>
          </w:tcPr>
          <w:p>
            <w:r/>
            <w:r>
              <w:rPr>
                <w:rFonts w:ascii="Aptos" w:hAnsi="Aptos"/>
                <w:b w:val="0"/>
                <w:sz w:val="16"/>
              </w:rPr>
              <w:t>Immutable and hashable.</w:t>
            </w:r>
          </w:p>
        </w:tc>
      </w:tr>
      <w:tr>
        <w:tc>
          <w:tcPr>
            <w:tcW w:type="dxa" w:w="2160"/>
            <w:vAlign w:val="center"/>
          </w:tcPr>
          <w:p>
            <w:r/>
            <w:r>
              <w:rPr>
                <w:rFonts w:ascii="Aptos" w:hAnsi="Aptos"/>
                <w:b w:val="0"/>
                <w:sz w:val="16"/>
              </w:rPr>
              <w:t>Artifact</w:t>
            </w:r>
          </w:p>
        </w:tc>
        <w:tc>
          <w:tcPr>
            <w:tcW w:type="dxa" w:w="4320"/>
            <w:vAlign w:val="center"/>
          </w:tcPr>
          <w:p>
            <w:r/>
            <w:r>
              <w:rPr>
                <w:rFonts w:ascii="Aptos" w:hAnsi="Aptos"/>
                <w:b w:val="0"/>
                <w:sz w:val="16"/>
              </w:rPr>
              <w:t>Structured output from planning/execution.</w:t>
            </w:r>
          </w:p>
        </w:tc>
        <w:tc>
          <w:tcPr>
            <w:tcW w:type="dxa" w:w="4608"/>
            <w:vAlign w:val="center"/>
          </w:tcPr>
          <w:p>
            <w:r/>
            <w:r>
              <w:rPr>
                <w:rFonts w:ascii="Aptos" w:hAnsi="Aptos"/>
                <w:b w:val="0"/>
                <w:sz w:val="16"/>
              </w:rPr>
              <w:t>Typed and attributable.</w:t>
            </w:r>
          </w:p>
        </w:tc>
      </w:tr>
      <w:tr>
        <w:tc>
          <w:tcPr>
            <w:tcW w:type="dxa" w:w="2160"/>
            <w:vAlign w:val="center"/>
          </w:tcPr>
          <w:p>
            <w:r/>
            <w:r>
              <w:rPr>
                <w:rFonts w:ascii="Aptos" w:hAnsi="Aptos"/>
                <w:b w:val="0"/>
                <w:sz w:val="16"/>
              </w:rPr>
              <w:t>IntegrationCandidate</w:t>
            </w:r>
          </w:p>
        </w:tc>
        <w:tc>
          <w:tcPr>
            <w:tcW w:type="dxa" w:w="4320"/>
            <w:vAlign w:val="center"/>
          </w:tcPr>
          <w:p>
            <w:r/>
            <w:r>
              <w:rPr>
                <w:rFonts w:ascii="Aptos" w:hAnsi="Aptos"/>
                <w:b w:val="0"/>
                <w:sz w:val="16"/>
              </w:rPr>
              <w:t>Canonical combined implementation candidate.</w:t>
            </w:r>
          </w:p>
        </w:tc>
        <w:tc>
          <w:tcPr>
            <w:tcW w:type="dxa" w:w="4608"/>
            <w:vAlign w:val="center"/>
          </w:tcPr>
          <w:p>
            <w:r/>
            <w:r>
              <w:rPr>
                <w:rFonts w:ascii="Aptos" w:hAnsi="Aptos"/>
                <w:b w:val="0"/>
                <w:sz w:val="16"/>
              </w:rPr>
              <w:t>Final assurance targets exact integrated SHA.</w:t>
            </w:r>
          </w:p>
        </w:tc>
      </w:tr>
      <w:tr>
        <w:tc>
          <w:tcPr>
            <w:tcW w:type="dxa" w:w="2160"/>
            <w:vAlign w:val="center"/>
          </w:tcPr>
          <w:p>
            <w:r/>
            <w:r>
              <w:rPr>
                <w:rFonts w:ascii="Aptos" w:hAnsi="Aptos"/>
                <w:b w:val="0"/>
                <w:sz w:val="16"/>
              </w:rPr>
              <w:t>Evidence</w:t>
            </w:r>
          </w:p>
        </w:tc>
        <w:tc>
          <w:tcPr>
            <w:tcW w:type="dxa" w:w="4320"/>
            <w:vAlign w:val="center"/>
          </w:tcPr>
          <w:p>
            <w:r/>
            <w:r>
              <w:rPr>
                <w:rFonts w:ascii="Aptos" w:hAnsi="Aptos"/>
                <w:b w:val="0"/>
                <w:sz w:val="16"/>
              </w:rPr>
              <w:t>Proof supporting an AC, baseline, finding or gate.</w:t>
            </w:r>
          </w:p>
        </w:tc>
        <w:tc>
          <w:tcPr>
            <w:tcW w:type="dxa" w:w="4608"/>
            <w:vAlign w:val="center"/>
          </w:tcPr>
          <w:p>
            <w:r/>
            <w:r>
              <w:rPr>
                <w:rFonts w:ascii="Aptos" w:hAnsi="Aptos"/>
                <w:b w:val="0"/>
                <w:sz w:val="16"/>
              </w:rPr>
              <w:t>References exact integration candidate where relevant.</w:t>
            </w:r>
          </w:p>
        </w:tc>
      </w:tr>
      <w:tr>
        <w:tc>
          <w:tcPr>
            <w:tcW w:type="dxa" w:w="2160"/>
            <w:vAlign w:val="center"/>
          </w:tcPr>
          <w:p>
            <w:r/>
            <w:r>
              <w:rPr>
                <w:rFonts w:ascii="Aptos" w:hAnsi="Aptos"/>
                <w:b w:val="0"/>
                <w:sz w:val="16"/>
              </w:rPr>
              <w:t>Finding</w:t>
            </w:r>
          </w:p>
        </w:tc>
        <w:tc>
          <w:tcPr>
            <w:tcW w:type="dxa" w:w="4320"/>
            <w:vAlign w:val="center"/>
          </w:tcPr>
          <w:p>
            <w:r/>
            <w:r>
              <w:rPr>
                <w:rFonts w:ascii="Aptos" w:hAnsi="Aptos"/>
                <w:b w:val="0"/>
                <w:sz w:val="16"/>
              </w:rPr>
              <w:t>Structured failure/risk requiring resolution or waiver.</w:t>
            </w:r>
          </w:p>
        </w:tc>
        <w:tc>
          <w:tcPr>
            <w:tcW w:type="dxa" w:w="4608"/>
            <w:vAlign w:val="center"/>
          </w:tcPr>
          <w:p>
            <w:r/>
            <w:r>
              <w:rPr>
                <w:rFonts w:ascii="Aptos" w:hAnsi="Aptos"/>
                <w:b w:val="0"/>
                <w:sz w:val="16"/>
              </w:rPr>
              <w:t>Can create remediation work.</w:t>
            </w:r>
          </w:p>
        </w:tc>
      </w:tr>
      <w:tr>
        <w:tc>
          <w:tcPr>
            <w:tcW w:type="dxa" w:w="2160"/>
            <w:vAlign w:val="center"/>
          </w:tcPr>
          <w:p>
            <w:r/>
            <w:r>
              <w:rPr>
                <w:rFonts w:ascii="Aptos" w:hAnsi="Aptos"/>
                <w:b w:val="0"/>
                <w:sz w:val="16"/>
              </w:rPr>
              <w:t>Approval</w:t>
            </w:r>
          </w:p>
        </w:tc>
        <w:tc>
          <w:tcPr>
            <w:tcW w:type="dxa" w:w="4320"/>
            <w:vAlign w:val="center"/>
          </w:tcPr>
          <w:p>
            <w:r/>
            <w:r>
              <w:rPr>
                <w:rFonts w:ascii="Aptos" w:hAnsi="Aptos"/>
                <w:b w:val="0"/>
                <w:sz w:val="16"/>
              </w:rPr>
              <w:t>Explicit human decision.</w:t>
            </w:r>
          </w:p>
        </w:tc>
        <w:tc>
          <w:tcPr>
            <w:tcW w:type="dxa" w:w="4608"/>
            <w:vAlign w:val="center"/>
          </w:tcPr>
          <w:p>
            <w:r/>
            <w:r>
              <w:rPr>
                <w:rFonts w:ascii="Aptos" w:hAnsi="Aptos"/>
                <w:b w:val="0"/>
                <w:sz w:val="16"/>
              </w:rPr>
              <w:t>Never inferred from conversation.</w:t>
            </w:r>
          </w:p>
        </w:tc>
      </w:tr>
      <w:tr>
        <w:tc>
          <w:tcPr>
            <w:tcW w:type="dxa" w:w="2160"/>
            <w:vAlign w:val="center"/>
          </w:tcPr>
          <w:p>
            <w:r/>
            <w:r>
              <w:rPr>
                <w:rFonts w:ascii="Aptos" w:hAnsi="Aptos"/>
                <w:b w:val="0"/>
                <w:sz w:val="16"/>
              </w:rPr>
              <w:t>Gate</w:t>
            </w:r>
          </w:p>
        </w:tc>
        <w:tc>
          <w:tcPr>
            <w:tcW w:type="dxa" w:w="4320"/>
            <w:vAlign w:val="center"/>
          </w:tcPr>
          <w:p>
            <w:r/>
            <w:r>
              <w:rPr>
                <w:rFonts w:ascii="Aptos" w:hAnsi="Aptos"/>
                <w:b w:val="0"/>
                <w:sz w:val="16"/>
              </w:rPr>
              <w:t>Deterministic platform result from evidence + policy.</w:t>
            </w:r>
          </w:p>
        </w:tc>
        <w:tc>
          <w:tcPr>
            <w:tcW w:type="dxa" w:w="4608"/>
            <w:vAlign w:val="center"/>
          </w:tcPr>
          <w:p>
            <w:r/>
            <w:r>
              <w:rPr>
                <w:rFonts w:ascii="Aptos" w:hAnsi="Aptos"/>
                <w:b w:val="0"/>
                <w:sz w:val="16"/>
              </w:rPr>
              <w:t>Agent recommendation is not final gate state.</w:t>
            </w:r>
          </w:p>
        </w:tc>
      </w:tr>
      <w:tr>
        <w:tc>
          <w:tcPr>
            <w:tcW w:type="dxa" w:w="2160"/>
            <w:vAlign w:val="center"/>
          </w:tcPr>
          <w:p>
            <w:r/>
            <w:r>
              <w:rPr>
                <w:rFonts w:ascii="Aptos" w:hAnsi="Aptos"/>
                <w:b w:val="0"/>
                <w:sz w:val="16"/>
              </w:rPr>
              <w:t>Release</w:t>
            </w:r>
          </w:p>
        </w:tc>
        <w:tc>
          <w:tcPr>
            <w:tcW w:type="dxa" w:w="4320"/>
            <w:vAlign w:val="center"/>
          </w:tcPr>
          <w:p>
            <w:r/>
            <w:r>
              <w:rPr>
                <w:rFonts w:ascii="Aptos" w:hAnsi="Aptos"/>
                <w:b w:val="0"/>
                <w:sz w:val="16"/>
              </w:rPr>
              <w:t>Versioned deliverable.</w:t>
            </w:r>
          </w:p>
        </w:tc>
        <w:tc>
          <w:tcPr>
            <w:tcW w:type="dxa" w:w="4608"/>
            <w:vAlign w:val="center"/>
          </w:tcPr>
          <w:p>
            <w:r/>
            <w:r>
              <w:rPr>
                <w:rFonts w:ascii="Aptos" w:hAnsi="Aptos"/>
                <w:b w:val="0"/>
                <w:sz w:val="16"/>
              </w:rPr>
              <w:t>References verified integration candidate.</w:t>
            </w:r>
          </w:p>
        </w:tc>
      </w:tr>
      <w:tr>
        <w:tc>
          <w:tcPr>
            <w:tcW w:type="dxa" w:w="3389"/>
          </w:tcPr>
          <w:p>
            <w:r>
              <w:t>ProductSource</w:t>
            </w:r>
          </w:p>
        </w:tc>
        <w:tc>
          <w:tcPr>
            <w:tcW w:type="dxa" w:w="3389"/>
          </w:tcPr>
          <w:p>
            <w:r>
              <w:t>Versioned uploaded product/requirements source.</w:t>
            </w:r>
          </w:p>
        </w:tc>
        <w:tc>
          <w:tcPr>
            <w:tcW w:type="dxa" w:w="3389"/>
          </w:tcPr>
          <w:p>
            <w:r>
              <w:t>Source text is provenance; it is not itself execution state.</w:t>
            </w:r>
          </w:p>
        </w:tc>
      </w:tr>
      <w:tr>
        <w:tc>
          <w:tcPr>
            <w:tcW w:type="dxa" w:w="3389"/>
          </w:tcPr>
          <w:p>
            <w:r>
              <w:t>Capability / Feature</w:t>
            </w:r>
          </w:p>
        </w:tc>
        <w:tc>
          <w:tcPr>
            <w:tcW w:type="dxa" w:w="3389"/>
          </w:tcPr>
          <w:p>
            <w:r>
              <w:t>Stable product capability decomposition.</w:t>
            </w:r>
          </w:p>
        </w:tc>
        <w:tc>
          <w:tcPr>
            <w:tcW w:type="dxa" w:w="3389"/>
          </w:tcPr>
          <w:p>
            <w:r>
              <w:t>Feature identity survives implementation refactoring.</w:t>
            </w:r>
          </w:p>
        </w:tc>
      </w:tr>
      <w:tr>
        <w:tc>
          <w:tcPr>
            <w:tcW w:type="dxa" w:w="3389"/>
          </w:tcPr>
          <w:p>
            <w:r>
              <w:t>FeatureSpec</w:t>
            </w:r>
          </w:p>
        </w:tc>
        <w:tc>
          <w:tcPr>
            <w:tcW w:type="dxa" w:w="3389"/>
          </w:tcPr>
          <w:p>
            <w:r>
              <w:t>Observable product behavior and acceptance semantics.</w:t>
            </w:r>
          </w:p>
        </w:tc>
        <w:tc>
          <w:tcPr>
            <w:tcW w:type="dxa" w:w="3389"/>
          </w:tcPr>
          <w:p>
            <w:r>
              <w:t>Versioned; stable semantic bridge from product to engineering.</w:t>
            </w:r>
          </w:p>
        </w:tc>
      </w:tr>
      <w:tr>
        <w:tc>
          <w:tcPr>
            <w:tcW w:type="dxa" w:w="3389"/>
          </w:tcPr>
          <w:p>
            <w:r>
              <w:t>ImplementationSpec</w:t>
            </w:r>
          </w:p>
        </w:tc>
        <w:tc>
          <w:tcPr>
            <w:tcW w:type="dxa" w:w="3389"/>
          </w:tcPr>
          <w:p>
            <w:r>
              <w:t>Technical realization/boundaries for a feature or delta.</w:t>
            </w:r>
          </w:p>
        </w:tc>
        <w:tc>
          <w:tcPr>
            <w:tcW w:type="dxa" w:w="3389"/>
          </w:tcPr>
          <w:p>
            <w:r>
              <w:t>Tasks must trace to an approved implementation specification.</w:t>
            </w:r>
          </w:p>
        </w:tc>
      </w:tr>
      <w:tr>
        <w:tc>
          <w:tcPr>
            <w:tcW w:type="dxa" w:w="3389"/>
          </w:tcPr>
          <w:p>
            <w:r>
              <w:t>CodeEntity / CodeRelation</w:t>
            </w:r>
          </w:p>
        </w:tc>
        <w:tc>
          <w:tcPr>
            <w:tcW w:type="dxa" w:w="3389"/>
          </w:tcPr>
          <w:p>
            <w:r>
              <w:t>Structural repository intelligence and symbol relationships.</w:t>
            </w:r>
          </w:p>
        </w:tc>
        <w:tc>
          <w:tcPr>
            <w:tcW w:type="dxa" w:w="3389"/>
          </w:tcPr>
          <w:p>
            <w:r>
              <w:t>Derived from a specific repository/integration commit with provenance.</w:t>
            </w:r>
          </w:p>
        </w:tc>
      </w:tr>
      <w:tr>
        <w:tc>
          <w:tcPr>
            <w:tcW w:type="dxa" w:w="3389"/>
          </w:tcPr>
          <w:p>
            <w:r>
              <w:t>SpecCodeLink</w:t>
            </w:r>
          </w:p>
        </w:tc>
        <w:tc>
          <w:tcPr>
            <w:tcW w:type="dxa" w:w="3389"/>
          </w:tcPr>
          <w:p>
            <w:r>
              <w:t>Relationship between specification and principal implementation symbols.</w:t>
            </w:r>
          </w:p>
        </w:tc>
        <w:tc>
          <w:tcPr>
            <w:tcW w:type="dxa" w:w="3389"/>
          </w:tcPr>
          <w:p>
            <w:r>
              <w:t>Origin and confidence distinguish authoritative lineage from discovered Brownfield mapping.</w:t>
            </w:r>
          </w:p>
        </w:tc>
      </w:tr>
    </w:tbl>
    <w:p>
      <w:pPr>
        <w:spacing w:after="0"/>
      </w:pPr>
    </w:p>
    <w:p>
      <w:pPr>
        <w:pStyle w:val="Heading1"/>
      </w:pPr>
      <w:r>
        <w:t>5. Task, Task Contract and Execution</w:t>
      </w:r>
    </w:p>
    <w:p>
      <w:r>
        <w:t>The key work abstraction for the MVP is not an agent prompt. It is a durable Task paired with a versioned Task Contract. The contract is the reproducible boundary between delivery intent and execution.</w:t>
      </w:r>
    </w:p>
    <w:p>
      <w:pPr>
        <w:pStyle w:val="ArchitectureBlock"/>
      </w:pPr>
      <w:r>
        <w:t>DeliveryCycle</w:t>
        <w:br/>
        <w:t xml:space="preserve">   -&gt; Task</w:t>
        <w:br/>
        <w:t xml:space="preserve">       -&gt; TaskContract v1</w:t>
        <w:br/>
        <w:t xml:space="preserve">           -&gt; Execution EX-001 (failed)</w:t>
        <w:br/>
        <w:t xml:space="preserve">           -&gt; Execution EX-002 (checkpointed)</w:t>
        <w:br/>
        <w:t xml:space="preserve">           -&gt; Execution EX-003 (completed candidate)</w:t>
      </w:r>
    </w:p>
    <w:p>
      <w:pPr>
        <w:pStyle w:val="Heading2"/>
      </w:pPr>
      <w:r>
        <w:t>5.1 Generic Task Contract</w:t>
      </w:r>
    </w:p>
    <w:p>
      <w:pPr>
        <w:pStyle w:val="ArchitectureBlock"/>
      </w:pPr>
      <w:r>
        <w:t>task_contract:</w:t>
        <w:br/>
        <w:t xml:space="preserve">  id: TC-201</w:t>
        <w:br/>
        <w:t xml:space="preserve">  task_id: TASK-201</w:t>
        <w:br/>
        <w:t xml:space="preserve">  objective: "Add priority support to Ticket"</w:t>
        <w:br/>
        <w:t xml:space="preserve">  work_type: CODE_CHANGE</w:t>
        <w:br/>
        <w:t xml:space="preserve">  inputs: [REQ-101:v1, AC-101-01, AC-101-02]</w:t>
        <w:br/>
        <w:t xml:space="preserve">  base_commit: abc123</w:t>
        <w:br/>
        <w:t xml:space="preserve">  allowed_scope:</w:t>
        <w:br/>
        <w:t xml:space="preserve">    - app/models/ticket.py</w:t>
        <w:br/>
        <w:t xml:space="preserve">    - app/api/tickets.py</w:t>
        <w:br/>
        <w:t xml:space="preserve">    - tests/tickets/</w:t>
        <w:br/>
        <w:t xml:space="preserve">  constraints:</w:t>
        <w:br/>
        <w:t xml:space="preserve">    - preserve existing API behavior</w:t>
        <w:br/>
        <w:t xml:space="preserve">    - preserve default OPEN state</w:t>
        <w:br/>
        <w:t xml:space="preserve">  prohibited_operations:</w:t>
        <w:br/>
        <w:t xml:space="preserve">    - modify authentication</w:t>
        <w:br/>
        <w:t xml:space="preserve">    - write to release branch</w:t>
        <w:br/>
        <w:t xml:space="preserve">  required_outputs:</w:t>
        <w:br/>
        <w:t xml:space="preserve">    - candidate_commit</w:t>
        <w:br/>
        <w:t xml:space="preserve">    - changed_files</w:t>
        <w:br/>
        <w:t xml:space="preserve">    - test_results</w:t>
        <w:br/>
        <w:t xml:space="preserve">  verification_requirements:</w:t>
        <w:br/>
        <w:t xml:space="preserve">    - new_acceptance_tests</w:t>
        <w:br/>
        <w:t xml:space="preserve">    - impacted_baselines</w:t>
        <w:br/>
        <w:t xml:space="preserve">    - unit_tests</w:t>
        <w:br/>
        <w:t xml:space="preserve">  escalation_rules:</w:t>
        <w:br/>
        <w:t xml:space="preserve">    architecture_change: REQUIRE_APPROVAL</w:t>
        <w:br/>
        <w:t xml:space="preserve">    ambiguous_requirement: ASK_HUMAN</w:t>
      </w:r>
    </w:p>
    <w:p>
      <w:pPr>
        <w:pStyle w:val="Heading2"/>
      </w:pPr>
      <w:r>
        <w:t>5.2 Initial Work Types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vAlign w:val="center"/>
            <w:shd w:fill="17365D"/>
          </w:tcPr>
          <w:p>
            <w:r/>
            <w:r>
              <w:rPr>
                <w:rFonts w:ascii="Aptos" w:hAnsi="Aptos"/>
                <w:b/>
                <w:color w:val="FFFFFF"/>
                <w:sz w:val="16"/>
              </w:rPr>
              <w:t>Work Type</w:t>
            </w:r>
          </w:p>
        </w:tc>
        <w:tc>
          <w:tcPr>
            <w:tcW w:type="dxa" w:w="3456"/>
            <w:vAlign w:val="center"/>
            <w:shd w:fill="17365D"/>
          </w:tcPr>
          <w:p>
            <w:r/>
            <w:r>
              <w:rPr>
                <w:rFonts w:ascii="Aptos" w:hAnsi="Aptos"/>
                <w:b/>
                <w:color w:val="FFFFFF"/>
                <w:sz w:val="16"/>
              </w:rPr>
              <w:t>Execution shape</w:t>
            </w:r>
          </w:p>
        </w:tc>
        <w:tc>
          <w:tcPr>
            <w:tcW w:type="dxa" w:w="2880"/>
            <w:vAlign w:val="center"/>
            <w:shd w:fill="17365D"/>
          </w:tcPr>
          <w:p>
            <w:r/>
            <w:r>
              <w:rPr>
                <w:rFonts w:ascii="Aptos" w:hAnsi="Aptos"/>
                <w:b/>
                <w:color w:val="FFFFFF"/>
                <w:sz w:val="16"/>
              </w:rPr>
              <w:t>Primary output</w:t>
            </w:r>
          </w:p>
        </w:tc>
        <w:tc>
          <w:tcPr>
            <w:tcW w:type="dxa" w:w="2880"/>
            <w:vAlign w:val="center"/>
            <w:shd w:fill="17365D"/>
          </w:tcPr>
          <w:p>
            <w:r/>
            <w:r>
              <w:rPr>
                <w:rFonts w:ascii="Aptos" w:hAnsi="Aptos"/>
                <w:b/>
                <w:color w:val="FFFFFF"/>
                <w:sz w:val="16"/>
              </w:rPr>
              <w:t>Verifier</w:t>
            </w:r>
          </w:p>
        </w:tc>
      </w:tr>
      <w:tr>
        <w:tc>
          <w:tcPr>
            <w:tcW w:type="dxa" w:w="2016"/>
            <w:vAlign w:val="center"/>
          </w:tcPr>
          <w:p>
            <w:r/>
            <w:r>
              <w:rPr>
                <w:rFonts w:ascii="Aptos" w:hAnsi="Aptos"/>
                <w:b w:val="0"/>
                <w:sz w:val="16"/>
              </w:rPr>
              <w:t>ANALYSIS</w:t>
            </w:r>
          </w:p>
        </w:tc>
        <w:tc>
          <w:tcPr>
            <w:tcW w:type="dxa" w:w="3456"/>
            <w:vAlign w:val="center"/>
          </w:tcPr>
          <w:p>
            <w:r/>
            <w:r>
              <w:rPr>
                <w:rFonts w:ascii="Aptos" w:hAnsi="Aptos"/>
                <w:b w:val="0"/>
                <w:sz w:val="16"/>
              </w:rPr>
              <w:t>Read-only repository/context reasoning</w:t>
            </w:r>
          </w:p>
        </w:tc>
        <w:tc>
          <w:tcPr>
            <w:tcW w:type="dxa" w:w="2880"/>
            <w:vAlign w:val="center"/>
          </w:tcPr>
          <w:p>
            <w:r/>
            <w:r>
              <w:rPr>
                <w:rFonts w:ascii="Aptos" w:hAnsi="Aptos"/>
                <w:b w:val="0"/>
                <w:sz w:val="16"/>
              </w:rPr>
              <w:t>Structured analysis artifact</w:t>
            </w:r>
          </w:p>
        </w:tc>
        <w:tc>
          <w:tcPr>
            <w:tcW w:type="dxa" w:w="2880"/>
            <w:vAlign w:val="center"/>
          </w:tcPr>
          <w:p>
            <w:r/>
            <w:r>
              <w:rPr>
                <w:rFonts w:ascii="Aptos" w:hAnsi="Aptos"/>
                <w:b w:val="0"/>
                <w:sz w:val="16"/>
              </w:rPr>
              <w:t>Schema/provenance checks</w:t>
            </w:r>
          </w:p>
        </w:tc>
      </w:tr>
      <w:tr>
        <w:tc>
          <w:tcPr>
            <w:tcW w:type="dxa" w:w="2016"/>
            <w:vAlign w:val="center"/>
          </w:tcPr>
          <w:p>
            <w:r/>
            <w:r>
              <w:rPr>
                <w:rFonts w:ascii="Aptos" w:hAnsi="Aptos"/>
                <w:b w:val="0"/>
                <w:sz w:val="16"/>
              </w:rPr>
              <w:t>CODE_CHANGE</w:t>
            </w:r>
          </w:p>
        </w:tc>
        <w:tc>
          <w:tcPr>
            <w:tcW w:type="dxa" w:w="3456"/>
            <w:vAlign w:val="center"/>
          </w:tcPr>
          <w:p>
            <w:r/>
            <w:r>
              <w:rPr>
                <w:rFonts w:ascii="Aptos" w:hAnsi="Aptos"/>
                <w:b w:val="0"/>
                <w:sz w:val="16"/>
              </w:rPr>
              <w:t>Isolated writable Git worktree</w:t>
            </w:r>
          </w:p>
        </w:tc>
        <w:tc>
          <w:tcPr>
            <w:tcW w:type="dxa" w:w="2880"/>
            <w:vAlign w:val="center"/>
          </w:tcPr>
          <w:p>
            <w:r/>
            <w:r>
              <w:rPr>
                <w:rFonts w:ascii="Aptos" w:hAnsi="Aptos"/>
                <w:b w:val="0"/>
                <w:sz w:val="16"/>
              </w:rPr>
              <w:t>Candidate commit + tests</w:t>
            </w:r>
          </w:p>
        </w:tc>
        <w:tc>
          <w:tcPr>
            <w:tcW w:type="dxa" w:w="2880"/>
            <w:vAlign w:val="center"/>
          </w:tcPr>
          <w:p>
            <w:r/>
            <w:r>
              <w:rPr>
                <w:rFonts w:ascii="Aptos" w:hAnsi="Aptos"/>
                <w:b w:val="0"/>
                <w:sz w:val="16"/>
              </w:rPr>
              <w:t>Build/test/scope verification</w:t>
            </w:r>
          </w:p>
        </w:tc>
      </w:tr>
      <w:tr>
        <w:tc>
          <w:tcPr>
            <w:tcW w:type="dxa" w:w="2016"/>
            <w:vAlign w:val="center"/>
          </w:tcPr>
          <w:p>
            <w:r/>
            <w:r>
              <w:rPr>
                <w:rFonts w:ascii="Aptos" w:hAnsi="Aptos"/>
                <w:b w:val="0"/>
                <w:sz w:val="16"/>
              </w:rPr>
              <w:t>VERIFICATION</w:t>
            </w:r>
          </w:p>
        </w:tc>
        <w:tc>
          <w:tcPr>
            <w:tcW w:type="dxa" w:w="3456"/>
            <w:vAlign w:val="center"/>
          </w:tcPr>
          <w:p>
            <w:r/>
            <w:r>
              <w:rPr>
                <w:rFonts w:ascii="Aptos" w:hAnsi="Aptos"/>
                <w:b w:val="0"/>
                <w:sz w:val="16"/>
              </w:rPr>
              <w:t>Read-only or test workspace</w:t>
            </w:r>
          </w:p>
        </w:tc>
        <w:tc>
          <w:tcPr>
            <w:tcW w:type="dxa" w:w="2880"/>
            <w:vAlign w:val="center"/>
          </w:tcPr>
          <w:p>
            <w:r/>
            <w:r>
              <w:rPr>
                <w:rFonts w:ascii="Aptos" w:hAnsi="Aptos"/>
                <w:b w:val="0"/>
                <w:sz w:val="16"/>
              </w:rPr>
              <w:t>Evidence + findings</w:t>
            </w:r>
          </w:p>
        </w:tc>
        <w:tc>
          <w:tcPr>
            <w:tcW w:type="dxa" w:w="2880"/>
            <w:vAlign w:val="center"/>
          </w:tcPr>
          <w:p>
            <w:r/>
            <w:r>
              <w:rPr>
                <w:rFonts w:ascii="Aptos" w:hAnsi="Aptos"/>
                <w:b w:val="0"/>
                <w:sz w:val="16"/>
              </w:rPr>
              <w:t>Deterministic test/runtime evidence</w:t>
            </w:r>
          </w:p>
        </w:tc>
      </w:tr>
      <w:tr>
        <w:tc>
          <w:tcPr>
            <w:tcW w:type="dxa" w:w="2016"/>
            <w:vAlign w:val="center"/>
          </w:tcPr>
          <w:p>
            <w:r/>
            <w:r>
              <w:rPr>
                <w:rFonts w:ascii="Aptos" w:hAnsi="Aptos"/>
                <w:b w:val="0"/>
                <w:sz w:val="16"/>
              </w:rPr>
              <w:t>INTEGRATION</w:t>
            </w:r>
          </w:p>
        </w:tc>
        <w:tc>
          <w:tcPr>
            <w:tcW w:type="dxa" w:w="3456"/>
            <w:vAlign w:val="center"/>
          </w:tcPr>
          <w:p>
            <w:r/>
            <w:r>
              <w:rPr>
                <w:rFonts w:ascii="Aptos" w:hAnsi="Aptos"/>
                <w:b w:val="0"/>
                <w:sz w:val="16"/>
              </w:rPr>
              <w:t>Merge/rebase candidate commits</w:t>
            </w:r>
          </w:p>
        </w:tc>
        <w:tc>
          <w:tcPr>
            <w:tcW w:type="dxa" w:w="2880"/>
            <w:vAlign w:val="center"/>
          </w:tcPr>
          <w:p>
            <w:r/>
            <w:r>
              <w:rPr>
                <w:rFonts w:ascii="Aptos" w:hAnsi="Aptos"/>
                <w:b w:val="0"/>
                <w:sz w:val="16"/>
              </w:rPr>
              <w:t>Integrated SHA</w:t>
            </w:r>
          </w:p>
        </w:tc>
        <w:tc>
          <w:tcPr>
            <w:tcW w:type="dxa" w:w="2880"/>
            <w:vAlign w:val="center"/>
          </w:tcPr>
          <w:p>
            <w:r/>
            <w:r>
              <w:rPr>
                <w:rFonts w:ascii="Aptos" w:hAnsi="Aptos"/>
                <w:b w:val="0"/>
                <w:sz w:val="16"/>
              </w:rPr>
              <w:t>Integration checks</w:t>
            </w:r>
          </w:p>
        </w:tc>
      </w:tr>
      <w:tr>
        <w:tc>
          <w:tcPr>
            <w:tcW w:type="dxa" w:w="2016"/>
            <w:vAlign w:val="center"/>
          </w:tcPr>
          <w:p>
            <w:r/>
            <w:r>
              <w:rPr>
                <w:rFonts w:ascii="Aptos" w:hAnsi="Aptos"/>
                <w:b w:val="0"/>
                <w:sz w:val="16"/>
              </w:rPr>
              <w:t>RELEASE</w:t>
            </w:r>
          </w:p>
        </w:tc>
        <w:tc>
          <w:tcPr>
            <w:tcW w:type="dxa" w:w="3456"/>
            <w:vAlign w:val="center"/>
          </w:tcPr>
          <w:p>
            <w:r/>
            <w:r>
              <w:rPr>
                <w:rFonts w:ascii="Aptos" w:hAnsi="Aptos"/>
                <w:b w:val="0"/>
                <w:sz w:val="16"/>
              </w:rPr>
              <w:t>Controlled release/deployment action</w:t>
            </w:r>
          </w:p>
        </w:tc>
        <w:tc>
          <w:tcPr>
            <w:tcW w:type="dxa" w:w="2880"/>
            <w:vAlign w:val="center"/>
          </w:tcPr>
          <w:p>
            <w:r/>
            <w:r>
              <w:rPr>
                <w:rFonts w:ascii="Aptos" w:hAnsi="Aptos"/>
                <w:b w:val="0"/>
                <w:sz w:val="16"/>
              </w:rPr>
              <w:t>Release result</w:t>
            </w:r>
          </w:p>
        </w:tc>
        <w:tc>
          <w:tcPr>
            <w:tcW w:type="dxa" w:w="2880"/>
            <w:vAlign w:val="center"/>
          </w:tcPr>
          <w:p>
            <w:r/>
            <w:r>
              <w:rPr>
                <w:rFonts w:ascii="Aptos" w:hAnsi="Aptos"/>
                <w:b w:val="0"/>
                <w:sz w:val="16"/>
              </w:rPr>
              <w:t>Manifest + eligibility + deployment status</w:t>
            </w:r>
          </w:p>
        </w:tc>
      </w:tr>
    </w:tbl>
    <w:p>
      <w:pPr>
        <w:spacing w:after="0"/>
      </w:pPr>
    </w:p>
    <w:p>
      <w:pPr>
        <w:pStyle w:val="Heading1"/>
      </w:pPr>
      <w:r>
        <w:t>6. State Machines and Deterministic Progression</w:t>
      </w:r>
    </w:p>
    <w:p>
      <w:pPr>
        <w:pStyle w:val="Heading2"/>
      </w:pPr>
      <w:r>
        <w:t>6.1 Delivery Cycle states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65D"/>
          </w:tcPr>
          <w:p>
            <w:r/>
            <w:r>
              <w:rPr>
                <w:rFonts w:ascii="Aptos" w:hAnsi="Aptos"/>
                <w:b/>
                <w:color w:val="FFFFFF"/>
                <w:sz w:val="16"/>
              </w:rPr>
              <w:t>Journey</w:t>
            </w:r>
          </w:p>
        </w:tc>
        <w:tc>
          <w:tcPr>
            <w:tcW w:type="dxa" w:w="8496"/>
            <w:vAlign w:val="center"/>
            <w:shd w:fill="17365D"/>
          </w:tcPr>
          <w:p>
            <w:r/>
            <w:r>
              <w:rPr>
                <w:rFonts w:ascii="Aptos" w:hAnsi="Aptos"/>
                <w:b/>
                <w:color w:val="FFFFFF"/>
                <w:sz w:val="16"/>
              </w:rPr>
              <w:t>Canonical lifecycle</w:t>
            </w:r>
          </w:p>
        </w:tc>
      </w:tr>
      <w:tr>
        <w:tc>
          <w:tcPr>
            <w:tcW w:type="dxa" w:w="2160"/>
            <w:vAlign w:val="center"/>
          </w:tcPr>
          <w:p>
            <w:r/>
            <w:r>
              <w:rPr>
                <w:rFonts w:ascii="Aptos" w:hAnsi="Aptos"/>
                <w:b w:val="0"/>
                <w:sz w:val="16"/>
              </w:rPr>
              <w:t>Greenfield</w:t>
            </w:r>
          </w:p>
        </w:tc>
        <w:tc>
          <w:tcPr>
            <w:tcW w:type="dxa" w:w="8496"/>
            <w:vAlign w:val="center"/>
          </w:tcPr>
          <w:p>
            <w:r/>
            <w:r>
              <w:rPr>
                <w:rFonts w:ascii="Aptos" w:hAnsi="Aptos"/>
                <w:b w:val="0"/>
                <w:sz w:val="16"/>
              </w:rPr>
              <w:t>DISCOVERY → REQUIREMENTS → ARCHITECTURE → PLANNING → DEVELOPMENT → INTEGRATION → ASSURANCE → RELEASE → COMPLETE</w:t>
            </w:r>
          </w:p>
        </w:tc>
      </w:tr>
      <w:tr>
        <w:tc>
          <w:tcPr>
            <w:tcW w:type="dxa" w:w="2160"/>
            <w:vAlign w:val="center"/>
          </w:tcPr>
          <w:p>
            <w:r/>
            <w:r>
              <w:rPr>
                <w:rFonts w:ascii="Aptos" w:hAnsi="Aptos"/>
                <w:b w:val="0"/>
                <w:sz w:val="16"/>
              </w:rPr>
              <w:t>Brownfield</w:t>
            </w:r>
          </w:p>
        </w:tc>
        <w:tc>
          <w:tcPr>
            <w:tcW w:type="dxa" w:w="8496"/>
            <w:vAlign w:val="center"/>
          </w:tcPr>
          <w:p>
            <w:r/>
            <w:r>
              <w:rPr>
                <w:rFonts w:ascii="Aptos" w:hAnsi="Aptos"/>
                <w:b w:val="0"/>
                <w:sz w:val="16"/>
              </w:rPr>
              <w:t>RECON → BASELINE → READINESS → REMEDIATION? → READY</w:t>
            </w:r>
          </w:p>
        </w:tc>
      </w:tr>
      <w:tr>
        <w:tc>
          <w:tcPr>
            <w:tcW w:type="dxa" w:w="2160"/>
            <w:vAlign w:val="center"/>
          </w:tcPr>
          <w:p>
            <w:r/>
            <w:r>
              <w:rPr>
                <w:rFonts w:ascii="Aptos" w:hAnsi="Aptos"/>
                <w:b w:val="0"/>
                <w:sz w:val="16"/>
              </w:rPr>
              <w:t>Feature Change</w:t>
            </w:r>
          </w:p>
        </w:tc>
        <w:tc>
          <w:tcPr>
            <w:tcW w:type="dxa" w:w="8496"/>
            <w:vAlign w:val="center"/>
          </w:tcPr>
          <w:p>
            <w:r/>
            <w:r>
              <w:rPr>
                <w:rFonts w:ascii="Aptos" w:hAnsi="Aptos"/>
                <w:b w:val="0"/>
                <w:sz w:val="16"/>
              </w:rPr>
              <w:t>INTAKE → IMPACT_ANALYSIS → PLANNING → DEVELOPMENT → INTEGRATION → ASSURANCE → RELEASE → COMPLETE</w:t>
            </w:r>
          </w:p>
        </w:tc>
      </w:tr>
      <w:tr>
        <w:tc>
          <w:tcPr>
            <w:tcW w:type="dxa" w:w="2160"/>
            <w:vAlign w:val="center"/>
          </w:tcPr>
          <w:p>
            <w:r/>
            <w:r>
              <w:rPr>
                <w:rFonts w:ascii="Aptos" w:hAnsi="Aptos"/>
                <w:b w:val="0"/>
                <w:sz w:val="16"/>
              </w:rPr>
              <w:t>Bug Fix</w:t>
            </w:r>
          </w:p>
        </w:tc>
        <w:tc>
          <w:tcPr>
            <w:tcW w:type="dxa" w:w="8496"/>
            <w:vAlign w:val="center"/>
          </w:tcPr>
          <w:p>
            <w:r/>
            <w:r>
              <w:rPr>
                <w:rFonts w:ascii="Aptos" w:hAnsi="Aptos"/>
                <w:b w:val="0"/>
                <w:sz w:val="16"/>
              </w:rPr>
              <w:t>TRIAGE → REPRODUCTION → ROOT_CAUSE → DEVELOPMENT → INTEGRATION → REGRESSION → ASSURANCE → RELEASE → COMPLETE</w:t>
            </w:r>
          </w:p>
        </w:tc>
      </w:tr>
    </w:tbl>
    <w:p>
      <w:pPr>
        <w:spacing w:after="0"/>
      </w:pPr>
    </w:p>
    <w:p>
      <w:pPr>
        <w:pStyle w:val="Heading2"/>
      </w:pPr>
      <w:r>
        <w:t>6.2 Task states</w:t>
      </w:r>
    </w:p>
    <w:p>
      <w:pPr>
        <w:pStyle w:val="ArchitectureBlock"/>
      </w:pPr>
      <w:r>
        <w:t>DRAFT → BLOCKED / READY → QUEUED → RUNNING → COMPLETED</w:t>
        <w:br/>
        <w:t xml:space="preserve">                                  ↘ FAILED / CANCELLED / STALE / REVALIDATION_REQUIRED</w:t>
      </w:r>
    </w:p>
    <w:p>
      <w:pPr>
        <w:pStyle w:val="Heading2"/>
      </w:pPr>
      <w:r>
        <w:t>6.3 Execution states</w:t>
      </w:r>
    </w:p>
    <w:p>
      <w:pPr>
        <w:pStyle w:val="ArchitectureBlock"/>
      </w:pPr>
      <w:r>
        <w:t>QUEUED → LEASED → STARTED → CHECKPOINTED? → OUTPUT_PRODUCED → VALIDATING → COMMITTED → COMPLETED</w:t>
        <w:br/>
        <w:t xml:space="preserve">                    ↘ FAILED / TIMED_OUT / CANCELLED / STALE</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A state transition is accepted only by Olympus application logic. Agent output is a proposal or observation; it never directly mutates authoritative lifecycle state.</w:t>
            </w:r>
          </w:p>
        </w:tc>
      </w:tr>
    </w:tbl>
    <w:p/>
    <w:p>
      <w:pPr>
        <w:pStyle w:val="Heading1"/>
      </w:pPr>
      <w:r>
        <w:t>7. Execution Model</w:t>
      </w:r>
    </w:p>
    <w:p>
      <w:pPr>
        <w:pStyle w:val="ArchitectureBlock"/>
      </w:pPr>
      <w:r>
        <w:t>TASK</w:t>
        <w:br/>
        <w:t xml:space="preserve">  ↓</w:t>
        <w:br/>
        <w:t>TASK CONTRACT</w:t>
        <w:br/>
        <w:t xml:space="preserve">  ↓</w:t>
        <w:br/>
        <w:t>ELIGIBILITY CHECK</w:t>
        <w:br/>
        <w:t xml:space="preserve">  ↓</w:t>
        <w:br/>
        <w:t>EXECUTION RECORD</w:t>
        <w:br/>
        <w:t xml:space="preserve">  ↓</w:t>
        <w:br/>
        <w:t>IMMUTABLE SNAPSHOT</w:t>
        <w:br/>
        <w:t xml:space="preserve">  ↓</w:t>
        <w:br/>
        <w:t>LEASE</w:t>
        <w:br/>
        <w:t xml:space="preserve">  ↓</w:t>
        <w:br/>
        <w:t>ISOLATED WORKTREE / WORKSPACE</w:t>
        <w:br/>
        <w:t xml:space="preserve">  ↓</w:t>
        <w:br/>
        <w:t>AGENT RUNTIME</w:t>
        <w:br/>
        <w:t xml:space="preserve">  ↓</w:t>
        <w:br/>
        <w:t>GOVERNED TOOL ACTIONS</w:t>
        <w:br/>
        <w:t xml:space="preserve">  ↓</w:t>
        <w:br/>
        <w:t>VALIDATION</w:t>
        <w:br/>
        <w:t xml:space="preserve">  ↓</w:t>
        <w:br/>
        <w:t>CANDIDATE OUTPUT</w:t>
        <w:br/>
        <w:t xml:space="preserve">  ↓</w:t>
        <w:br/>
        <w:t>EXECUTION RESULT</w:t>
      </w:r>
    </w:p>
    <w:p>
      <w:pPr>
        <w:pStyle w:val="Heading2"/>
      </w:pPr>
      <w:r>
        <w:t>7.1 Scheduler eligibility</w:t>
      </w:r>
    </w:p>
    <w:p>
      <w:pPr>
        <w:pStyle w:val="ArchitectureBlock"/>
      </w:pPr>
      <w:r>
        <w:t>eligible(task) =</w:t>
        <w:br/>
        <w:t xml:space="preserve">  task.status == READY</w:t>
        <w:br/>
        <w:t xml:space="preserve">  AND dependencies complete</w:t>
        <w:br/>
        <w:t xml:space="preserve">  AND required artifacts exist</w:t>
        <w:br/>
        <w:t xml:space="preserve">  AND required contract versions match</w:t>
        <w:br/>
        <w:t xml:space="preserve">  AND required approvals exist</w:t>
        <w:br/>
        <w:t xml:space="preserve">  AND no blocking policy exists</w:t>
        <w:br/>
        <w:t xml:space="preserve">  AND no conflicting execution exists</w:t>
      </w:r>
    </w:p>
    <w:p>
      <w:pPr>
        <w:pStyle w:val="Heading2"/>
      </w:pPr>
      <w:r>
        <w:t>7.2 Snapshot contents</w:t>
      </w:r>
    </w:p>
    <w:p>
      <w:pPr>
        <w:pStyle w:val="ListBullet"/>
      </w:pPr>
      <w:r>
        <w:t>Base Git commit</w:t>
      </w:r>
    </w:p>
    <w:p>
      <w:pPr>
        <w:pStyle w:val="ListBullet"/>
      </w:pPr>
      <w:r>
        <w:t>Requirement / Story / AC versions</w:t>
      </w:r>
    </w:p>
    <w:p>
      <w:pPr>
        <w:pStyle w:val="ListBullet"/>
      </w:pPr>
      <w:r>
        <w:t>Architecture and contract versions</w:t>
      </w:r>
    </w:p>
    <w:p>
      <w:pPr>
        <w:pStyle w:val="ListBullet"/>
      </w:pPr>
      <w:r>
        <w:t>Required artifact versions</w:t>
      </w:r>
    </w:p>
    <w:p>
      <w:pPr>
        <w:pStyle w:val="ListBullet"/>
      </w:pPr>
      <w:r>
        <w:t>Risk and policy context</w:t>
      </w:r>
    </w:p>
    <w:p>
      <w:pPr>
        <w:pStyle w:val="ListBullet"/>
      </w:pPr>
      <w:r>
        <w:t>Behavioral baseline versions where relevant</w:t>
      </w:r>
    </w:p>
    <w:p>
      <w:pPr>
        <w:pStyle w:val="ListBullet"/>
      </w:pPr>
      <w:r>
        <w:t>Task Contract version</w:t>
      </w:r>
    </w:p>
    <w:p>
      <w:pPr>
        <w:pStyle w:val="ListBullet"/>
      </w:pPr>
      <w:r>
        <w:t>Snapshot hash</w:t>
      </w:r>
    </w:p>
    <w:p>
      <w:pPr>
        <w:pStyle w:val="Heading2"/>
      </w:pPr>
      <w:r>
        <w:t>7.3 Lease and retry semantics</w:t>
      </w:r>
    </w:p>
    <w:p>
      <w:pPr>
        <w:pStyle w:val="ListBullet"/>
      </w:pPr>
      <w:r>
        <w:t>Only one worker owns an execution lease at a time.</w:t>
      </w:r>
    </w:p>
    <w:p>
      <w:pPr>
        <w:pStyle w:val="ListBullet"/>
      </w:pPr>
      <w:r>
        <w:t>Workers heartbeat while active.</w:t>
      </w:r>
    </w:p>
    <w:p>
      <w:pPr>
        <w:pStyle w:val="ListBullet"/>
      </w:pPr>
      <w:r>
        <w:t>Expired leases become recoverable.</w:t>
      </w:r>
    </w:p>
    <w:p>
      <w:pPr>
        <w:pStyle w:val="ListBullet"/>
      </w:pPr>
      <w:r>
        <w:t>Retry creates a new Execution with a new snapshot when authoritative inputs changed.</w:t>
      </w:r>
    </w:p>
    <w:p>
      <w:pPr>
        <w:pStyle w:val="ListBullet"/>
      </w:pPr>
      <w:r>
        <w:t>Historical failures remain immutable and queryable.</w:t>
      </w:r>
    </w:p>
    <w:p>
      <w:pPr>
        <w:pStyle w:val="Heading1"/>
      </w:pPr>
      <w:r>
        <w:t>8. Governed Actions and Tool Gateway</w:t>
      </w:r>
    </w:p>
    <w:p>
      <w:r>
        <w:t>Every meaningful repository, test, integration or deployment operation crosses a common action boundary. This avoids embedding security and lifecycle policy inside agent prompts.</w:t>
      </w:r>
    </w:p>
    <w:p>
      <w:pPr>
        <w:pStyle w:val="ArchitectureBlock"/>
      </w:pPr>
      <w:r>
        <w:t>Agent / Runtime</w:t>
        <w:br/>
        <w:t xml:space="preserve">     ↓</w:t>
        <w:br/>
        <w:t>Action Request</w:t>
        <w:br/>
        <w:t xml:space="preserve">     ↓</w:t>
        <w:br/>
        <w:t>ToolGateway</w:t>
        <w:br/>
        <w:t xml:space="preserve">     ↓</w:t>
        <w:br/>
        <w:t>Identity + Execution validation</w:t>
        <w:br/>
        <w:t xml:space="preserve">     ↓</w:t>
        <w:br/>
        <w:t>Workspace / Scope validation</w:t>
        <w:br/>
        <w:t xml:space="preserve">     ↓</w:t>
        <w:br/>
        <w:t>Risk / Policy evaluation</w:t>
        <w:br/>
        <w:t xml:space="preserve">     ↓</w:t>
        <w:br/>
        <w:t>Approval if required</w:t>
        <w:br/>
        <w:t xml:space="preserve">     ↓</w:t>
        <w:br/>
        <w:t>Tool / Connector execution</w:t>
        <w:br/>
        <w:t xml:space="preserve">     ↓</w:t>
        <w:br/>
        <w:t>Normalized result</w:t>
        <w:br/>
        <w:t xml:space="preserve">     ↓</w:t>
        <w:br/>
        <w:t>Audit event</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Resource</w:t>
            </w:r>
          </w:p>
        </w:tc>
        <w:tc>
          <w:tcPr>
            <w:tcW w:type="dxa" w:w="3600"/>
            <w:vAlign w:val="center"/>
            <w:shd w:fill="17365D"/>
          </w:tcPr>
          <w:p>
            <w:r/>
            <w:r>
              <w:rPr>
                <w:rFonts w:ascii="Aptos" w:hAnsi="Aptos"/>
                <w:b/>
                <w:color w:val="FFFFFF"/>
                <w:sz w:val="16"/>
              </w:rPr>
              <w:t>Representative actions</w:t>
            </w:r>
          </w:p>
        </w:tc>
        <w:tc>
          <w:tcPr>
            <w:tcW w:type="dxa" w:w="4464"/>
            <w:vAlign w:val="center"/>
            <w:shd w:fill="17365D"/>
          </w:tcPr>
          <w:p>
            <w:r/>
            <w:r>
              <w:rPr>
                <w:rFonts w:ascii="Aptos" w:hAnsi="Aptos"/>
                <w:b/>
                <w:color w:val="FFFFFF"/>
                <w:sz w:val="16"/>
              </w:rPr>
              <w:t>MVP policy intent</w:t>
            </w:r>
          </w:p>
        </w:tc>
      </w:tr>
      <w:tr>
        <w:tc>
          <w:tcPr>
            <w:tcW w:type="dxa" w:w="2016"/>
            <w:vAlign w:val="center"/>
          </w:tcPr>
          <w:p>
            <w:r/>
            <w:r>
              <w:rPr>
                <w:rFonts w:ascii="Aptos" w:hAnsi="Aptos"/>
                <w:b w:val="0"/>
                <w:sz w:val="16"/>
              </w:rPr>
              <w:t>repository</w:t>
            </w:r>
          </w:p>
        </w:tc>
        <w:tc>
          <w:tcPr>
            <w:tcW w:type="dxa" w:w="3600"/>
            <w:vAlign w:val="center"/>
          </w:tcPr>
          <w:p>
            <w:r/>
            <w:r>
              <w:rPr>
                <w:rFonts w:ascii="Aptos" w:hAnsi="Aptos"/>
                <w:b w:val="0"/>
                <w:sz w:val="16"/>
              </w:rPr>
              <w:t>read, write_worktree, commit_candidate, merge_candidate</w:t>
            </w:r>
          </w:p>
        </w:tc>
        <w:tc>
          <w:tcPr>
            <w:tcW w:type="dxa" w:w="4464"/>
            <w:vAlign w:val="center"/>
          </w:tcPr>
          <w:p>
            <w:r/>
            <w:r>
              <w:rPr>
                <w:rFonts w:ascii="Aptos" w:hAnsi="Aptos"/>
                <w:b w:val="0"/>
                <w:sz w:val="16"/>
              </w:rPr>
              <w:t>No direct release-branch writes from implementation agents.</w:t>
            </w:r>
          </w:p>
        </w:tc>
      </w:tr>
      <w:tr>
        <w:tc>
          <w:tcPr>
            <w:tcW w:type="dxa" w:w="2016"/>
            <w:vAlign w:val="center"/>
          </w:tcPr>
          <w:p>
            <w:r/>
            <w:r>
              <w:rPr>
                <w:rFonts w:ascii="Aptos" w:hAnsi="Aptos"/>
                <w:b w:val="0"/>
                <w:sz w:val="16"/>
              </w:rPr>
              <w:t>test_runner</w:t>
            </w:r>
          </w:p>
        </w:tc>
        <w:tc>
          <w:tcPr>
            <w:tcW w:type="dxa" w:w="3600"/>
            <w:vAlign w:val="center"/>
          </w:tcPr>
          <w:p>
            <w:r/>
            <w:r>
              <w:rPr>
                <w:rFonts w:ascii="Aptos" w:hAnsi="Aptos"/>
                <w:b w:val="0"/>
                <w:sz w:val="16"/>
              </w:rPr>
              <w:t>run_unit, run_integration, run_e2e</w:t>
            </w:r>
          </w:p>
        </w:tc>
        <w:tc>
          <w:tcPr>
            <w:tcW w:type="dxa" w:w="4464"/>
            <w:vAlign w:val="center"/>
          </w:tcPr>
          <w:p>
            <w:r/>
            <w:r>
              <w:rPr>
                <w:rFonts w:ascii="Aptos" w:hAnsi="Aptos"/>
                <w:b w:val="0"/>
                <w:sz w:val="16"/>
              </w:rPr>
              <w:t>Bounded command catalog and workspace.</w:t>
            </w:r>
          </w:p>
        </w:tc>
      </w:tr>
      <w:tr>
        <w:tc>
          <w:tcPr>
            <w:tcW w:type="dxa" w:w="2016"/>
            <w:vAlign w:val="center"/>
          </w:tcPr>
          <w:p>
            <w:r/>
            <w:r>
              <w:rPr>
                <w:rFonts w:ascii="Aptos" w:hAnsi="Aptos"/>
                <w:b w:val="0"/>
                <w:sz w:val="16"/>
              </w:rPr>
              <w:t>artifact_store</w:t>
            </w:r>
          </w:p>
        </w:tc>
        <w:tc>
          <w:tcPr>
            <w:tcW w:type="dxa" w:w="3600"/>
            <w:vAlign w:val="center"/>
          </w:tcPr>
          <w:p>
            <w:r/>
            <w:r>
              <w:rPr>
                <w:rFonts w:ascii="Aptos" w:hAnsi="Aptos"/>
                <w:b w:val="0"/>
                <w:sz w:val="16"/>
              </w:rPr>
              <w:t>read, create</w:t>
            </w:r>
          </w:p>
        </w:tc>
        <w:tc>
          <w:tcPr>
            <w:tcW w:type="dxa" w:w="4464"/>
            <w:vAlign w:val="center"/>
          </w:tcPr>
          <w:p>
            <w:r/>
            <w:r>
              <w:rPr>
                <w:rFonts w:ascii="Aptos" w:hAnsi="Aptos"/>
                <w:b w:val="0"/>
                <w:sz w:val="16"/>
              </w:rPr>
              <w:t>Execution-scoped and project-scoped access.</w:t>
            </w:r>
          </w:p>
        </w:tc>
      </w:tr>
      <w:tr>
        <w:tc>
          <w:tcPr>
            <w:tcW w:type="dxa" w:w="2016"/>
            <w:vAlign w:val="center"/>
          </w:tcPr>
          <w:p>
            <w:r/>
            <w:r>
              <w:rPr>
                <w:rFonts w:ascii="Aptos" w:hAnsi="Aptos"/>
                <w:b w:val="0"/>
                <w:sz w:val="16"/>
              </w:rPr>
              <w:t>release</w:t>
            </w:r>
          </w:p>
        </w:tc>
        <w:tc>
          <w:tcPr>
            <w:tcW w:type="dxa" w:w="3600"/>
            <w:vAlign w:val="center"/>
          </w:tcPr>
          <w:p>
            <w:r/>
            <w:r>
              <w:rPr>
                <w:rFonts w:ascii="Aptos" w:hAnsi="Aptos"/>
                <w:b w:val="0"/>
                <w:sz w:val="16"/>
              </w:rPr>
              <w:t>stage, deploy, rollback</w:t>
            </w:r>
          </w:p>
        </w:tc>
        <w:tc>
          <w:tcPr>
            <w:tcW w:type="dxa" w:w="4464"/>
            <w:vAlign w:val="center"/>
          </w:tcPr>
          <w:p>
            <w:r/>
            <w:r>
              <w:rPr>
                <w:rFonts w:ascii="Aptos" w:hAnsi="Aptos"/>
                <w:b w:val="0"/>
                <w:sz w:val="16"/>
              </w:rPr>
              <w:t>Only eligible release + authorized release executor.</w:t>
            </w:r>
          </w:p>
        </w:tc>
      </w:tr>
      <w:tr>
        <w:tc>
          <w:tcPr>
            <w:tcW w:type="dxa" w:w="2016"/>
            <w:vAlign w:val="center"/>
          </w:tcPr>
          <w:p>
            <w:r/>
            <w:r>
              <w:rPr>
                <w:rFonts w:ascii="Aptos" w:hAnsi="Aptos"/>
                <w:b w:val="0"/>
                <w:sz w:val="16"/>
              </w:rPr>
              <w:t>system</w:t>
            </w:r>
          </w:p>
        </w:tc>
        <w:tc>
          <w:tcPr>
            <w:tcW w:type="dxa" w:w="3600"/>
            <w:vAlign w:val="center"/>
          </w:tcPr>
          <w:p>
            <w:r/>
            <w:r>
              <w:rPr>
                <w:rFonts w:ascii="Aptos" w:hAnsi="Aptos"/>
                <w:b w:val="0"/>
                <w:sz w:val="16"/>
              </w:rPr>
              <w:t>request_approval, create_checkpoint</w:t>
            </w:r>
          </w:p>
        </w:tc>
        <w:tc>
          <w:tcPr>
            <w:tcW w:type="dxa" w:w="4464"/>
            <w:vAlign w:val="center"/>
          </w:tcPr>
          <w:p>
            <w:r/>
            <w:r>
              <w:rPr>
                <w:rFonts w:ascii="Aptos" w:hAnsi="Aptos"/>
                <w:b w:val="0"/>
                <w:sz w:val="16"/>
              </w:rPr>
              <w:t>Structured platform API only.</w:t>
            </w:r>
          </w:p>
        </w:tc>
      </w:tr>
    </w:tbl>
    <w:p>
      <w:pPr>
        <w:spacing w:after="0"/>
      </w:pPr>
    </w:p>
    <w:p>
      <w:pPr>
        <w:pStyle w:val="Heading1"/>
      </w:pPr>
      <w:r>
        <w:t>9. Checkpoint, Clarification and Resume</w:t>
      </w:r>
    </w:p>
    <w:p>
      <w:pPr>
        <w:pStyle w:val="ArchitectureBlock"/>
      </w:pPr>
      <w:r>
        <w:t>Execution encounters ambiguity / approval dependency</w:t>
        <w:br/>
        <w:t xml:space="preserve">                  ↓</w:t>
        <w:br/>
        <w:t>Create durable Checkpoint</w:t>
        <w:br/>
        <w:t xml:space="preserve">                  ↓</w:t>
        <w:br/>
        <w:t>Persist artifacts + progress + pending question</w:t>
        <w:br/>
        <w:t xml:space="preserve">                  ↓</w:t>
        <w:br/>
        <w:t>Stop active runtime</w:t>
        <w:br/>
        <w:t xml:space="preserve">                  ↓</w:t>
        <w:br/>
        <w:t>Human / platform resolves dependency</w:t>
        <w:br/>
        <w:t xml:space="preserve">                  ↓</w:t>
        <w:br/>
        <w:t>Create new authoritative versions if required</w:t>
        <w:br/>
        <w:t xml:space="preserve">                  ↓</w:t>
        <w:br/>
        <w:t>Build continuation package</w:t>
        <w:br/>
        <w:t xml:space="preserve">                  ↓</w:t>
        <w:br/>
        <w:t>Start compatible runtime</w:t>
        <w:br/>
        <w:t xml:space="preserve">                  ↓</w:t>
        <w:br/>
        <w:t>Resume / Replan</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Long-term test: Olympus must be able to resume work without depending on the previous model transcript. The continuation package is built from durable project state, artifacts, decisions, approvals and checkpoints.</w:t>
            </w:r>
          </w:p>
        </w:tc>
      </w:tr>
    </w:tbl>
    <w:p/>
    <w:p>
      <w:pPr>
        <w:pStyle w:val="Heading1"/>
      </w:pPr>
      <w:r>
        <w:t>10. Intelligence and Context Model</w:t>
      </w:r>
    </w:p>
    <w:p>
      <w:r>
        <w:t>Olympus context is not generic repository RAG. The MVP distinguishes deterministic repository discovery from agent interpretation and keeps provenance attached to important information.</w:t>
      </w:r>
    </w:p>
    <w:p>
      <w:pPr>
        <w:pStyle w:val="ArchitectureBlock"/>
      </w:pPr>
      <w:r>
        <w:t>Repository / Project State</w:t>
        <w:br/>
        <w:t xml:space="preserve">        ↓</w:t>
        <w:br/>
        <w:t>Deterministic Discovery</w:t>
        <w:br/>
        <w:t xml:space="preserve">  files | dependencies | AST | routes | schemas | tests | Git</w:t>
        <w:br/>
        <w:t xml:space="preserve">        ↓</w:t>
        <w:br/>
        <w:t>Structured Facts</w:t>
        <w:br/>
        <w:t xml:space="preserve">        ↓</w:t>
        <w:br/>
        <w:t>Agent Interpretation</w:t>
        <w:br/>
        <w:t xml:space="preserve">  architecture | behavior | uncertainty | impact</w:t>
        <w:br/>
        <w:t xml:space="preserve">        ↓</w:t>
        <w:br/>
        <w:t>Context Package / Execution Snapshot</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Knowledge class</w:t>
            </w:r>
          </w:p>
        </w:tc>
        <w:tc>
          <w:tcPr>
            <w:tcW w:type="dxa" w:w="4320"/>
            <w:vAlign w:val="center"/>
            <w:shd w:fill="17365D"/>
          </w:tcPr>
          <w:p>
            <w:r/>
            <w:r>
              <w:rPr>
                <w:rFonts w:ascii="Aptos" w:hAnsi="Aptos"/>
                <w:b/>
                <w:color w:val="FFFFFF"/>
                <w:sz w:val="16"/>
              </w:rPr>
              <w:t>Meaning</w:t>
            </w:r>
          </w:p>
        </w:tc>
        <w:tc>
          <w:tcPr>
            <w:tcW w:type="dxa" w:w="3744"/>
            <w:vAlign w:val="center"/>
            <w:shd w:fill="17365D"/>
          </w:tcPr>
          <w:p>
            <w:r/>
            <w:r>
              <w:rPr>
                <w:rFonts w:ascii="Aptos" w:hAnsi="Aptos"/>
                <w:b/>
                <w:color w:val="FFFFFF"/>
                <w:sz w:val="16"/>
              </w:rPr>
              <w:t>Rule</w:t>
            </w:r>
          </w:p>
        </w:tc>
      </w:tr>
      <w:tr>
        <w:tc>
          <w:tcPr>
            <w:tcW w:type="dxa" w:w="2016"/>
            <w:vAlign w:val="center"/>
          </w:tcPr>
          <w:p>
            <w:r/>
            <w:r>
              <w:rPr>
                <w:rFonts w:ascii="Aptos" w:hAnsi="Aptos"/>
                <w:b w:val="0"/>
                <w:sz w:val="16"/>
              </w:rPr>
              <w:t>FACT</w:t>
            </w:r>
          </w:p>
        </w:tc>
        <w:tc>
          <w:tcPr>
            <w:tcW w:type="dxa" w:w="4320"/>
            <w:vAlign w:val="center"/>
          </w:tcPr>
          <w:p>
            <w:r/>
            <w:r>
              <w:rPr>
                <w:rFonts w:ascii="Aptos" w:hAnsi="Aptos"/>
                <w:b w:val="0"/>
                <w:sz w:val="16"/>
              </w:rPr>
              <w:t>Deterministically observed project fact.</w:t>
            </w:r>
          </w:p>
        </w:tc>
        <w:tc>
          <w:tcPr>
            <w:tcW w:type="dxa" w:w="3744"/>
            <w:vAlign w:val="center"/>
          </w:tcPr>
          <w:p>
            <w:r/>
            <w:r>
              <w:rPr>
                <w:rFonts w:ascii="Aptos" w:hAnsi="Aptos"/>
                <w:b w:val="0"/>
                <w:sz w:val="16"/>
              </w:rPr>
              <w:t>May enter canonical project intelligence with provenance.</w:t>
            </w:r>
          </w:p>
        </w:tc>
      </w:tr>
      <w:tr>
        <w:tc>
          <w:tcPr>
            <w:tcW w:type="dxa" w:w="2016"/>
            <w:vAlign w:val="center"/>
          </w:tcPr>
          <w:p>
            <w:r/>
            <w:r>
              <w:rPr>
                <w:rFonts w:ascii="Aptos" w:hAnsi="Aptos"/>
                <w:b w:val="0"/>
                <w:sz w:val="16"/>
              </w:rPr>
              <w:t>INFERENCE</w:t>
            </w:r>
          </w:p>
        </w:tc>
        <w:tc>
          <w:tcPr>
            <w:tcW w:type="dxa" w:w="4320"/>
            <w:vAlign w:val="center"/>
          </w:tcPr>
          <w:p>
            <w:r/>
            <w:r>
              <w:rPr>
                <w:rFonts w:ascii="Aptos" w:hAnsi="Aptos"/>
                <w:b w:val="0"/>
                <w:sz w:val="16"/>
              </w:rPr>
              <w:t>Reasoned interpretation from evidence.</w:t>
            </w:r>
          </w:p>
        </w:tc>
        <w:tc>
          <w:tcPr>
            <w:tcW w:type="dxa" w:w="3744"/>
            <w:vAlign w:val="center"/>
          </w:tcPr>
          <w:p>
            <w:r/>
            <w:r>
              <w:rPr>
                <w:rFonts w:ascii="Aptos" w:hAnsi="Aptos"/>
                <w:b w:val="0"/>
                <w:sz w:val="16"/>
              </w:rPr>
              <w:t>Must be labeled as inference.</w:t>
            </w:r>
          </w:p>
        </w:tc>
      </w:tr>
      <w:tr>
        <w:tc>
          <w:tcPr>
            <w:tcW w:type="dxa" w:w="2016"/>
            <w:vAlign w:val="center"/>
          </w:tcPr>
          <w:p>
            <w:r/>
            <w:r>
              <w:rPr>
                <w:rFonts w:ascii="Aptos" w:hAnsi="Aptos"/>
                <w:b w:val="0"/>
                <w:sz w:val="16"/>
              </w:rPr>
              <w:t>UNCERTAINTY</w:t>
            </w:r>
          </w:p>
        </w:tc>
        <w:tc>
          <w:tcPr>
            <w:tcW w:type="dxa" w:w="4320"/>
            <w:vAlign w:val="center"/>
          </w:tcPr>
          <w:p>
            <w:r/>
            <w:r>
              <w:rPr>
                <w:rFonts w:ascii="Aptos" w:hAnsi="Aptos"/>
                <w:b w:val="0"/>
                <w:sz w:val="16"/>
              </w:rPr>
              <w:t>Important unresolved behavior or missing evidence.</w:t>
            </w:r>
          </w:p>
        </w:tc>
        <w:tc>
          <w:tcPr>
            <w:tcW w:type="dxa" w:w="3744"/>
            <w:vAlign w:val="center"/>
          </w:tcPr>
          <w:p>
            <w:r/>
            <w:r>
              <w:rPr>
                <w:rFonts w:ascii="Aptos" w:hAnsi="Aptos"/>
                <w:b w:val="0"/>
                <w:sz w:val="16"/>
              </w:rPr>
              <w:t>Can block readiness or create clarification/remediation.</w:t>
            </w:r>
          </w:p>
        </w:tc>
      </w:tr>
      <w:tr>
        <w:tc>
          <w:tcPr>
            <w:tcW w:type="dxa" w:w="2016"/>
            <w:vAlign w:val="center"/>
          </w:tcPr>
          <w:p>
            <w:r/>
            <w:r>
              <w:rPr>
                <w:rFonts w:ascii="Aptos" w:hAnsi="Aptos"/>
                <w:b w:val="0"/>
                <w:sz w:val="16"/>
              </w:rPr>
              <w:t>DECISION</w:t>
            </w:r>
          </w:p>
        </w:tc>
        <w:tc>
          <w:tcPr>
            <w:tcW w:type="dxa" w:w="4320"/>
            <w:vAlign w:val="center"/>
          </w:tcPr>
          <w:p>
            <w:r/>
            <w:r>
              <w:rPr>
                <w:rFonts w:ascii="Aptos" w:hAnsi="Aptos"/>
                <w:b w:val="0"/>
                <w:sz w:val="16"/>
              </w:rPr>
              <w:t>Approved engineering/product choice.</w:t>
            </w:r>
          </w:p>
        </w:tc>
        <w:tc>
          <w:tcPr>
            <w:tcW w:type="dxa" w:w="3744"/>
            <w:vAlign w:val="center"/>
          </w:tcPr>
          <w:p>
            <w:r/>
            <w:r>
              <w:rPr>
                <w:rFonts w:ascii="Aptos" w:hAnsi="Aptos"/>
                <w:b w:val="0"/>
                <w:sz w:val="16"/>
              </w:rPr>
              <w:t>Versioned and attributable.</w:t>
            </w:r>
          </w:p>
        </w:tc>
      </w:tr>
      <w:tr>
        <w:tc>
          <w:tcPr>
            <w:tcW w:type="dxa" w:w="2016"/>
            <w:vAlign w:val="center"/>
          </w:tcPr>
          <w:p>
            <w:r/>
            <w:r>
              <w:rPr>
                <w:rFonts w:ascii="Aptos" w:hAnsi="Aptos"/>
                <w:b w:val="0"/>
                <w:sz w:val="16"/>
              </w:rPr>
              <w:t>ASSUMPTION</w:t>
            </w:r>
          </w:p>
        </w:tc>
        <w:tc>
          <w:tcPr>
            <w:tcW w:type="dxa" w:w="4320"/>
            <w:vAlign w:val="center"/>
          </w:tcPr>
          <w:p>
            <w:r/>
            <w:r>
              <w:rPr>
                <w:rFonts w:ascii="Aptos" w:hAnsi="Aptos"/>
                <w:b w:val="0"/>
                <w:sz w:val="16"/>
              </w:rPr>
              <w:t>Temporary proposition used for bounded work.</w:t>
            </w:r>
          </w:p>
        </w:tc>
        <w:tc>
          <w:tcPr>
            <w:tcW w:type="dxa" w:w="3744"/>
            <w:vAlign w:val="center"/>
          </w:tcPr>
          <w:p>
            <w:r/>
            <w:r>
              <w:rPr>
                <w:rFonts w:ascii="Aptos" w:hAnsi="Aptos"/>
                <w:b w:val="0"/>
                <w:sz w:val="16"/>
              </w:rPr>
              <w:t>Must not silently become canonical truth.</w:t>
            </w:r>
          </w:p>
        </w:tc>
      </w:tr>
    </w:tbl>
    <w:p>
      <w:pPr>
        <w:spacing w:after="0"/>
      </w:pPr>
    </w:p>
    <w:p>
      <w:pPr>
        <w:pStyle w:val="Heading1"/>
      </w:pPr>
      <w:r>
        <w:t>11. Integration, Assurance and Evidence</w:t>
      </w:r>
    </w:p>
    <w:p>
      <w:pPr>
        <w:pStyle w:val="Heading2"/>
      </w:pPr>
      <w:r>
        <w:t>11.1 Integration Candidate</w:t>
      </w:r>
    </w:p>
    <w:p>
      <w:pPr>
        <w:pStyle w:val="ArchitectureBlock"/>
      </w:pPr>
      <w:r>
        <w:t>Forge Commit A ----\</w:t>
        <w:br/>
        <w:t xml:space="preserve">                    \</w:t>
        <w:br/>
        <w:t>Forge Commit B ------&gt;  Integration Candidate IC-001  -&gt; integrated SHA</w:t>
        <w:br/>
        <w:t xml:space="preserve">                    /</w:t>
        <w:br/>
        <w:t>Forge Commit C ----/</w:t>
      </w:r>
    </w:p>
    <w:p>
      <w:r>
        <w:t>Final assurance always targets the exact integrated SHA. Merge conflicts become visible findings/remediation work rather than silent autonomous resolution.</w:t>
      </w:r>
    </w:p>
    <w:p>
      <w:pPr>
        <w:pStyle w:val="Heading2"/>
      </w:pPr>
      <w:r>
        <w:t>11.2 Independent assurance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Capability</w:t>
            </w:r>
          </w:p>
        </w:tc>
        <w:tc>
          <w:tcPr>
            <w:tcW w:type="dxa" w:w="4896"/>
            <w:vAlign w:val="center"/>
            <w:shd w:fill="17365D"/>
          </w:tcPr>
          <w:p>
            <w:r/>
            <w:r>
              <w:rPr>
                <w:rFonts w:ascii="Aptos" w:hAnsi="Aptos"/>
                <w:b/>
                <w:color w:val="FFFFFF"/>
                <w:sz w:val="16"/>
              </w:rPr>
              <w:t>Responsibility</w:t>
            </w:r>
          </w:p>
        </w:tc>
        <w:tc>
          <w:tcPr>
            <w:tcW w:type="dxa" w:w="3312"/>
            <w:vAlign w:val="center"/>
            <w:shd w:fill="17365D"/>
          </w:tcPr>
          <w:p>
            <w:r/>
            <w:r>
              <w:rPr>
                <w:rFonts w:ascii="Aptos" w:hAnsi="Aptos"/>
                <w:b/>
                <w:color w:val="FFFFFF"/>
                <w:sz w:val="16"/>
              </w:rPr>
              <w:t>Cannot do</w:t>
            </w:r>
          </w:p>
        </w:tc>
      </w:tr>
      <w:tr>
        <w:tc>
          <w:tcPr>
            <w:tcW w:type="dxa" w:w="2016"/>
            <w:vAlign w:val="center"/>
          </w:tcPr>
          <w:p>
            <w:r/>
            <w:r>
              <w:rPr>
                <w:rFonts w:ascii="Aptos" w:hAnsi="Aptos"/>
                <w:b w:val="0"/>
                <w:sz w:val="16"/>
              </w:rPr>
              <w:t>Warden</w:t>
            </w:r>
          </w:p>
        </w:tc>
        <w:tc>
          <w:tcPr>
            <w:tcW w:type="dxa" w:w="4896"/>
            <w:vAlign w:val="center"/>
          </w:tcPr>
          <w:p>
            <w:r/>
            <w:r>
              <w:rPr>
                <w:rFonts w:ascii="Aptos" w:hAnsi="Aptos"/>
                <w:b w:val="0"/>
                <w:sz w:val="16"/>
              </w:rPr>
              <w:t>Code quality, architecture conformance, contract conformance, security, maintainability, risk review.</w:t>
            </w:r>
          </w:p>
        </w:tc>
        <w:tc>
          <w:tcPr>
            <w:tcW w:type="dxa" w:w="3312"/>
            <w:vAlign w:val="center"/>
          </w:tcPr>
          <w:p>
            <w:r/>
            <w:r>
              <w:rPr>
                <w:rFonts w:ascii="Aptos" w:hAnsi="Aptos"/>
                <w:b w:val="0"/>
                <w:sz w:val="16"/>
              </w:rPr>
              <w:t>Cannot directly finalize PASS or release eligibility.</w:t>
            </w:r>
          </w:p>
        </w:tc>
      </w:tr>
      <w:tr>
        <w:tc>
          <w:tcPr>
            <w:tcW w:type="dxa" w:w="2016"/>
            <w:vAlign w:val="center"/>
          </w:tcPr>
          <w:p>
            <w:r/>
            <w:r>
              <w:rPr>
                <w:rFonts w:ascii="Aptos" w:hAnsi="Aptos"/>
                <w:b w:val="0"/>
                <w:sz w:val="16"/>
              </w:rPr>
              <w:t>Sentinel</w:t>
            </w:r>
          </w:p>
        </w:tc>
        <w:tc>
          <w:tcPr>
            <w:tcW w:type="dxa" w:w="4896"/>
            <w:vAlign w:val="center"/>
          </w:tcPr>
          <w:p>
            <w:r/>
            <w:r>
              <w:rPr>
                <w:rFonts w:ascii="Aptos" w:hAnsi="Aptos"/>
                <w:b w:val="0"/>
                <w:sz w:val="16"/>
              </w:rPr>
              <w:t>Acceptance, integration, E2E, runtime and regression verification; evidence capture.</w:t>
            </w:r>
          </w:p>
        </w:tc>
        <w:tc>
          <w:tcPr>
            <w:tcW w:type="dxa" w:w="3312"/>
            <w:vAlign w:val="center"/>
          </w:tcPr>
          <w:p>
            <w:r/>
            <w:r>
              <w:rPr>
                <w:rFonts w:ascii="Aptos" w:hAnsi="Aptos"/>
                <w:b w:val="0"/>
                <w:sz w:val="16"/>
              </w:rPr>
              <w:t>Cannot replace runtime/test evidence with model opinion.</w:t>
            </w:r>
          </w:p>
        </w:tc>
      </w:tr>
      <w:tr>
        <w:tc>
          <w:tcPr>
            <w:tcW w:type="dxa" w:w="2016"/>
            <w:vAlign w:val="center"/>
          </w:tcPr>
          <w:p>
            <w:r/>
            <w:r>
              <w:rPr>
                <w:rFonts w:ascii="Aptos" w:hAnsi="Aptos"/>
                <w:b w:val="0"/>
                <w:sz w:val="16"/>
              </w:rPr>
              <w:t>Olympus Gate Finalizer</w:t>
            </w:r>
          </w:p>
        </w:tc>
        <w:tc>
          <w:tcPr>
            <w:tcW w:type="dxa" w:w="4896"/>
            <w:vAlign w:val="center"/>
          </w:tcPr>
          <w:p>
            <w:r/>
            <w:r>
              <w:rPr>
                <w:rFonts w:ascii="Aptos" w:hAnsi="Aptos"/>
                <w:b w:val="0"/>
                <w:sz w:val="16"/>
              </w:rPr>
              <w:t>Validate exact commit, evidence, coverage and policy; persist gate state.</w:t>
            </w:r>
          </w:p>
        </w:tc>
        <w:tc>
          <w:tcPr>
            <w:tcW w:type="dxa" w:w="3312"/>
            <w:vAlign w:val="center"/>
          </w:tcPr>
          <w:p>
            <w:r/>
            <w:r>
              <w:rPr>
                <w:rFonts w:ascii="Aptos" w:hAnsi="Aptos"/>
                <w:b w:val="0"/>
                <w:sz w:val="16"/>
              </w:rPr>
              <w:t>Cannot ignore missing mandatory evidence.</w:t>
            </w:r>
          </w:p>
        </w:tc>
      </w:tr>
    </w:tbl>
    <w:p>
      <w:pPr>
        <w:spacing w:after="0"/>
      </w:pPr>
    </w:p>
    <w:p>
      <w:pPr>
        <w:pStyle w:val="Heading2"/>
      </w:pPr>
      <w:r>
        <w:t>11.3 Evidence coverage</w:t>
      </w:r>
    </w:p>
    <w:p>
      <w:pPr>
        <w:pStyle w:val="ArchitectureBlock"/>
      </w:pPr>
      <w:r>
        <w:t>AC-101-01</w:t>
        <w:br/>
        <w:t xml:space="preserve">   ├── EV-501  UNIT_TEST  PASS</w:t>
        <w:br/>
        <w:t xml:space="preserve">   └── EV-502  E2E_TEST   PASS</w:t>
        <w:br/>
        <w:br/>
        <w:t>BASELINE-001</w:t>
        <w:br/>
        <w:t xml:space="preserve">   └── EV-601  REGRESSION_TEST PASS</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A mandatory acceptance criterion without required evidence cannot become satisfied. A release cannot become eligible when mandatory evidence is missing.</w:t>
            </w:r>
          </w:p>
        </w:tc>
      </w:tr>
    </w:tbl>
    <w:p/>
    <w:p>
      <w:pPr>
        <w:pStyle w:val="Heading2"/>
      </w:pPr>
      <w:r>
        <w:t>11.4 Finding and remediation loop</w:t>
      </w:r>
    </w:p>
    <w:p>
      <w:pPr>
        <w:pStyle w:val="ArchitectureBlock"/>
      </w:pPr>
      <w:r>
        <w:t>ASSURANCE FAIL</w:t>
        <w:br/>
        <w:t xml:space="preserve">      ↓</w:t>
        <w:br/>
        <w:t>FINDING</w:t>
        <w:br/>
        <w:t xml:space="preserve">      ↓</w:t>
        <w:br/>
        <w:t>CLASSIFICATION</w:t>
        <w:br/>
        <w:t xml:space="preserve">      ↓</w:t>
        <w:br/>
        <w:t>REMEDIATION TASK + TASK CONTRACT</w:t>
        <w:br/>
        <w:t xml:space="preserve">      ↓</w:t>
        <w:br/>
        <w:t>NEW EXECUTION</w:t>
        <w:br/>
        <w:t xml:space="preserve">      ↓</w:t>
        <w:br/>
        <w:t>NEW CANDIDATE COMMIT</w:t>
        <w:br/>
        <w:t xml:space="preserve">      ↓</w:t>
        <w:br/>
        <w:t>INTEGRATION CANDIDATE</w:t>
        <w:br/>
        <w:t xml:space="preserve">      ↓</w:t>
        <w:br/>
        <w:t>IMPACTED VERIFICATION ONLY</w:t>
        <w:br/>
        <w:t xml:space="preserve">      ↓</w:t>
        <w:br/>
        <w:t>PASS / FAIL</w:t>
      </w:r>
    </w:p>
    <w:p>
      <w:pPr>
        <w:pStyle w:val="Heading1"/>
      </w:pPr>
      <w:r>
        <w:t>12. Release Eligibility and Delivery Outcome</w:t>
      </w:r>
    </w:p>
    <w:p>
      <w:pPr>
        <w:pStyle w:val="ArchitectureBlock"/>
      </w:pPr>
      <w:r>
        <w:t>release_eligible =</w:t>
        <w:br/>
        <w:t xml:space="preserve">  manifest_valid</w:t>
        <w:br/>
        <w:t xml:space="preserve">  AND integration_candidate_is_current</w:t>
        <w:br/>
        <w:t xml:space="preserve">  AND required_gates_pass</w:t>
        <w:br/>
        <w:t xml:space="preserve">  AND required_approvals_exist</w:t>
        <w:br/>
        <w:t xml:space="preserve">  AND required_executions_not_stale</w:t>
        <w:br/>
        <w:t xml:space="preserve">  AND blocking_findings == 0</w:t>
        <w:br/>
        <w:t xml:space="preserve">  AND mandatory_acceptance_criteria_have_evidence</w:t>
        <w:br/>
        <w:t xml:space="preserve">  AND required_behavioral_baselines_pass</w:t>
      </w:r>
    </w:p>
    <w:p>
      <w:pPr>
        <w:pStyle w:val="Heading2"/>
      </w:pPr>
      <w:r>
        <w:t>12.1 Delivery Outcome Bundle</w:t>
      </w:r>
    </w:p>
    <w:p>
      <w:pPr>
        <w:pStyle w:val="ArchitectureBlock"/>
      </w:pPr>
      <w:r>
        <w:t>delivery_outcome:</w:t>
        <w:br/>
        <w:t xml:space="preserve">  delivery_cycle: DC-003</w:t>
        <w:br/>
        <w:t xml:space="preserve">  objective: "Add ticket priority"</w:t>
        <w:br/>
        <w:t xml:space="preserve">  requirements: [REQ-101:v1]</w:t>
        <w:br/>
        <w:t xml:space="preserve">  integration_candidate: IC-003</w:t>
        <w:br/>
        <w:t xml:space="preserve">  integration_commit: 98af71</w:t>
        <w:br/>
        <w:t xml:space="preserve">  evidence: [EV-501, EV-502, EV-503]</w:t>
        <w:br/>
        <w:t xml:space="preserve">  gates: {warden: PASS, sentinel: PASS}</w:t>
        <w:br/>
        <w:t xml:space="preserve">  approvals: [APR-221]</w:t>
        <w:br/>
        <w:t xml:space="preserve">  blocking_findings: 0</w:t>
        <w:br/>
        <w:t xml:space="preserve">  release: R2</w:t>
        <w:br/>
        <w:t xml:space="preserve">  unresolved_items: []</w:t>
        <w:br/>
        <w:t xml:space="preserve">  result: RELEASED</w:t>
      </w:r>
    </w:p>
    <w:p>
      <w:pPr>
        <w:pStyle w:val="Heading1"/>
      </w:pPr>
      <w:r>
        <w:t>13. End-to-End Traceability</w:t>
      </w:r>
    </w:p>
    <w:p>
      <w:pPr>
        <w:pStyle w:val="Heading2"/>
      </w:pPr>
      <w:r>
        <w:t>13.1 Candidate vs Canonical Code Index</w:t>
      </w:r>
    </w:p>
    <w:p>
      <w:pPr/>
      <w:r>
        <w:t>Olympus may index individual execution worktrees or candidate commits provisionally for planning and review, but the authoritative project Code Intelligence Graph is built from the current Integration Candidate or released commit. Candidate indexes are execution-scoped and disposable; canonical code entities and SpecCodeLinks are promoted only after integration establishes the exact combined SHA.</w:t>
      </w:r>
    </w:p>
    <w:p>
      <w:pPr>
        <w:pStyle w:val="ArchitectureBlock"/>
      </w:pPr>
      <w:r>
        <w:t>Execution / candidate index → provisional; Integration Candidate index → canonical assurance target; Released index → current project baseline.</w:t>
      </w:r>
    </w:p>
    <w:p>
      <w:pPr>
        <w:pStyle w:val="Heading2"/>
      </w:pPr>
      <w:r>
        <w:t>13.2 Brownfield Knowledge Promotion</w:t>
      </w:r>
    </w:p>
    <w:p>
      <w:pPr/>
      <w:r>
        <w:t>Brownfield reconstruction keeps three concepts separate: ObservedBehavior records what the repository/runtime demonstrably does; RecoveredSpec expresses a reasoned specification reconstructed from code/tests with confidence and provenance; CanonicalSpec represents trusted intended behavior after review or authoritative evidence. A defect or accidental implementation behavior must not become product intent simply because it exists in code.</w:t>
      </w:r>
    </w:p>
    <w:p>
      <w:pPr>
        <w:pStyle w:val="ArchitectureBlock"/>
      </w:pPr>
      <w:r>
        <w:t>Product Intent / Change Request / Defect</w:t>
        <w:br/>
        <w:t xml:space="preserve">                 ↓</w:t>
        <w:br/>
        <w:t>Requirement</w:t>
        <w:br/>
        <w:t xml:space="preserve">                 ↓</w:t>
        <w:br/>
        <w:t>User Story</w:t>
        <w:br/>
        <w:t xml:space="preserve">                 ↓</w:t>
        <w:br/>
        <w:t>Acceptance Criterion</w:t>
        <w:br/>
        <w:t xml:space="preserve">                 ↓</w:t>
        <w:br/>
        <w:t>Task + Task Contract</w:t>
        <w:br/>
        <w:t xml:space="preserve">                 ↓</w:t>
        <w:br/>
        <w:t>Execution + Snapshot</w:t>
        <w:br/>
        <w:t xml:space="preserve">                 ↓</w:t>
        <w:br/>
        <w:t>Candidate Commit</w:t>
        <w:br/>
        <w:t xml:space="preserve">                 ↓</w:t>
        <w:br/>
        <w:t>Integration Candidate</w:t>
        <w:br/>
        <w:t xml:space="preserve">                 ↓</w:t>
        <w:br/>
        <w:t>Evidence</w:t>
        <w:br/>
        <w:t xml:space="preserve">                 ↓</w:t>
        <w:br/>
        <w:t>Gate</w:t>
        <w:br/>
        <w:t xml:space="preserve">                 ↓</w:t>
        <w:br/>
        <w:t>Approval</w:t>
        <w:br/>
        <w:t xml:space="preserve">                 ↓</w:t>
        <w:br/>
        <w:t>Release</w:t>
      </w:r>
    </w:p>
    <w:p>
      <w:r>
        <w:t>The operator must be able to answer: why does this code exist, which requirement created it, which execution produced it, what exact integrated version was verified, what evidence proves the outcome, which human decisions occurred, and which release contains it.</w:t>
      </w:r>
    </w:p>
    <w:p>
      <w:r>
        <w:br w:type="page"/>
      </w:r>
    </w:p>
    <w:p>
      <w:pPr>
        <w:pStyle w:val="Heading1"/>
      </w:pPr>
      <w:r>
        <w:t>14. Product-to-Code Intelligence and Lifecycle Data Flow</w:t>
      </w:r>
    </w:p>
    <w:p>
      <w:pPr/>
      <w:r>
        <w:t>Olympus maintains a living semantic bridge between product intent and implementation. The canonical model is not merely a document index or an AST index: it is a connected set of product, specification, task/execution, code and evidence relationships that can be traversed in both directions. This model is used by all four MVP journeys.</w:t>
      </w:r>
    </w:p>
    <w:p>
      <w:pPr>
        <w:pStyle w:val="ArchitectureBlock"/>
      </w:pPr>
      <w:r>
        <w:t>PRODUCT / INTENT GRAPH</w:t>
        <w:br/>
        <w:t xml:space="preserve">        │</w:t>
        <w:br/>
        <w:t xml:space="preserve">        ▼</w:t>
        <w:br/>
        <w:t>Capability → Feature</w:t>
        <w:br/>
        <w:t xml:space="preserve">        │</w:t>
        <w:br/>
        <w:t xml:space="preserve">        ▼</w:t>
        <w:br/>
        <w:t>Feature Specification</w:t>
        <w:br/>
        <w:t xml:space="preserve">        │</w:t>
        <w:br/>
        <w:t xml:space="preserve">        ▼</w:t>
        <w:br/>
        <w:t>Implementation Specification</w:t>
        <w:br/>
        <w:t xml:space="preserve">        │</w:t>
        <w:br/>
        <w:t xml:space="preserve">        ▼</w:t>
        <w:br/>
        <w:t>Task + Task Contract</w:t>
        <w:br/>
        <w:t xml:space="preserve">        │</w:t>
        <w:br/>
        <w:t xml:space="preserve">        ▼</w:t>
        <w:br/>
        <w:t>Execution → Commit</w:t>
        <w:br/>
        <w:t xml:space="preserve">        │</w:t>
        <w:br/>
        <w:t xml:space="preserve">        ▼</w:t>
        <w:br/>
        <w:t>CODE INTELLIGENCE GRAPH</w:t>
        <w:br/>
        <w:t>Package → Module → Class → Method / Function</w:t>
        <w:br/>
        <w:t xml:space="preserve">        │             │</w:t>
        <w:br/>
        <w:t xml:space="preserve">        ├── imports ──┤</w:t>
        <w:br/>
        <w:t xml:space="preserve">        ├── calls ────┤</w:t>
        <w:br/>
        <w:t xml:space="preserve">        ├── exposes → Route / API</w:t>
        <w:br/>
        <w:t xml:space="preserve">        └── accesses → Schema / Table</w:t>
        <w:br/>
        <w:t xml:space="preserve">        │</w:t>
        <w:br/>
        <w:t xml:space="preserve">        ▼</w:t>
        <w:br/>
        <w:t>Test / Evidence Graph</w:t>
        <w:br/>
        <w:t xml:space="preserve">        │</w:t>
        <w:br/>
        <w:t xml:space="preserve">        ▼</w:t>
        <w:br/>
        <w:t>Acceptance / Gate / Release</w:t>
      </w:r>
    </w:p>
    <w:p>
      <w:pPr>
        <w:pStyle w:val="Heading2"/>
      </w:pPr>
      <w:r>
        <w:t>14.1 Canonical lifecycle flow</w:t>
      </w:r>
    </w:p>
    <w:p>
      <w:pPr/>
      <w:r>
        <w:t>Specifications are the stable semantic bridge between product intent and code. Product documents may change format, agents and runtimes may change, and code may be reorganized, but Olympus preserves versioned feature/specification identity and maps implementation back to it.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Layer</w:t>
            </w:r>
          </w:p>
        </w:tc>
        <w:tc>
          <w:tcPr>
            <w:tcW w:type="dxa" w:w="3389"/>
          </w:tcPr>
          <w:p>
            <w:r>
              <w:rPr>
                <w:b/>
              </w:rPr>
              <w:t>Canonical objects</w:t>
            </w:r>
          </w:p>
        </w:tc>
        <w:tc>
          <w:tcPr>
            <w:tcW w:type="dxa" w:w="3389"/>
          </w:tcPr>
          <w:p>
            <w:r>
              <w:rPr>
                <w:b/>
              </w:rPr>
              <w:t>Primary question</w:t>
            </w:r>
          </w:p>
        </w:tc>
      </w:tr>
      <w:tr>
        <w:tc>
          <w:tcPr>
            <w:tcW w:type="dxa" w:w="3389"/>
          </w:tcPr>
          <w:p>
            <w:r>
              <w:t>Product</w:t>
            </w:r>
          </w:p>
        </w:tc>
        <w:tc>
          <w:tcPr>
            <w:tcW w:type="dxa" w:w="3389"/>
          </w:tcPr>
          <w:p>
            <w:r>
              <w:t>ProductSource, Capability, Feature</w:t>
            </w:r>
          </w:p>
        </w:tc>
        <w:tc>
          <w:tcPr>
            <w:tcW w:type="dxa" w:w="3389"/>
          </w:tcPr>
          <w:p>
            <w:r>
              <w:t>What product capability is required?</w:t>
            </w:r>
          </w:p>
        </w:tc>
      </w:tr>
      <w:tr>
        <w:tc>
          <w:tcPr>
            <w:tcW w:type="dxa" w:w="3389"/>
          </w:tcPr>
          <w:p>
            <w:r>
              <w:t>Specification</w:t>
            </w:r>
          </w:p>
        </w:tc>
        <w:tc>
          <w:tcPr>
            <w:tcW w:type="dxa" w:w="3389"/>
          </w:tcPr>
          <w:p>
            <w:r>
              <w:t>FeatureSpec, ImplementationSpec, AcceptanceCriterion</w:t>
            </w:r>
          </w:p>
        </w:tc>
        <w:tc>
          <w:tcPr>
            <w:tcW w:type="dxa" w:w="3389"/>
          </w:tcPr>
          <w:p>
            <w:r>
              <w:t>What observable behavior and engineering contract define the capability?</w:t>
            </w:r>
          </w:p>
        </w:tc>
      </w:tr>
      <w:tr>
        <w:tc>
          <w:tcPr>
            <w:tcW w:type="dxa" w:w="3389"/>
          </w:tcPr>
          <w:p>
            <w:r>
              <w:t>Work</w:t>
            </w:r>
          </w:p>
        </w:tc>
        <w:tc>
          <w:tcPr>
            <w:tcW w:type="dxa" w:w="3389"/>
          </w:tcPr>
          <w:p>
            <w:r>
              <w:t>Task, TaskContract, Execution, Commit</w:t>
            </w:r>
          </w:p>
        </w:tc>
        <w:tc>
          <w:tcPr>
            <w:tcW w:type="dxa" w:w="3389"/>
          </w:tcPr>
          <w:p>
            <w:r>
              <w:t>What work implemented or changed the specification?</w:t>
            </w:r>
          </w:p>
        </w:tc>
      </w:tr>
      <w:tr>
        <w:tc>
          <w:tcPr>
            <w:tcW w:type="dxa" w:w="3389"/>
          </w:tcPr>
          <w:p>
            <w:r>
              <w:t>Code Intelligence</w:t>
            </w:r>
          </w:p>
        </w:tc>
        <w:tc>
          <w:tcPr>
            <w:tcW w:type="dxa" w:w="3389"/>
          </w:tcPr>
          <w:p>
            <w:r>
              <w:t>CodeEntity, CodeRelation, SpecCodeLink</w:t>
            </w:r>
          </w:p>
        </w:tc>
        <w:tc>
          <w:tcPr>
            <w:tcW w:type="dxa" w:w="3389"/>
          </w:tcPr>
          <w:p>
            <w:r>
              <w:t>Where is the behavior implemented and how do symbols relate?</w:t>
            </w:r>
          </w:p>
        </w:tc>
      </w:tr>
      <w:tr>
        <w:tc>
          <w:tcPr>
            <w:tcW w:type="dxa" w:w="3389"/>
          </w:tcPr>
          <w:p>
            <w:r>
              <w:t>Evidence</w:t>
            </w:r>
          </w:p>
        </w:tc>
        <w:tc>
          <w:tcPr>
            <w:tcW w:type="dxa" w:w="3389"/>
          </w:tcPr>
          <w:p>
            <w:r>
              <w:t>Test, Evidence, Finding, Gate, Release</w:t>
            </w:r>
          </w:p>
        </w:tc>
        <w:tc>
          <w:tcPr>
            <w:tcW w:type="dxa" w:w="3389"/>
          </w:tcPr>
          <w:p>
            <w:r>
              <w:t>What proves the implementation satisfies the specification?</w:t>
            </w:r>
          </w:p>
        </w:tc>
      </w:tr>
    </w:tbl>
    <w:p>
      <w:pPr>
        <w:pStyle w:val="Heading2"/>
      </w:pPr>
      <w:r>
        <w:t>14.2 Product source ingestion and Greenfield derivation</w:t>
      </w:r>
    </w:p>
    <w:p>
      <w:pPr/>
      <w:r>
        <w:t>Greenfield may start from a PRD, BRD, SRS, architecture note, feature list, user stories, or a plain-language product description. Olympus normalizes the supplied material into a versioned ProductSource, derives capabilities and features, and then creates specifications suitable for implementation.</w:t>
      </w:r>
    </w:p>
    <w:p>
      <w:pPr>
        <w:pStyle w:val="ArchitectureBlock"/>
      </w:pPr>
      <w:r>
        <w:t>PRD / PRODUCT DOCUMENT / USER INTENT</w:t>
        <w:br/>
        <w:t xml:space="preserve">        ↓</w:t>
        <w:br/>
        <w:t>ProductSource</w:t>
        <w:br/>
        <w:t xml:space="preserve">        ↓</w:t>
        <w:br/>
        <w:t>Capabilities</w:t>
        <w:br/>
        <w:t xml:space="preserve">        ↓</w:t>
        <w:br/>
        <w:t>Features</w:t>
        <w:br/>
        <w:t xml:space="preserve">        ↓</w:t>
        <w:br/>
        <w:t>Feature Specifications</w:t>
        <w:br/>
        <w:t xml:space="preserve">        ↓</w:t>
        <w:br/>
        <w:t>Implementation Specifications</w:t>
        <w:br/>
        <w:t xml:space="preserve">        ↓</w:t>
        <w:br/>
        <w:t>Acceptance Criteria</w:t>
        <w:br/>
        <w:t xml:space="preserve">        ↓</w:t>
        <w:br/>
        <w:t>Task DAG + Task Contracts</w:t>
        <w:br/>
        <w:t xml:space="preserve">        ↓</w:t>
        <w:br/>
        <w:t>Code</w:t>
      </w:r>
    </w:p>
    <w:p>
      <w:pPr>
        <w:pStyle w:val="ArchitectureBlock"/>
      </w:pPr>
      <w:r>
        <w:t>feature_spec:</w:t>
        <w:br/>
        <w:t xml:space="preserve">  id: SPEC-FEAT-001</w:t>
        <w:br/>
        <w:t xml:space="preserve">  feature_id: FEAT-001</w:t>
        <w:br/>
        <w:t xml:space="preserve">  behavior: create_support_ticket</w:t>
        <w:br/>
        <w:t xml:space="preserve">  inputs: [customer_id, subject, description]</w:t>
        <w:br/>
        <w:t xml:space="preserve">  outputs: [ticket_id, status]</w:t>
        <w:br/>
        <w:t xml:space="preserve">  rules:</w:t>
        <w:br/>
        <w:t xml:space="preserve">    - subject_required</w:t>
        <w:br/>
        <w:t xml:space="preserve">    - description_required</w:t>
        <w:br/>
        <w:t xml:space="preserve">    - default_status_is_OPEN</w:t>
        <w:br/>
        <w:t xml:space="preserve">  acceptance:</w:t>
        <w:br/>
        <w:t xml:space="preserve">    - valid_request_creates_ticket</w:t>
        <w:br/>
        <w:t xml:space="preserve">    - unique_identifier_returned</w:t>
        <w:br/>
        <w:t xml:space="preserve">    - persisted_status_is_OPEN</w:t>
        <w:br/>
        <w:br/>
        <w:t>implementation_spec:</w:t>
        <w:br/>
        <w:t xml:space="preserve">  id: SPEC-IMPL-001</w:t>
        <w:br/>
        <w:t xml:space="preserve">  feature_spec_id: SPEC-FEAT-001</w:t>
        <w:br/>
        <w:t xml:space="preserve">  components: [TicketModel, TicketRepository, TicketService, TicketAPI]</w:t>
        <w:br/>
        <w:t xml:space="preserve">  api: POST /tickets</w:t>
        <w:br/>
        <w:t xml:space="preserve">  persistence: tickets</w:t>
        <w:br/>
        <w:t xml:space="preserve">  verification: [unit, integration, api]</w:t>
      </w:r>
    </w:p>
    <w:p>
      <w:pPr>
        <w:pStyle w:val="Heading2"/>
      </w:pPr>
      <w:r>
        <w:t>14.3 Code Intelligence Index</w:t>
      </w:r>
    </w:p>
    <w:p>
      <w:pPr/>
      <w:r>
        <w:t>After code is produced or an existing repository is ingested, Olympus constructs a structural code index using deterministic parsers wherever practical. AST-derived structure is augmented by framework-aware discovery for routes, schemas, persistence models and tests. Semantic embeddings are useful for retrieval, but they do not replace structural relationships.</w:t>
      </w:r>
    </w:p>
    <w:p>
      <w:pPr>
        <w:pStyle w:val="ArchitectureBlock"/>
      </w:pPr>
      <w:r>
        <w:t>Repository</w:t>
        <w:br/>
        <w:t xml:space="preserve">  └── Package</w:t>
        <w:br/>
        <w:t xml:space="preserve">       └── Module</w:t>
        <w:br/>
        <w:t xml:space="preserve">            ├── Class</w:t>
        <w:br/>
        <w:t xml:space="preserve">            │    └── Method</w:t>
        <w:br/>
        <w:t xml:space="preserve">            ├── Function</w:t>
        <w:br/>
        <w:t xml:space="preserve">            ├── Route / Handler</w:t>
        <w:br/>
        <w:t xml:space="preserve">            ├── Schema / Model</w:t>
        <w:br/>
        <w:t xml:space="preserve">            └── Test</w:t>
        <w:br/>
        <w:br/>
        <w:t>Representative relationships:</w:t>
        <w:br/>
        <w:t xml:space="preserve">  Module   --imports--&gt; Module</w:t>
        <w:br/>
        <w:t xml:space="preserve">  Route    --calls----&gt; Service</w:t>
        <w:br/>
        <w:t xml:space="preserve">  Service  --calls----&gt; Repository</w:t>
        <w:br/>
        <w:t xml:space="preserve">  Repository --accesses--&gt; Table</w:t>
        <w:br/>
        <w:t xml:space="preserve">  Function --calls----&gt; Function</w:t>
        <w:br/>
        <w:t xml:space="preserve">  Class    --inherits--&gt; Class</w:t>
        <w:br/>
        <w:t xml:space="preserve">  Test     --verifies--&gt; Spec / Behavior</w:t>
        <w:br/>
        <w:t xml:space="preserve">  Symbol   --implements--&gt; ImplementationSpec</w:t>
      </w:r>
    </w:p>
    <w:p>
      <w:pPr>
        <w:pStyle w:val="ArchitectureBlock"/>
      </w:pPr>
      <w:r>
        <w:t>code_entity:</w:t>
        <w:br/>
        <w:t xml:space="preserve">  id: CODE-117</w:t>
        <w:br/>
        <w:t xml:space="preserve">  type: METHOD</w:t>
        <w:br/>
        <w:t xml:space="preserve">  language: python</w:t>
        <w:br/>
        <w:t xml:space="preserve">  file: app/services/ticket_service.py</w:t>
        <w:br/>
        <w:t xml:space="preserve">  qualified_name: TicketService.update_status</w:t>
        <w:br/>
        <w:t xml:space="preserve">  relationships:</w:t>
        <w:br/>
        <w:t xml:space="preserve">    calls: [validate_transition]</w:t>
        <w:br/>
        <w:t xml:space="preserve">    called_by: [update_ticket_route]</w:t>
        <w:br/>
        <w:t xml:space="preserve">    verified_by: [test_update_status]</w:t>
        <w:br/>
        <w:t xml:space="preserve">    implements: [SPEC-STATUS-001]</w:t>
        <w:br/>
        <w:t xml:space="preserve">    features: [FEAT-TICKET-STATUS]</w:t>
      </w:r>
    </w:p>
    <w:p>
      <w:pPr>
        <w:pStyle w:val="Heading2"/>
      </w:pPr>
      <w:r>
        <w:t>14.4 Product-to-code traceability links</w:t>
      </w:r>
    </w:p>
    <w:p>
      <w:pPr/>
      <w:r>
        <w:t>Greenfield links are authoritative whenever Olympus created the implementation through a traced Task/Execution/Commit lineage. Brownfield links are discovered and therefore carry provenance and confidence until reviewed or promoted into the trusted project model.</w:t>
      </w:r>
    </w:p>
    <w:p>
      <w:pPr>
        <w:pStyle w:val="ArchitectureBlock"/>
      </w:pPr>
      <w:r>
        <w:t>spec_code_link:</w:t>
        <w:br/>
        <w:t xml:space="preserve">  spec_id: SPEC-STATUS-001</w:t>
        <w:br/>
        <w:t xml:space="preserve">  code_entity_id: CODE-117</w:t>
        <w:br/>
        <w:t xml:space="preserve">  relation: IMPLEMENTS</w:t>
        <w:br/>
        <w:t xml:space="preserve">  origin: GENERATED_FROM_TASK | DISCOVERED</w:t>
        <w:br/>
        <w:t xml:space="preserve">  confidence: 1.0 | 0.84</w:t>
        <w:br/>
        <w:t xml:space="preserve">  evidence:</w:t>
        <w:br/>
        <w:t xml:space="preserve">    task_id: TASK-221</w:t>
        <w:br/>
        <w:t xml:space="preserve">    execution_id: EX-551</w:t>
        <w:br/>
        <w:t xml:space="preserve">    commit: abc123</w:t>
      </w:r>
    </w:p>
    <w:p>
      <w:pPr>
        <w:pStyle w:val="Heading2"/>
      </w:pPr>
      <w:r>
        <w:t>14.5 Bidirectional journey semantics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Journey</w:t>
            </w:r>
          </w:p>
        </w:tc>
        <w:tc>
          <w:tcPr>
            <w:tcW w:type="dxa" w:w="2541"/>
          </w:tcPr>
          <w:p>
            <w:r>
              <w:rPr>
                <w:b/>
              </w:rPr>
              <w:t>Direction</w:t>
            </w:r>
          </w:p>
        </w:tc>
        <w:tc>
          <w:tcPr>
            <w:tcW w:type="dxa" w:w="2541"/>
          </w:tcPr>
          <w:p>
            <w:r>
              <w:rPr>
                <w:b/>
              </w:rPr>
              <w:t>Canonical flow</w:t>
            </w:r>
          </w:p>
        </w:tc>
        <w:tc>
          <w:tcPr>
            <w:tcW w:type="dxa" w:w="2541"/>
          </w:tcPr>
          <w:p>
            <w:r>
              <w:rPr>
                <w:b/>
              </w:rPr>
              <w:t>Primary result</w:t>
            </w:r>
          </w:p>
        </w:tc>
      </w:tr>
      <w:tr>
        <w:tc>
          <w:tcPr>
            <w:tcW w:type="dxa" w:w="2541"/>
          </w:tcPr>
          <w:p>
            <w:r>
              <w:t>Greenfield</w:t>
            </w:r>
          </w:p>
        </w:tc>
        <w:tc>
          <w:tcPr>
            <w:tcW w:type="dxa" w:w="2541"/>
          </w:tcPr>
          <w:p>
            <w:r>
              <w:t>Product → Code</w:t>
            </w:r>
          </w:p>
        </w:tc>
        <w:tc>
          <w:tcPr>
            <w:tcW w:type="dxa" w:w="2541"/>
          </w:tcPr>
          <w:p>
            <w:r>
              <w:t>Source → Feature → Spec → Task → Code → Index</w:t>
            </w:r>
          </w:p>
        </w:tc>
        <w:tc>
          <w:tcPr>
            <w:tcW w:type="dxa" w:w="2541"/>
          </w:tcPr>
          <w:p>
            <w:r>
              <w:t>Authoritative product-to-code lineage</w:t>
            </w:r>
          </w:p>
        </w:tc>
      </w:tr>
      <w:tr>
        <w:tc>
          <w:tcPr>
            <w:tcW w:type="dxa" w:w="2541"/>
          </w:tcPr>
          <w:p>
            <w:r>
              <w:t>Brownfield</w:t>
            </w:r>
          </w:p>
        </w:tc>
        <w:tc>
          <w:tcPr>
            <w:tcW w:type="dxa" w:w="2541"/>
          </w:tcPr>
          <w:p>
            <w:r>
              <w:t>Code → Product Model</w:t>
            </w:r>
          </w:p>
        </w:tc>
        <w:tc>
          <w:tcPr>
            <w:tcW w:type="dxa" w:w="2541"/>
          </w:tcPr>
          <w:p>
            <w:r>
              <w:t>Repo → Code Graph → Observed Behavior → Recovered Spec → Feature/Baseline</w:t>
            </w:r>
          </w:p>
        </w:tc>
        <w:tc>
          <w:tcPr>
            <w:tcW w:type="dxa" w:w="2541"/>
          </w:tcPr>
          <w:p>
            <w:r>
              <w:t>Trusted reconstructed project model</w:t>
            </w:r>
          </w:p>
        </w:tc>
      </w:tr>
      <w:tr>
        <w:tc>
          <w:tcPr>
            <w:tcW w:type="dxa" w:w="2541"/>
          </w:tcPr>
          <w:p>
            <w:r>
              <w:t>Feature Change</w:t>
            </w:r>
          </w:p>
        </w:tc>
        <w:tc>
          <w:tcPr>
            <w:tcW w:type="dxa" w:w="2541"/>
          </w:tcPr>
          <w:p>
            <w:r>
              <w:t>Product Delta → Code Delta</w:t>
            </w:r>
          </w:p>
        </w:tc>
        <w:tc>
          <w:tcPr>
            <w:tcW w:type="dxa" w:w="2541"/>
          </w:tcPr>
          <w:p>
            <w:r>
              <w:t>Change → Spec Delta → Code Impact → Tasks → Code Delta → Re-index</w:t>
            </w:r>
          </w:p>
        </w:tc>
        <w:tc>
          <w:tcPr>
            <w:tcW w:type="dxa" w:w="2541"/>
          </w:tcPr>
          <w:p>
            <w:r>
              <w:t>Impact-aware change lineage</w:t>
            </w:r>
          </w:p>
        </w:tc>
      </w:tr>
      <w:tr>
        <w:tc>
          <w:tcPr>
            <w:tcW w:type="dxa" w:w="2541"/>
          </w:tcPr>
          <w:p>
            <w:r>
              <w:t>Bug Fix</w:t>
            </w:r>
          </w:p>
        </w:tc>
        <w:tc>
          <w:tcPr>
            <w:tcW w:type="dxa" w:w="2541"/>
          </w:tcPr>
          <w:p>
            <w:r>
              <w:t>Failure → Spec → Code Path → Repair</w:t>
            </w:r>
          </w:p>
        </w:tc>
        <w:tc>
          <w:tcPr>
            <w:tcW w:type="dxa" w:w="2541"/>
          </w:tcPr>
          <w:p>
            <w:r>
              <w:t>Defect → Reproduction → violated behavior/spec → faulty path → repair → re-index</w:t>
            </w:r>
          </w:p>
        </w:tc>
        <w:tc>
          <w:tcPr>
            <w:tcW w:type="dxa" w:w="2541"/>
          </w:tcPr>
          <w:p>
            <w:r>
              <w:t>Proven defect-to-repair lineage</w:t>
            </w:r>
          </w:p>
        </w:tc>
      </w:tr>
    </w:tbl>
    <w:p>
      <w:pPr>
        <w:pStyle w:val="Heading2"/>
      </w:pPr>
      <w:r>
        <w:t>14.6 Brownfield recovered specifications</w:t>
      </w:r>
    </w:p>
    <w:p>
      <w:pPr/>
      <w:r>
        <w:t>Brownfield does not assume that observed code behavior is intended product truth. Olympus first records recovered specifications as evidence-backed observations. A recovered specification records the code/tests/routes/schemas that support it, confidence, unresolved uncertainty and provenance. Human review or strong deterministic evidence may promote it into the trusted project model or behavioral baseline.</w:t>
      </w:r>
    </w:p>
    <w:p>
      <w:pPr>
        <w:pStyle w:val="ArchitectureBlock"/>
      </w:pPr>
      <w:r>
        <w:t>recovered_spec:</w:t>
        <w:br/>
        <w:t xml:space="preserve">  id: SPEC-REC-017</w:t>
        <w:br/>
        <w:t xml:space="preserve">  source_type: RECOVERED</w:t>
        <w:br/>
        <w:t xml:space="preserve">  behavior: ticket_creation_defaults_to_OPEN</w:t>
        <w:br/>
        <w:t xml:space="preserve">  inferred_from:</w:t>
        <w:br/>
        <w:t xml:space="preserve">    - app/models/ticket.py</w:t>
        <w:br/>
        <w:t xml:space="preserve">    - app/api/tickets.py</w:t>
        <w:br/>
        <w:t xml:space="preserve">    - tests/test_ticket.py</w:t>
        <w:br/>
        <w:t xml:space="preserve">  confidence: HIGH</w:t>
        <w:br/>
        <w:t xml:space="preserve">  status: PROPOSED</w:t>
        <w:br/>
        <w:t xml:space="preserve">  promotion_target: BEHAVIORAL_BASELINE</w:t>
      </w:r>
    </w:p>
    <w:p>
      <w:pPr>
        <w:pStyle w:val="Heading2"/>
      </w:pPr>
      <w:r>
        <w:t>14.7 Hybrid retrieval and traversal</w:t>
      </w:r>
    </w:p>
    <w:p>
      <w:pPr/>
      <w:r>
        <w:t>Olympus should combine structural graph traversal, lexical/symbol search and semantic retrieval. Structural links are preferred for deterministic impact traversal; lexical lookup resolves exact symbols and routes; semantic retrieval expands candidates when terminology differs between product language and implementation language.</w:t>
      </w:r>
    </w:p>
    <w:p>
      <w:pPr>
        <w:pStyle w:val="ArchitectureBlock"/>
      </w:pPr>
      <w:r>
        <w:t>Query: "Where is ticket closing behavior implemented?"</w:t>
        <w:br/>
        <w:br/>
        <w:t>1. Resolve Feature / Spec candidates semantically.</w:t>
        <w:br/>
        <w:t>2. Traverse SpecCodeLink to principal CodeEntities.</w:t>
        <w:br/>
        <w:t>3. Traverse calls/imports/dependencies to implementation neighbors.</w:t>
        <w:br/>
        <w:t>4. Traverse verified_by / test relations to tests and baselines.</w:t>
        <w:br/>
        <w:t>5. Return provenance and confidence with every result.</w:t>
      </w:r>
    </w:p>
    <w:p>
      <w:pPr>
        <w:pStyle w:val="Heading2"/>
      </w:pPr>
      <w:r>
        <w:t>14.8 Mapping granularity rule</w:t>
      </w:r>
    </w:p>
    <w:p>
      <w:pPr/>
      <w:r>
        <w:t>Olympus should not directly map every helper function to a Feature. Principal implementation nodes map to specifications; lower-level helpers inherit context through structural relationships. This keeps the graph explainable and avoids noisy many-to-many feature links.</w:t>
      </w:r>
    </w:p>
    <w:p>
      <w:pPr>
        <w:pStyle w:val="ArchitectureBlock"/>
      </w:pPr>
      <w:r>
        <w:t>Feature</w:t>
        <w:br/>
        <w:t xml:space="preserve">  ↓</w:t>
        <w:br/>
        <w:t>ImplementationSpec</w:t>
        <w:br/>
        <w:t xml:space="preserve">  ↓</w:t>
        <w:br/>
        <w:t>TicketService</w:t>
        <w:br/>
        <w:t xml:space="preserve">  ├── update_status()        ← principal mapped symbol</w:t>
        <w:br/>
        <w:t xml:space="preserve">  │     └── validate_transition()  ← structural child dependency</w:t>
        <w:br/>
        <w:t xml:space="preserve">  └── helper utilities</w:t>
        <w:br/>
        <w:br/>
        <w:t>Impact traversal follows graph edges rather than duplicating the Feature link on every helper.</w:t>
      </w:r>
    </w:p>
    <w:p>
      <w:pPr>
        <w:pStyle w:val="Heading1"/>
      </w:pPr>
      <w:r>
        <w:t>15. MVP Journey 1 — Greenfield Build</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Goal: transform a high-level product intent into a verified first release through the real control plane.</w:t>
            </w:r>
          </w:p>
        </w:tc>
      </w:tr>
    </w:tbl>
    <w:p/>
    <w:p>
      <w:pPr>
        <w:pStyle w:val="ArchitectureBlock"/>
      </w:pPr>
      <w:r>
        <w:t>USER UPLOADS PRD / PRODUCT DESCRIPTION</w:t>
        <w:br/>
        <w:t xml:space="preserve">  ↓</w:t>
        <w:br/>
        <w:t>PRODUCT SOURCE INGESTION</w:t>
        <w:br/>
        <w:t xml:space="preserve">  ↓</w:t>
        <w:br/>
        <w:t>CAPABILITIES + FEATURES</w:t>
        <w:br/>
        <w:t xml:space="preserve">  ↓</w:t>
        <w:br/>
        <w:t>FEATURE SPECS + ACCEPTANCE CRITERIA</w:t>
        <w:br/>
        <w:t xml:space="preserve">  ↓</w:t>
        <w:br/>
        <w:t>SCOPE APPROVAL</w:t>
        <w:br/>
        <w:t xml:space="preserve">  ↓</w:t>
        <w:br/>
        <w:t>IMPLEMENTATION SPECS + ARCHITECTURE / CONTRACTS</w:t>
        <w:br/>
        <w:t xml:space="preserve">  ↓</w:t>
        <w:br/>
        <w:t>TASK DAG + TASK CONTRACTS</w:t>
        <w:br/>
        <w:t xml:space="preserve">  ↓</w:t>
        <w:br/>
        <w:t>DETERMINISTIC SCHEDULING</w:t>
        <w:br/>
        <w:t xml:space="preserve">  ↓</w:t>
        <w:br/>
        <w:t>FORGE EXECUTIONS</w:t>
        <w:br/>
        <w:t xml:space="preserve">  ↓</w:t>
        <w:br/>
        <w:t>CANDIDATE COMMITS</w:t>
        <w:br/>
        <w:t xml:space="preserve">  ↓</w:t>
        <w:br/>
        <w:t>CODE INTELLIGENCE INDEX + SPEC-CODE LINKS</w:t>
        <w:br/>
        <w:t xml:space="preserve">  ↓</w:t>
        <w:br/>
        <w:t>INTEGRATION CANDIDATE</w:t>
        <w:br/>
        <w:t xml:space="preserve">  ↓</w:t>
        <w:br/>
        <w:t>WARDEN + SENTINEL</w:t>
        <w:br/>
        <w:t xml:space="preserve">  ↓</w:t>
        <w:br/>
        <w:t>EVIDENCE / GATES</w:t>
        <w:br/>
        <w:t xml:space="preserve">  ↓</w:t>
        <w:br/>
        <w:t>RELEASE ELIGIBILITY + HUMAN APPROVAL</w:t>
        <w:br/>
        <w:t xml:space="preserve">  ↓</w:t>
        <w:br/>
        <w:t>RELEASE R1</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7365D"/>
          </w:tcPr>
          <w:p>
            <w:r/>
            <w:r>
              <w:rPr>
                <w:rFonts w:ascii="Aptos" w:hAnsi="Aptos"/>
                <w:b/>
                <w:color w:val="FFFFFF"/>
                <w:sz w:val="16"/>
              </w:rPr>
              <w:t>Stage</w:t>
            </w:r>
          </w:p>
        </w:tc>
        <w:tc>
          <w:tcPr>
            <w:tcW w:type="dxa" w:w="7488"/>
            <w:vAlign w:val="center"/>
            <w:shd w:fill="17365D"/>
          </w:tcPr>
          <w:p>
            <w:r/>
            <w:r>
              <w:rPr>
                <w:rFonts w:ascii="Aptos" w:hAnsi="Aptos"/>
                <w:b/>
                <w:color w:val="FFFFFF"/>
                <w:sz w:val="16"/>
              </w:rPr>
              <w:t>Primary durable output</w:t>
            </w:r>
          </w:p>
        </w:tc>
      </w:tr>
      <w:tr>
        <w:tc>
          <w:tcPr>
            <w:tcW w:type="dxa" w:w="3168"/>
            <w:vAlign w:val="center"/>
          </w:tcPr>
          <w:p>
            <w:r/>
            <w:r>
              <w:rPr>
                <w:rFonts w:ascii="Aptos" w:hAnsi="Aptos"/>
                <w:b w:val="0"/>
                <w:sz w:val="16"/>
              </w:rPr>
              <w:t>Intake</w:t>
            </w:r>
          </w:p>
        </w:tc>
        <w:tc>
          <w:tcPr>
            <w:tcW w:type="dxa" w:w="7488"/>
            <w:vAlign w:val="center"/>
          </w:tcPr>
          <w:p>
            <w:r/>
            <w:r>
              <w:rPr>
                <w:rFonts w:ascii="Aptos" w:hAnsi="Aptos"/>
                <w:b w:val="0"/>
                <w:sz w:val="16"/>
              </w:rPr>
              <w:t>DeliveryCycle DC-001 + product intent</w:t>
            </w:r>
          </w:p>
        </w:tc>
      </w:tr>
      <w:tr>
        <w:tc>
          <w:tcPr>
            <w:tcW w:type="dxa" w:w="3168"/>
            <w:vAlign w:val="center"/>
          </w:tcPr>
          <w:p>
            <w:r/>
            <w:r>
              <w:rPr>
                <w:rFonts w:ascii="Aptos" w:hAnsi="Aptos"/>
                <w:b w:val="0"/>
                <w:sz w:val="16"/>
              </w:rPr>
              <w:t>Requirements</w:t>
            </w:r>
          </w:p>
        </w:tc>
        <w:tc>
          <w:tcPr>
            <w:tcW w:type="dxa" w:w="7488"/>
            <w:vAlign w:val="center"/>
          </w:tcPr>
          <w:p>
            <w:r/>
            <w:r>
              <w:rPr>
                <w:rFonts w:ascii="Aptos" w:hAnsi="Aptos"/>
                <w:b w:val="0"/>
                <w:sz w:val="16"/>
              </w:rPr>
              <w:t>Requirements, stories, ACs</w:t>
            </w:r>
          </w:p>
        </w:tc>
      </w:tr>
      <w:tr>
        <w:tc>
          <w:tcPr>
            <w:tcW w:type="dxa" w:w="3168"/>
            <w:vAlign w:val="center"/>
          </w:tcPr>
          <w:p>
            <w:r/>
            <w:r>
              <w:rPr>
                <w:rFonts w:ascii="Aptos" w:hAnsi="Aptos"/>
                <w:b w:val="0"/>
                <w:sz w:val="16"/>
              </w:rPr>
              <w:t>Approval</w:t>
            </w:r>
          </w:p>
        </w:tc>
        <w:tc>
          <w:tcPr>
            <w:tcW w:type="dxa" w:w="7488"/>
            <w:vAlign w:val="center"/>
          </w:tcPr>
          <w:p>
            <w:r/>
            <w:r>
              <w:rPr>
                <w:rFonts w:ascii="Aptos" w:hAnsi="Aptos"/>
                <w:b w:val="0"/>
                <w:sz w:val="16"/>
              </w:rPr>
              <w:t>Scope approval record</w:t>
            </w:r>
          </w:p>
        </w:tc>
      </w:tr>
      <w:tr>
        <w:tc>
          <w:tcPr>
            <w:tcW w:type="dxa" w:w="3168"/>
            <w:vAlign w:val="center"/>
          </w:tcPr>
          <w:p>
            <w:r/>
            <w:r>
              <w:rPr>
                <w:rFonts w:ascii="Aptos" w:hAnsi="Aptos"/>
                <w:b w:val="0"/>
                <w:sz w:val="16"/>
              </w:rPr>
              <w:t>Architecture</w:t>
            </w:r>
          </w:p>
        </w:tc>
        <w:tc>
          <w:tcPr>
            <w:tcW w:type="dxa" w:w="7488"/>
            <w:vAlign w:val="center"/>
          </w:tcPr>
          <w:p>
            <w:r/>
            <w:r>
              <w:rPr>
                <w:rFonts w:ascii="Aptos" w:hAnsi="Aptos"/>
                <w:b w:val="0"/>
                <w:sz w:val="16"/>
              </w:rPr>
              <w:t>Architecture baseline + contracts</w:t>
            </w:r>
          </w:p>
        </w:tc>
      </w:tr>
      <w:tr>
        <w:tc>
          <w:tcPr>
            <w:tcW w:type="dxa" w:w="3168"/>
            <w:vAlign w:val="center"/>
          </w:tcPr>
          <w:p>
            <w:r/>
            <w:r>
              <w:rPr>
                <w:rFonts w:ascii="Aptos" w:hAnsi="Aptos"/>
                <w:b w:val="0"/>
                <w:sz w:val="16"/>
              </w:rPr>
              <w:t>Planning</w:t>
            </w:r>
          </w:p>
        </w:tc>
        <w:tc>
          <w:tcPr>
            <w:tcW w:type="dxa" w:w="7488"/>
            <w:vAlign w:val="center"/>
          </w:tcPr>
          <w:p>
            <w:r/>
            <w:r>
              <w:rPr>
                <w:rFonts w:ascii="Aptos" w:hAnsi="Aptos"/>
                <w:b w:val="0"/>
                <w:sz w:val="16"/>
              </w:rPr>
              <w:t>Task DAG + Task Contracts</w:t>
            </w:r>
          </w:p>
        </w:tc>
      </w:tr>
      <w:tr>
        <w:tc>
          <w:tcPr>
            <w:tcW w:type="dxa" w:w="3168"/>
            <w:vAlign w:val="center"/>
          </w:tcPr>
          <w:p>
            <w:r/>
            <w:r>
              <w:rPr>
                <w:rFonts w:ascii="Aptos" w:hAnsi="Aptos"/>
                <w:b w:val="0"/>
                <w:sz w:val="16"/>
              </w:rPr>
              <w:t>Development</w:t>
            </w:r>
          </w:p>
        </w:tc>
        <w:tc>
          <w:tcPr>
            <w:tcW w:type="dxa" w:w="7488"/>
            <w:vAlign w:val="center"/>
          </w:tcPr>
          <w:p>
            <w:r/>
            <w:r>
              <w:rPr>
                <w:rFonts w:ascii="Aptos" w:hAnsi="Aptos"/>
                <w:b w:val="0"/>
                <w:sz w:val="16"/>
              </w:rPr>
              <w:t>Executions + candidate commits</w:t>
            </w:r>
          </w:p>
        </w:tc>
      </w:tr>
      <w:tr>
        <w:tc>
          <w:tcPr>
            <w:tcW w:type="dxa" w:w="3168"/>
            <w:vAlign w:val="center"/>
          </w:tcPr>
          <w:p>
            <w:r/>
            <w:r>
              <w:rPr>
                <w:rFonts w:ascii="Aptos" w:hAnsi="Aptos"/>
                <w:b w:val="0"/>
                <w:sz w:val="16"/>
              </w:rPr>
              <w:t>Integration</w:t>
            </w:r>
          </w:p>
        </w:tc>
        <w:tc>
          <w:tcPr>
            <w:tcW w:type="dxa" w:w="7488"/>
            <w:vAlign w:val="center"/>
          </w:tcPr>
          <w:p>
            <w:r/>
            <w:r>
              <w:rPr>
                <w:rFonts w:ascii="Aptos" w:hAnsi="Aptos"/>
                <w:b w:val="0"/>
                <w:sz w:val="16"/>
              </w:rPr>
              <w:t>IC-001 + integrated SHA</w:t>
            </w:r>
          </w:p>
        </w:tc>
      </w:tr>
      <w:tr>
        <w:tc>
          <w:tcPr>
            <w:tcW w:type="dxa" w:w="3168"/>
            <w:vAlign w:val="center"/>
          </w:tcPr>
          <w:p>
            <w:r/>
            <w:r>
              <w:rPr>
                <w:rFonts w:ascii="Aptos" w:hAnsi="Aptos"/>
                <w:b w:val="0"/>
                <w:sz w:val="16"/>
              </w:rPr>
              <w:t>Assurance</w:t>
            </w:r>
          </w:p>
        </w:tc>
        <w:tc>
          <w:tcPr>
            <w:tcW w:type="dxa" w:w="7488"/>
            <w:vAlign w:val="center"/>
          </w:tcPr>
          <w:p>
            <w:r/>
            <w:r>
              <w:rPr>
                <w:rFonts w:ascii="Aptos" w:hAnsi="Aptos"/>
                <w:b w:val="0"/>
                <w:sz w:val="16"/>
              </w:rPr>
              <w:t>Evidence, findings, Warden/Sentinel results</w:t>
            </w:r>
          </w:p>
        </w:tc>
      </w:tr>
      <w:tr>
        <w:tc>
          <w:tcPr>
            <w:tcW w:type="dxa" w:w="3168"/>
            <w:vAlign w:val="center"/>
          </w:tcPr>
          <w:p>
            <w:r/>
            <w:r>
              <w:rPr>
                <w:rFonts w:ascii="Aptos" w:hAnsi="Aptos"/>
                <w:b w:val="0"/>
                <w:sz w:val="16"/>
              </w:rPr>
              <w:t>Release</w:t>
            </w:r>
          </w:p>
        </w:tc>
        <w:tc>
          <w:tcPr>
            <w:tcW w:type="dxa" w:w="7488"/>
            <w:vAlign w:val="center"/>
          </w:tcPr>
          <w:p>
            <w:r/>
            <w:r>
              <w:rPr>
                <w:rFonts w:ascii="Aptos" w:hAnsi="Aptos"/>
                <w:b w:val="0"/>
                <w:sz w:val="16"/>
              </w:rPr>
              <w:t>Release manifest + R1 + DeliveryOutcome</w:t>
            </w:r>
          </w:p>
        </w:tc>
      </w:tr>
    </w:tbl>
    <w:p>
      <w:pPr>
        <w:spacing w:after="0"/>
      </w:pPr>
    </w:p>
    <w:p>
      <w:pPr>
        <w:pStyle w:val="Heading2"/>
      </w:pPr>
      <w:r>
        <w:t>15.1 Greenfield exit criteria</w:t>
      </w:r>
    </w:p>
    <w:p>
      <w:pPr>
        <w:pStyle w:val="ListBullet"/>
      </w:pPr>
      <w:r>
        <w:t>Requirements approved</w:t>
      </w:r>
    </w:p>
    <w:p>
      <w:pPr>
        <w:pStyle w:val="ListBullet"/>
      </w:pPr>
      <w:r>
        <w:t>Mandatory acceptance criteria have evidence</w:t>
      </w:r>
    </w:p>
    <w:p>
      <w:pPr>
        <w:pStyle w:val="ListBullet"/>
      </w:pPr>
      <w:r>
        <w:t>Integration candidate is current</w:t>
      </w:r>
    </w:p>
    <w:p>
      <w:pPr>
        <w:pStyle w:val="ListBullet"/>
      </w:pPr>
      <w:r>
        <w:t>Warden and Sentinel gates pass</w:t>
      </w:r>
    </w:p>
    <w:p>
      <w:pPr>
        <w:pStyle w:val="ListBullet"/>
      </w:pPr>
      <w:r>
        <w:t>Blocking findings = 0</w:t>
      </w:r>
    </w:p>
    <w:p>
      <w:pPr>
        <w:pStyle w:val="ListBullet"/>
      </w:pPr>
      <w:r>
        <w:t>Required approvals exist</w:t>
      </w:r>
    </w:p>
    <w:p>
      <w:pPr>
        <w:pStyle w:val="ListBullet"/>
      </w:pPr>
      <w:r>
        <w:t>Release manifest references the verified commit</w:t>
      </w:r>
    </w:p>
    <w:p>
      <w:pPr>
        <w:pStyle w:val="Heading1"/>
      </w:pPr>
      <w:r>
        <w:t>16. MVP Journey 2 — Brownfield Onboarding</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Goal: prove that a fresh Olympus context can establish trustworthy understanding of an existing repository without depending on previous agent memory.</w:t>
            </w:r>
          </w:p>
        </w:tc>
      </w:tr>
    </w:tbl>
    <w:p/>
    <w:p>
      <w:pPr>
        <w:pStyle w:val="ArchitectureBlock"/>
      </w:pPr>
      <w:r>
        <w:t>EXISTING REPOSITORY</w:t>
        <w:br/>
        <w:t xml:space="preserve">  ↓</w:t>
        <w:br/>
        <w:t>DETERMINISTIC REPOSITORY DISCOVERY</w:t>
        <w:br/>
        <w:t xml:space="preserve">  ↓</w:t>
        <w:br/>
        <w:t>AST / ROUTES / SCHEMAS / TESTS / DEPENDENCIES</w:t>
        <w:br/>
        <w:t xml:space="preserve">  ↓</w:t>
        <w:br/>
        <w:t>CODE INTELLIGENCE GRAPH</w:t>
        <w:br/>
        <w:t xml:space="preserve">  ↓</w:t>
        <w:br/>
        <w:t>SCOUT INTERPRETATION</w:t>
        <w:br/>
        <w:t xml:space="preserve">  ↓</w:t>
        <w:br/>
        <w:t>OBSERVED BEHAVIOR</w:t>
        <w:br/>
        <w:t xml:space="preserve">  ↓</w:t>
        <w:br/>
        <w:t>RECOVERED SPECS + RECOVERED FEATURES</w:t>
        <w:br/>
        <w:t xml:space="preserve">  ↓</w:t>
        <w:br/>
        <w:t>FACTS + INFERENCES + UNCERTAINTIES + PROVENANCE</w:t>
        <w:br/>
        <w:t xml:space="preserve">  ↓</w:t>
        <w:br/>
        <w:t>BEHAVIORAL BASELINE PROPOSALS</w:t>
        <w:br/>
        <w:t xml:space="preserve">  ↓</w:t>
        <w:br/>
        <w:t>HUMAN / AUTHORITATIVE REVIEW</w:t>
        <w:br/>
        <w:t xml:space="preserve">  ↓</w:t>
        <w:br/>
        <w:t>PROMOTED CANONICAL SPECS / TRUSTED PROJECT MODEL</w:t>
        <w:br/>
        <w:t xml:space="preserve">  ↓</w:t>
        <w:br/>
        <w:t>READINESS ASSESSMENT</w:t>
        <w:br/>
        <w:t xml:space="preserve">  ↓</w:t>
        <w:br/>
        <w:t>READY_FOR_CHANGE</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7365D"/>
          </w:tcPr>
          <w:p>
            <w:r/>
            <w:r>
              <w:rPr>
                <w:rFonts w:ascii="Aptos" w:hAnsi="Aptos"/>
                <w:b/>
                <w:color w:val="FFFFFF"/>
                <w:sz w:val="16"/>
              </w:rPr>
              <w:t>Discovery source</w:t>
            </w:r>
          </w:p>
        </w:tc>
        <w:tc>
          <w:tcPr>
            <w:tcW w:type="dxa" w:w="7488"/>
            <w:vAlign w:val="center"/>
            <w:shd w:fill="17365D"/>
          </w:tcPr>
          <w:p>
            <w:r/>
            <w:r>
              <w:rPr>
                <w:rFonts w:ascii="Aptos" w:hAnsi="Aptos"/>
                <w:b/>
                <w:color w:val="FFFFFF"/>
                <w:sz w:val="16"/>
              </w:rPr>
              <w:t>Example output</w:t>
            </w:r>
          </w:p>
        </w:tc>
      </w:tr>
      <w:tr>
        <w:tc>
          <w:tcPr>
            <w:tcW w:type="dxa" w:w="3168"/>
            <w:vAlign w:val="center"/>
          </w:tcPr>
          <w:p>
            <w:r/>
            <w:r>
              <w:rPr>
                <w:rFonts w:ascii="Aptos" w:hAnsi="Aptos"/>
                <w:b w:val="0"/>
                <w:sz w:val="16"/>
              </w:rPr>
              <w:t>Filesystem / manifests</w:t>
            </w:r>
          </w:p>
        </w:tc>
        <w:tc>
          <w:tcPr>
            <w:tcW w:type="dxa" w:w="7488"/>
            <w:vAlign w:val="center"/>
          </w:tcPr>
          <w:p>
            <w:r/>
            <w:r>
              <w:rPr>
                <w:rFonts w:ascii="Aptos" w:hAnsi="Aptos"/>
                <w:b w:val="0"/>
                <w:sz w:val="16"/>
              </w:rPr>
              <w:t>Framework, modules, dependencies</w:t>
            </w:r>
          </w:p>
        </w:tc>
      </w:tr>
      <w:tr>
        <w:tc>
          <w:tcPr>
            <w:tcW w:type="dxa" w:w="3168"/>
            <w:vAlign w:val="center"/>
          </w:tcPr>
          <w:p>
            <w:r/>
            <w:r>
              <w:rPr>
                <w:rFonts w:ascii="Aptos" w:hAnsi="Aptos"/>
                <w:b w:val="0"/>
                <w:sz w:val="16"/>
              </w:rPr>
              <w:t>AST / routes</w:t>
            </w:r>
          </w:p>
        </w:tc>
        <w:tc>
          <w:tcPr>
            <w:tcW w:type="dxa" w:w="7488"/>
            <w:vAlign w:val="center"/>
          </w:tcPr>
          <w:p>
            <w:r/>
            <w:r>
              <w:rPr>
                <w:rFonts w:ascii="Aptos" w:hAnsi="Aptos"/>
                <w:b w:val="0"/>
                <w:sz w:val="16"/>
              </w:rPr>
              <w:t>Route → service → repository relationships</w:t>
            </w:r>
          </w:p>
        </w:tc>
      </w:tr>
      <w:tr>
        <w:tc>
          <w:tcPr>
            <w:tcW w:type="dxa" w:w="3168"/>
            <w:vAlign w:val="center"/>
          </w:tcPr>
          <w:p>
            <w:r/>
            <w:r>
              <w:rPr>
                <w:rFonts w:ascii="Aptos" w:hAnsi="Aptos"/>
                <w:b w:val="0"/>
                <w:sz w:val="16"/>
              </w:rPr>
              <w:t>Schemas</w:t>
            </w:r>
          </w:p>
        </w:tc>
        <w:tc>
          <w:tcPr>
            <w:tcW w:type="dxa" w:w="7488"/>
            <w:vAlign w:val="center"/>
          </w:tcPr>
          <w:p>
            <w:r/>
            <w:r>
              <w:rPr>
                <w:rFonts w:ascii="Aptos" w:hAnsi="Aptos"/>
                <w:b w:val="0"/>
                <w:sz w:val="16"/>
              </w:rPr>
              <w:t>Persistence tables / data contracts</w:t>
            </w:r>
          </w:p>
        </w:tc>
      </w:tr>
      <w:tr>
        <w:tc>
          <w:tcPr>
            <w:tcW w:type="dxa" w:w="3168"/>
            <w:vAlign w:val="center"/>
          </w:tcPr>
          <w:p>
            <w:r/>
            <w:r>
              <w:rPr>
                <w:rFonts w:ascii="Aptos" w:hAnsi="Aptos"/>
                <w:b w:val="0"/>
                <w:sz w:val="16"/>
              </w:rPr>
              <w:t>Tests</w:t>
            </w:r>
          </w:p>
        </w:tc>
        <w:tc>
          <w:tcPr>
            <w:tcW w:type="dxa" w:w="7488"/>
            <w:vAlign w:val="center"/>
          </w:tcPr>
          <w:p>
            <w:r/>
            <w:r>
              <w:rPr>
                <w:rFonts w:ascii="Aptos" w:hAnsi="Aptos"/>
                <w:b w:val="0"/>
                <w:sz w:val="16"/>
              </w:rPr>
              <w:t>Existing automated behaviors and coverage</w:t>
            </w:r>
          </w:p>
        </w:tc>
      </w:tr>
      <w:tr>
        <w:tc>
          <w:tcPr>
            <w:tcW w:type="dxa" w:w="3168"/>
            <w:vAlign w:val="center"/>
          </w:tcPr>
          <w:p>
            <w:r/>
            <w:r>
              <w:rPr>
                <w:rFonts w:ascii="Aptos" w:hAnsi="Aptos"/>
                <w:b w:val="0"/>
                <w:sz w:val="16"/>
              </w:rPr>
              <w:t>Git</w:t>
            </w:r>
          </w:p>
        </w:tc>
        <w:tc>
          <w:tcPr>
            <w:tcW w:type="dxa" w:w="7488"/>
            <w:vAlign w:val="center"/>
          </w:tcPr>
          <w:p>
            <w:r/>
            <w:r>
              <w:rPr>
                <w:rFonts w:ascii="Aptos" w:hAnsi="Aptos"/>
                <w:b w:val="0"/>
                <w:sz w:val="16"/>
              </w:rPr>
              <w:t>Change history and current base SHA</w:t>
            </w:r>
          </w:p>
        </w:tc>
      </w:tr>
      <w:tr>
        <w:tc>
          <w:tcPr>
            <w:tcW w:type="dxa" w:w="3168"/>
            <w:vAlign w:val="center"/>
          </w:tcPr>
          <w:p>
            <w:r/>
            <w:r>
              <w:rPr>
                <w:rFonts w:ascii="Aptos" w:hAnsi="Aptos"/>
                <w:b w:val="0"/>
                <w:sz w:val="16"/>
              </w:rPr>
              <w:t>Runtime probes where safe</w:t>
            </w:r>
          </w:p>
        </w:tc>
        <w:tc>
          <w:tcPr>
            <w:tcW w:type="dxa" w:w="7488"/>
            <w:vAlign w:val="center"/>
          </w:tcPr>
          <w:p>
            <w:r/>
            <w:r>
              <w:rPr>
                <w:rFonts w:ascii="Aptos" w:hAnsi="Aptos"/>
                <w:b w:val="0"/>
                <w:sz w:val="16"/>
              </w:rPr>
              <w:t>Observed API behavior</w:t>
            </w:r>
          </w:p>
        </w:tc>
      </w:tr>
    </w:tbl>
    <w:p>
      <w:pPr>
        <w:spacing w:after="0"/>
      </w:pPr>
    </w:p>
    <w:p>
      <w:pPr>
        <w:pStyle w:val="Heading2"/>
      </w:pPr>
      <w:r>
        <w:t>16.1 Behavioral baseline example</w:t>
      </w:r>
    </w:p>
    <w:p>
      <w:pPr>
        <w:pStyle w:val="ArchitectureBlock"/>
      </w:pPr>
      <w:r>
        <w:t>BASELINE-001</w:t>
        <w:br/>
        <w:t>Given: valid ticket creation request</w:t>
        <w:br/>
        <w:t>When:  POST /tickets</w:t>
        <w:br/>
        <w:t>Then: 201 returned</w:t>
        <w:br/>
        <w:t xml:space="preserve">      ticket persisted</w:t>
        <w:br/>
        <w:t xml:space="preserve">      status == OPEN</w:t>
      </w:r>
    </w:p>
    <w:p>
      <w:pPr>
        <w:pStyle w:val="Heading1"/>
      </w:pPr>
      <w:r>
        <w:t>17. MVP Journey 3 — Feature Change</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Goal: make the smallest safe product delta by determining impact before implementation and proving both new behavior and preserved existing behavior.</w:t>
            </w:r>
          </w:p>
        </w:tc>
      </w:tr>
    </w:tbl>
    <w:p/>
    <w:p>
      <w:pPr>
        <w:pStyle w:val="ArchitectureBlock"/>
      </w:pPr>
      <w:r>
        <w:t>USER: "Add ticket priority: LOW, MEDIUM, HIGH."</w:t>
        <w:br/>
        <w:t xml:space="preserve">  ↓</w:t>
        <w:br/>
        <w:t>CHANGE REQUEST</w:t>
        <w:br/>
        <w:t xml:space="preserve">  ↓</w:t>
        <w:br/>
        <w:t>RESOLVE EXISTING FEATURE / SPEC CONTEXT</w:t>
        <w:br/>
        <w:t xml:space="preserve">  ↓</w:t>
        <w:br/>
        <w:t>SPEC DELTA</w:t>
        <w:br/>
        <w:t xml:space="preserve">  ↓</w:t>
        <w:br/>
        <w:t>SPEC→CODE GRAPH TRAVERSAL</w:t>
        <w:br/>
        <w:t xml:space="preserve">  ↓</w:t>
        <w:br/>
        <w:t>IMPACT ASSESSMENT</w:t>
        <w:br/>
        <w:t xml:space="preserve">  ├── principal code entities</w:t>
        <w:br/>
        <w:t xml:space="preserve">  ├── dependent symbols</w:t>
        <w:br/>
        <w:t xml:space="preserve">  ├── contracts / schemas</w:t>
        <w:br/>
        <w:t xml:space="preserve">  ├── tests</w:t>
        <w:br/>
        <w:t xml:space="preserve">  └── behavioral baselines</w:t>
        <w:br/>
        <w:t xml:space="preserve">  ↓</w:t>
        <w:br/>
        <w:t>TASK DAG + TASK CONTRACTS</w:t>
        <w:br/>
        <w:t xml:space="preserve">  ↓</w:t>
        <w:br/>
        <w:t>FORGE → CANDIDATE COMMITS</w:t>
        <w:br/>
        <w:t xml:space="preserve">  ↓</w:t>
        <w:br/>
        <w:t>RE-INDEX CODE GRAPH + UPDATE SPEC-CODE LINKS</w:t>
        <w:br/>
        <w:t xml:space="preserve">  ↓</w:t>
        <w:br/>
        <w:t>INTEGRATION CANDIDATE</w:t>
        <w:br/>
        <w:t xml:space="preserve">  ↓</w:t>
        <w:br/>
        <w:t>NEW ACCEPTANCE EVIDENCE + IMPACTED BASELINES</w:t>
        <w:br/>
        <w:t xml:space="preserve">  ↓</w:t>
        <w:br/>
        <w:t>WARDEN + SENTINEL</w:t>
        <w:br/>
        <w:t xml:space="preserve">  ↓</w:t>
        <w:br/>
        <w:t>RELEASE R2</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Safe-delta rule: Olympus should preserve the existing architecture unless the requested outcome genuinely requires an architectural change.</w:t>
            </w:r>
          </w:p>
        </w:tc>
      </w:tr>
    </w:tbl>
    <w:p/>
    <w:p>
      <w:pPr>
        <w:pStyle w:val="Heading1"/>
      </w:pPr>
      <w:r>
        <w:t>18. MVP Journey 4 — Bug Fix</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Goal: reproduce before modifying, create evidence of the failure, repair minimally, and prove both the fix and regression safety.</w:t>
            </w:r>
          </w:p>
        </w:tc>
      </w:tr>
    </w:tbl>
    <w:p/>
    <w:p>
      <w:pPr>
        <w:pStyle w:val="ArchitectureBlock"/>
      </w:pPr>
      <w:r>
        <w:t>USER: "Updating a CLOSED ticket returns HTTP 500."</w:t>
        <w:br/>
        <w:t xml:space="preserve">  ↓</w:t>
        <w:br/>
        <w:t>DEFECT TRIAGE</w:t>
        <w:br/>
        <w:t xml:space="preserve">  ↓</w:t>
        <w:br/>
        <w:t>REPRODUCTION + FAILING EVIDENCE</w:t>
        <w:br/>
        <w:t xml:space="preserve">  ↓</w:t>
        <w:br/>
        <w:t>RUNTIME / TEST TRACE CORRELATION</w:t>
        <w:br/>
        <w:t xml:space="preserve">  ↓</w:t>
        <w:br/>
        <w:t>RESOLVE AFFECTED FEATURE / SPEC</w:t>
        <w:br/>
        <w:t xml:space="preserve">  ↓</w:t>
        <w:br/>
        <w:t>CODE GRAPH PATH TO FAULTY SYMBOLS</w:t>
        <w:br/>
        <w:t xml:space="preserve">  ↓</w:t>
        <w:br/>
        <w:t>ROOT-CAUSE + IMPACT ASSESSMENT</w:t>
        <w:br/>
        <w:t xml:space="preserve">  ↓</w:t>
        <w:br/>
        <w:t>MINIMAL REPAIR TASK CONTRACT</w:t>
        <w:br/>
        <w:t xml:space="preserve">  ↓</w:t>
        <w:br/>
        <w:t>FORGE → CANDIDATE COMMIT</w:t>
        <w:br/>
        <w:t xml:space="preserve">  ↓</w:t>
        <w:br/>
        <w:t>RE-INDEX + UPDATE SPEC-CODE LINKS</w:t>
        <w:br/>
        <w:t xml:space="preserve">  ↓</w:t>
        <w:br/>
        <w:t>INTEGRATION CANDIDATE</w:t>
        <w:br/>
        <w:t xml:space="preserve">  ↓</w:t>
        <w:br/>
        <w:t>ORIGINAL REPRODUCTION PASS</w:t>
        <w:br/>
        <w:t>+ REGRESSION TEST PASS</w:t>
        <w:br/>
        <w:t>+ IMPACTED BASELINES PASS</w:t>
        <w:br/>
        <w:t xml:space="preserve">  ↓</w:t>
        <w:br/>
        <w:t>WARDEN + SENTINEL</w:t>
        <w:br/>
        <w:t xml:space="preserve">  ↓</w:t>
        <w:br/>
        <w:t>RELEASE R3</w:t>
      </w:r>
    </w:p>
    <w:p>
      <w:r>
        <w:br w:type="page"/>
      </w:r>
    </w:p>
    <w:p>
      <w:pPr>
        <w:pStyle w:val="Heading1"/>
      </w:pPr>
      <w:r>
        <w:t>19. MVP Service and Repository Structure</w:t>
      </w:r>
    </w:p>
    <w:p>
      <w:pPr>
        <w:pStyle w:val="ArchitectureBlock"/>
      </w:pPr>
      <w:r>
        <w:t>olympus/</w:t>
        <w:br/>
        <w:t>├── apps/</w:t>
        <w:br/>
        <w:t>│   ├── control_api/</w:t>
        <w:br/>
        <w:t>│   ├── scheduler_worker/</w:t>
        <w:br/>
        <w:t>│   ├── execution_worker/</w:t>
        <w:br/>
        <w:t>│   └── dashboard/</w:t>
        <w:br/>
        <w:t>├── core/</w:t>
        <w:br/>
        <w:t>│   ├── domain/</w:t>
        <w:br/>
        <w:t>│   ├── workflow/</w:t>
        <w:br/>
        <w:t>│   ├── policy/</w:t>
        <w:br/>
        <w:t>│   ├── scheduler/</w:t>
        <w:br/>
        <w:t>│   ├── planning/</w:t>
        <w:br/>
        <w:t>│   ├── product_model/</w:t>
        <w:br/>
        <w:t>│   │   ├── sources/</w:t>
        <w:br/>
        <w:t>│   │   ├── capabilities/</w:t>
        <w:br/>
        <w:t>│   │   ├── features/</w:t>
        <w:br/>
        <w:t>│   │   └── specifications/</w:t>
        <w:br/>
        <w:t>│   ├── traceability/</w:t>
        <w:br/>
        <w:t>│   │   ├── spec_code_links/</w:t>
        <w:br/>
        <w:t>│   │   └── lineage/</w:t>
        <w:br/>
        <w:t>│   ├── execution/</w:t>
        <w:br/>
        <w:t>│   ├── integration/</w:t>
        <w:br/>
        <w:t>│   ├── assurance/</w:t>
        <w:br/>
        <w:t>│   ├── release/</w:t>
        <w:br/>
        <w:t>│   ├── integrations/</w:t>
        <w:br/>
        <w:t>│   │   ├── inbound/</w:t>
        <w:br/>
        <w:t>│   │   ├── outbound/</w:t>
        <w:br/>
        <w:t>│   │   ├── connectors/</w:t>
        <w:br/>
        <w:t>│   │   └── reconciliation/</w:t>
        <w:br/>
        <w:t>│   └── intelligence/</w:t>
        <w:br/>
        <w:t>│       ├── repository/</w:t>
        <w:br/>
        <w:t>│       ├── code_index/</w:t>
        <w:br/>
        <w:t>│       │   ├── parsers/</w:t>
        <w:br/>
        <w:t>│       │   ├── entities/</w:t>
        <w:br/>
        <w:t>│       │   ├── relations/</w:t>
        <w:br/>
        <w:t>│       │   └── retrieval/</w:t>
        <w:br/>
        <w:t>│       ├── recovered_specs/</w:t>
        <w:br/>
        <w:t>│       ├── baselines/</w:t>
        <w:br/>
        <w:t>│       └── impact/</w:t>
        <w:br/>
        <w:t>├── agents/</w:t>
        <w:br/>
        <w:t>│   ├── orchestrator/</w:t>
        <w:br/>
        <w:t>│   ├── kira/</w:t>
        <w:br/>
        <w:t>│   ├── atlas/</w:t>
        <w:br/>
        <w:t>│   ├── scout/</w:t>
        <w:br/>
        <w:t>│   ├── forge/</w:t>
        <w:br/>
        <w:t>│   ├── warden/</w:t>
        <w:br/>
        <w:t>│   ├── sentinel/</w:t>
        <w:br/>
        <w:t>│   └── stratos/</w:t>
        <w:br/>
        <w:t>└── tests/</w:t>
        <w:br/>
        <w:t xml:space="preserve">    ├── unit/</w:t>
        <w:br/>
        <w:t xml:space="preserve">    ├── integration/</w:t>
        <w:br/>
        <w:t xml:space="preserve">    ├── workflow/</w:t>
        <w:br/>
        <w:t xml:space="preserve">    └── journey/</w:t>
      </w:r>
    </w:p>
    <w:p>
      <w:pPr>
        <w:pStyle w:val="Heading2"/>
      </w:pPr>
      <w:r>
        <w:t>19.1 Initial deployment shape</w:t>
      </w:r>
    </w:p>
    <w:p>
      <w:r>
        <w:t>Start as a modular monolith for the control plane, plus explicit scheduler/execution worker boundaries. Split services only when security, scaling or operational isolation requires it.</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Component</w:t>
            </w:r>
          </w:p>
        </w:tc>
        <w:tc>
          <w:tcPr>
            <w:tcW w:type="dxa" w:w="8208"/>
            <w:vAlign w:val="center"/>
            <w:shd w:fill="17365D"/>
          </w:tcPr>
          <w:p>
            <w:r/>
            <w:r>
              <w:rPr>
                <w:rFonts w:ascii="Aptos" w:hAnsi="Aptos"/>
                <w:b/>
                <w:color w:val="FFFFFF"/>
                <w:sz w:val="16"/>
              </w:rPr>
              <w:t>Initial responsibility</w:t>
            </w:r>
          </w:p>
        </w:tc>
      </w:tr>
      <w:tr>
        <w:tc>
          <w:tcPr>
            <w:tcW w:type="dxa" w:w="2448"/>
            <w:vAlign w:val="center"/>
          </w:tcPr>
          <w:p>
            <w:r/>
            <w:r>
              <w:rPr>
                <w:rFonts w:ascii="Aptos" w:hAnsi="Aptos"/>
                <w:b w:val="0"/>
                <w:sz w:val="16"/>
              </w:rPr>
              <w:t>control_api</w:t>
            </w:r>
          </w:p>
        </w:tc>
        <w:tc>
          <w:tcPr>
            <w:tcW w:type="dxa" w:w="8208"/>
            <w:vAlign w:val="center"/>
          </w:tcPr>
          <w:p>
            <w:r/>
            <w:r>
              <w:rPr>
                <w:rFonts w:ascii="Aptos" w:hAnsi="Aptos"/>
                <w:b w:val="0"/>
                <w:sz w:val="16"/>
              </w:rPr>
              <w:t>Project/delivery APIs, requirements, approvals, gates, traceability, release eligibility</w:t>
            </w:r>
          </w:p>
        </w:tc>
      </w:tr>
      <w:tr>
        <w:tc>
          <w:tcPr>
            <w:tcW w:type="dxa" w:w="2448"/>
            <w:vAlign w:val="center"/>
          </w:tcPr>
          <w:p>
            <w:r/>
            <w:r>
              <w:rPr>
                <w:rFonts w:ascii="Aptos" w:hAnsi="Aptos"/>
                <w:b w:val="0"/>
                <w:sz w:val="16"/>
              </w:rPr>
              <w:t>scheduler_worker</w:t>
            </w:r>
          </w:p>
        </w:tc>
        <w:tc>
          <w:tcPr>
            <w:tcW w:type="dxa" w:w="8208"/>
            <w:vAlign w:val="center"/>
          </w:tcPr>
          <w:p>
            <w:r/>
            <w:r>
              <w:rPr>
                <w:rFonts w:ascii="Aptos" w:hAnsi="Aptos"/>
                <w:b w:val="0"/>
                <w:sz w:val="16"/>
              </w:rPr>
              <w:t>Eligibility evaluation and Execution creation</w:t>
            </w:r>
          </w:p>
        </w:tc>
      </w:tr>
      <w:tr>
        <w:tc>
          <w:tcPr>
            <w:tcW w:type="dxa" w:w="2448"/>
            <w:vAlign w:val="center"/>
          </w:tcPr>
          <w:p>
            <w:r/>
            <w:r>
              <w:rPr>
                <w:rFonts w:ascii="Aptos" w:hAnsi="Aptos"/>
                <w:b w:val="0"/>
                <w:sz w:val="16"/>
              </w:rPr>
              <w:t>execution_worker</w:t>
            </w:r>
          </w:p>
        </w:tc>
        <w:tc>
          <w:tcPr>
            <w:tcW w:type="dxa" w:w="8208"/>
            <w:vAlign w:val="center"/>
          </w:tcPr>
          <w:p>
            <w:r/>
            <w:r>
              <w:rPr>
                <w:rFonts w:ascii="Aptos" w:hAnsi="Aptos"/>
                <w:b w:val="0"/>
                <w:sz w:val="16"/>
              </w:rPr>
              <w:t>Lease, snapshot, worktree, runtime invocation and output collection</w:t>
            </w:r>
          </w:p>
        </w:tc>
      </w:tr>
      <w:tr>
        <w:tc>
          <w:tcPr>
            <w:tcW w:type="dxa" w:w="2448"/>
            <w:vAlign w:val="center"/>
          </w:tcPr>
          <w:p>
            <w:r/>
            <w:r>
              <w:rPr>
                <w:rFonts w:ascii="Aptos" w:hAnsi="Aptos"/>
                <w:b w:val="0"/>
                <w:sz w:val="16"/>
              </w:rPr>
              <w:t>dashboard</w:t>
            </w:r>
          </w:p>
        </w:tc>
        <w:tc>
          <w:tcPr>
            <w:tcW w:type="dxa" w:w="8208"/>
            <w:vAlign w:val="center"/>
          </w:tcPr>
          <w:p>
            <w:r/>
            <w:r>
              <w:rPr>
                <w:rFonts w:ascii="Aptos" w:hAnsi="Aptos"/>
                <w:b w:val="0"/>
                <w:sz w:val="16"/>
              </w:rPr>
              <w:t>Thin UI over control APIs and event stream</w:t>
            </w:r>
          </w:p>
        </w:tc>
      </w:tr>
      <w:tr>
        <w:tc>
          <w:tcPr>
            <w:tcW w:type="dxa" w:w="2448"/>
            <w:vAlign w:val="center"/>
          </w:tcPr>
          <w:p>
            <w:r/>
            <w:r>
              <w:rPr>
                <w:rFonts w:ascii="Aptos" w:hAnsi="Aptos"/>
                <w:b w:val="0"/>
                <w:sz w:val="16"/>
              </w:rPr>
              <w:t>database</w:t>
            </w:r>
          </w:p>
        </w:tc>
        <w:tc>
          <w:tcPr>
            <w:tcW w:type="dxa" w:w="8208"/>
            <w:vAlign w:val="center"/>
          </w:tcPr>
          <w:p>
            <w:r/>
            <w:r>
              <w:rPr>
                <w:rFonts w:ascii="Aptos" w:hAnsi="Aptos"/>
                <w:b w:val="0"/>
                <w:sz w:val="16"/>
              </w:rPr>
              <w:t>SQLite for local POC; PostgreSQL-compatible domain semantics</w:t>
            </w:r>
          </w:p>
        </w:tc>
      </w:tr>
      <w:tr>
        <w:tc>
          <w:tcPr>
            <w:tcW w:type="dxa" w:w="2448"/>
            <w:vAlign w:val="center"/>
          </w:tcPr>
          <w:p>
            <w:r/>
            <w:r>
              <w:rPr>
                <w:rFonts w:ascii="Aptos" w:hAnsi="Aptos"/>
                <w:b w:val="0"/>
                <w:sz w:val="16"/>
              </w:rPr>
              <w:t>Git</w:t>
            </w:r>
          </w:p>
        </w:tc>
        <w:tc>
          <w:tcPr>
            <w:tcW w:type="dxa" w:w="8208"/>
            <w:vAlign w:val="center"/>
          </w:tcPr>
          <w:p>
            <w:r/>
            <w:r>
              <w:rPr>
                <w:rFonts w:ascii="Aptos" w:hAnsi="Aptos"/>
                <w:b w:val="0"/>
                <w:sz w:val="16"/>
              </w:rPr>
              <w:t>Source-of-record for code and integrated commits</w:t>
            </w:r>
          </w:p>
        </w:tc>
      </w:tr>
    </w:tbl>
    <w:p>
      <w:pPr>
        <w:spacing w:after="0"/>
      </w:pPr>
    </w:p>
    <w:p>
      <w:pPr>
        <w:pStyle w:val="Heading1"/>
      </w:pPr>
      <w:r>
        <w:t>20. MVP API Surface</w:t>
      </w:r>
    </w:p>
    <w:p>
      <w:pPr>
        <w:pStyle w:val="Heading2"/>
      </w:pPr>
      <w:r>
        <w:t>20.1 Inbound Integration Strategy</w:t>
      </w:r>
    </w:p>
    <w:p>
      <w:pPr/>
      <w:r>
        <w:t>Inbound integrations convert external product and engineering events into typed Olympus inputs. External systems remain systems of record; Olympus stores normalized references, snapshots and correlation metadata required to govern delivery. Natural-language payloads may be interpreted by agents, but ingestion, identity, idempotency and source attribution are deterministic platform concerns.</w:t>
      </w:r>
    </w:p>
    <w:tbl>
      <w:tblPr>
        <w:tblStyle w:val="TableGrid"/>
        <w:tblW w:type="auto" w:w="0"/>
        <w:tblLook w:firstColumn="1" w:firstRow="1" w:lastColumn="0" w:lastRow="0" w:noHBand="0" w:noVBand="1" w:val="04A0"/>
      </w:tblPr>
      <w:tblGrid>
        <w:gridCol w:w="3389"/>
        <w:gridCol w:w="3389"/>
        <w:gridCol w:w="3389"/>
      </w:tblGrid>
      <w:tr>
        <w:tc>
          <w:tcPr>
            <w:tcW w:type="dxa" w:w="3389"/>
          </w:tcPr>
          <w:p>
            <w:r/>
            <w:r>
              <w:rPr>
                <w:b/>
              </w:rPr>
              <w:t>Source</w:t>
            </w:r>
          </w:p>
        </w:tc>
        <w:tc>
          <w:tcPr>
            <w:tcW w:type="dxa" w:w="3389"/>
          </w:tcPr>
          <w:p>
            <w:r/>
            <w:r>
              <w:rPr>
                <w:b/>
              </w:rPr>
              <w:t>Inbound signal</w:t>
            </w:r>
          </w:p>
        </w:tc>
        <w:tc>
          <w:tcPr>
            <w:tcW w:type="dxa" w:w="3389"/>
          </w:tcPr>
          <w:p>
            <w:r/>
            <w:r>
              <w:rPr>
                <w:b/>
              </w:rPr>
              <w:t>Olympus handling</w:t>
            </w:r>
          </w:p>
        </w:tc>
      </w:tr>
      <w:tr>
        <w:tc>
          <w:tcPr>
            <w:tcW w:type="dxa" w:w="3389"/>
          </w:tcPr>
          <w:p>
            <w:r/>
            <w:r>
              <w:rPr>
                <w:b w:val="0"/>
              </w:rPr>
              <w:t>Product documents / uploads</w:t>
            </w:r>
          </w:p>
        </w:tc>
        <w:tc>
          <w:tcPr>
            <w:tcW w:type="dxa" w:w="3389"/>
          </w:tcPr>
          <w:p>
            <w:r/>
            <w:r>
              <w:rPr>
                <w:b w:val="0"/>
              </w:rPr>
              <w:t>PRD, BRD, SRS, architecture notes, product briefs</w:t>
            </w:r>
          </w:p>
        </w:tc>
        <w:tc>
          <w:tcPr>
            <w:tcW w:type="dxa" w:w="3389"/>
          </w:tcPr>
          <w:p>
            <w:r/>
            <w:r>
              <w:rPr>
                <w:b w:val="0"/>
              </w:rPr>
              <w:t>Upload/API → immutable ProductSource version → parsing/classification → feature/spec generation proposal</w:t>
            </w:r>
          </w:p>
        </w:tc>
      </w:tr>
      <w:tr>
        <w:tc>
          <w:tcPr>
            <w:tcW w:type="dxa" w:w="3389"/>
          </w:tcPr>
          <w:p>
            <w:r/>
            <w:r>
              <w:rPr>
                <w:b w:val="0"/>
              </w:rPr>
              <w:t>Git provider</w:t>
            </w:r>
          </w:p>
        </w:tc>
        <w:tc>
          <w:tcPr>
            <w:tcW w:type="dxa" w:w="3389"/>
          </w:tcPr>
          <w:p>
            <w:r/>
            <w:r>
              <w:rPr>
                <w:b w:val="0"/>
              </w:rPr>
              <w:t>Repository registration, push/merge/default-branch events</w:t>
            </w:r>
          </w:p>
        </w:tc>
        <w:tc>
          <w:tcPr>
            <w:tcW w:type="dxa" w:w="3389"/>
          </w:tcPr>
          <w:p>
            <w:r/>
            <w:r>
              <w:rPr>
                <w:b w:val="0"/>
              </w:rPr>
              <w:t>Webhook/API → repository event → commit/ref validation → incremental code re-index / staleness evaluation</w:t>
            </w:r>
          </w:p>
        </w:tc>
      </w:tr>
      <w:tr>
        <w:tc>
          <w:tcPr>
            <w:tcW w:type="dxa" w:w="3389"/>
          </w:tcPr>
          <w:p>
            <w:r/>
            <w:r>
              <w:rPr>
                <w:b w:val="0"/>
              </w:rPr>
              <w:t>Issue / work tracker</w:t>
            </w:r>
          </w:p>
        </w:tc>
        <w:tc>
          <w:tcPr>
            <w:tcW w:type="dxa" w:w="3389"/>
          </w:tcPr>
          <w:p>
            <w:r/>
            <w:r>
              <w:rPr>
                <w:b w:val="0"/>
              </w:rPr>
              <w:t>Feature requests, defects, engineering tickets</w:t>
            </w:r>
          </w:p>
        </w:tc>
        <w:tc>
          <w:tcPr>
            <w:tcW w:type="dxa" w:w="3389"/>
          </w:tcPr>
          <w:p>
            <w:r/>
            <w:r>
              <w:rPr>
                <w:b w:val="0"/>
              </w:rPr>
              <w:t>Webhook/API → ChangeRequest or Defect → source reference preserved → delivery-cycle intake</w:t>
            </w:r>
          </w:p>
        </w:tc>
      </w:tr>
      <w:tr>
        <w:tc>
          <w:tcPr>
            <w:tcW w:type="dxa" w:w="3389"/>
          </w:tcPr>
          <w:p>
            <w:r/>
            <w:r>
              <w:rPr>
                <w:b w:val="0"/>
              </w:rPr>
              <w:t>CI / test system</w:t>
            </w:r>
          </w:p>
        </w:tc>
        <w:tc>
          <w:tcPr>
            <w:tcW w:type="dxa" w:w="3389"/>
          </w:tcPr>
          <w:p>
            <w:r/>
            <w:r>
              <w:rPr>
                <w:b w:val="0"/>
              </w:rPr>
              <w:t>Build/test completion, external verification evidence</w:t>
            </w:r>
          </w:p>
        </w:tc>
        <w:tc>
          <w:tcPr>
            <w:tcW w:type="dxa" w:w="3389"/>
          </w:tcPr>
          <w:p>
            <w:r/>
            <w:r>
              <w:rPr>
                <w:b w:val="0"/>
              </w:rPr>
              <w:t>Webhook/API → normalized VerificationEvent/Evidence → exact commit correlation → gate recomputation</w:t>
            </w:r>
          </w:p>
        </w:tc>
      </w:tr>
      <w:tr>
        <w:tc>
          <w:tcPr>
            <w:tcW w:type="dxa" w:w="3389"/>
          </w:tcPr>
          <w:p>
            <w:r/>
            <w:r>
              <w:rPr>
                <w:b w:val="0"/>
              </w:rPr>
              <w:t>Operator / client application</w:t>
            </w:r>
          </w:p>
        </w:tc>
        <w:tc>
          <w:tcPr>
            <w:tcW w:type="dxa" w:w="3389"/>
          </w:tcPr>
          <w:p>
            <w:r/>
            <w:r>
              <w:rPr>
                <w:b w:val="0"/>
              </w:rPr>
              <w:t>Approvals, clarifications, manual lifecycle actions</w:t>
            </w:r>
          </w:p>
        </w:tc>
        <w:tc>
          <w:tcPr>
            <w:tcW w:type="dxa" w:w="3389"/>
          </w:tcPr>
          <w:p>
            <w:r/>
            <w:r>
              <w:rPr>
                <w:b w:val="0"/>
              </w:rPr>
              <w:t>Authenticated API/UI → validated command → state transition / decision / audit</w:t>
            </w:r>
          </w:p>
        </w:tc>
      </w:tr>
    </w:tbl>
    <w:p>
      <w:pPr>
        <w:pStyle w:val="Heading3"/>
      </w:pPr>
      <w:r>
        <w:t>Inbound invariants</w:t>
      </w:r>
    </w:p>
    <w:p>
      <w:pPr>
        <w:pStyle w:val="ListBullet"/>
      </w:pPr>
      <w:r>
        <w:t>Every event carries or receives a correlation ID; mutating events use an idempotency key.</w:t>
      </w:r>
    </w:p>
    <w:p>
      <w:pPr>
        <w:pStyle w:val="ListBullet"/>
      </w:pPr>
      <w:r>
        <w:t>Webhook signatures / caller identity are verified before accepting state-changing events.</w:t>
      </w:r>
    </w:p>
    <w:p>
      <w:pPr>
        <w:pStyle w:val="ListBullet"/>
      </w:pPr>
      <w:r>
        <w:t>External source identifiers and source versions are persisted; Olympus does not silently copy ownership of external business data.</w:t>
      </w:r>
    </w:p>
    <w:p>
      <w:pPr>
        <w:pStyle w:val="ListBullet"/>
      </w:pPr>
      <w:r>
        <w:t>Inbound events propose or trigger work but do not bypass lifecycle, scope, approval or release policies.</w:t>
      </w:r>
    </w:p>
    <w:p>
      <w:pPr>
        <w:pStyle w:val="ListBullet"/>
      </w:pPr>
      <w:r>
        <w:t>Duplicate/out-of-order events are normalized and reconciled before authoritative state changes.</w:t>
      </w:r>
    </w:p>
    <w:p>
      <w:pPr>
        <w:pStyle w:val="Heading2"/>
      </w:pPr>
      <w:r>
        <w:t>20.2 Outbound Integration Strategy</w:t>
      </w:r>
    </w:p>
    <w:p>
      <w:pPr/>
      <w:r>
        <w:t>Outbound integrations are governed Actions. Agents never call external systems with unrestricted credentials. A runtime emits a structured ActionRequest; Olympus validates execution identity, Task Contract scope, current lifecycle/risk state and policy, requests approval where required, then invokes a connector through the ToolGateway. The normalized result is correlated back to the execution, evidence and audit history.</w:t>
      </w:r>
    </w:p>
    <w:p>
      <w:pPr>
        <w:pStyle w:val="ArchitectureBlock"/>
      </w:pPr>
      <w:r>
        <w:t>Agent Runtime → ActionRequest → ToolGateway → Scope/Policy → Approval? → Connector → External System → ActionResult → Evidence/Audit</w:t>
      </w:r>
    </w:p>
    <w:tbl>
      <w:tblPr>
        <w:tblStyle w:val="TableGrid"/>
        <w:tblW w:type="auto" w:w="0"/>
        <w:tblLook w:firstColumn="1" w:firstRow="1" w:lastColumn="0" w:lastRow="0" w:noHBand="0" w:noVBand="1" w:val="04A0"/>
      </w:tblPr>
      <w:tblGrid>
        <w:gridCol w:w="3389"/>
        <w:gridCol w:w="3389"/>
        <w:gridCol w:w="3389"/>
      </w:tblGrid>
      <w:tr>
        <w:tc>
          <w:tcPr>
            <w:tcW w:type="dxa" w:w="3389"/>
          </w:tcPr>
          <w:p>
            <w:r/>
            <w:r>
              <w:rPr>
                <w:b/>
              </w:rPr>
              <w:t>Target</w:t>
            </w:r>
          </w:p>
        </w:tc>
        <w:tc>
          <w:tcPr>
            <w:tcW w:type="dxa" w:w="3389"/>
          </w:tcPr>
          <w:p>
            <w:r/>
            <w:r>
              <w:rPr>
                <w:b/>
              </w:rPr>
              <w:t>Representative actions</w:t>
            </w:r>
          </w:p>
        </w:tc>
        <w:tc>
          <w:tcPr>
            <w:tcW w:type="dxa" w:w="3389"/>
          </w:tcPr>
          <w:p>
            <w:r/>
            <w:r>
              <w:rPr>
                <w:b/>
              </w:rPr>
              <w:t>MVP governance rule</w:t>
            </w:r>
          </w:p>
        </w:tc>
      </w:tr>
      <w:tr>
        <w:tc>
          <w:tcPr>
            <w:tcW w:type="dxa" w:w="3389"/>
          </w:tcPr>
          <w:p>
            <w:r/>
            <w:r>
              <w:rPr>
                <w:b w:val="0"/>
              </w:rPr>
              <w:t>Git provider</w:t>
            </w:r>
          </w:p>
        </w:tc>
        <w:tc>
          <w:tcPr>
            <w:tcW w:type="dxa" w:w="3389"/>
          </w:tcPr>
          <w:p>
            <w:r/>
            <w:r>
              <w:rPr>
                <w:b w:val="0"/>
              </w:rPr>
              <w:t>read, create branch/worktree ref, push candidate branch, create/update PR, read merge status</w:t>
            </w:r>
          </w:p>
        </w:tc>
        <w:tc>
          <w:tcPr>
            <w:tcW w:type="dxa" w:w="3389"/>
          </w:tcPr>
          <w:p>
            <w:r/>
            <w:r>
              <w:rPr>
                <w:b w:val="0"/>
              </w:rPr>
              <w:t>Implementation agents may prepare candidate changes; direct protected-branch/release mutation is denied.</w:t>
            </w:r>
          </w:p>
        </w:tc>
      </w:tr>
      <w:tr>
        <w:tc>
          <w:tcPr>
            <w:tcW w:type="dxa" w:w="3389"/>
          </w:tcPr>
          <w:p>
            <w:r/>
            <w:r>
              <w:rPr>
                <w:b w:val="0"/>
              </w:rPr>
              <w:t>CI / test runner</w:t>
            </w:r>
          </w:p>
        </w:tc>
        <w:tc>
          <w:tcPr>
            <w:tcW w:type="dxa" w:w="3389"/>
          </w:tcPr>
          <w:p>
            <w:r/>
            <w:r>
              <w:rPr>
                <w:b w:val="0"/>
              </w:rPr>
              <w:t>trigger build/test, read result, collect artifacts</w:t>
            </w:r>
          </w:p>
        </w:tc>
        <w:tc>
          <w:tcPr>
            <w:tcW w:type="dxa" w:w="3389"/>
          </w:tcPr>
          <w:p>
            <w:r/>
            <w:r>
              <w:rPr>
                <w:b w:val="0"/>
              </w:rPr>
              <w:t>Results must reference exact candidate/integration SHA before they can satisfy evidence obligations.</w:t>
            </w:r>
          </w:p>
        </w:tc>
      </w:tr>
      <w:tr>
        <w:tc>
          <w:tcPr>
            <w:tcW w:type="dxa" w:w="3389"/>
          </w:tcPr>
          <w:p>
            <w:r/>
            <w:r>
              <w:rPr>
                <w:b w:val="0"/>
              </w:rPr>
              <w:t>Artifact store</w:t>
            </w:r>
          </w:p>
        </w:tc>
        <w:tc>
          <w:tcPr>
            <w:tcW w:type="dxa" w:w="3389"/>
          </w:tcPr>
          <w:p>
            <w:r/>
            <w:r>
              <w:rPr>
                <w:b w:val="0"/>
              </w:rPr>
              <w:t>publish/read execution artifacts and reports</w:t>
            </w:r>
          </w:p>
        </w:tc>
        <w:tc>
          <w:tcPr>
            <w:tcW w:type="dxa" w:w="3389"/>
          </w:tcPr>
          <w:p>
            <w:r/>
            <w:r>
              <w:rPr>
                <w:b w:val="0"/>
              </w:rPr>
              <w:t>Artifacts are typed, content-addressed where practical and linked to execution/snapshot.</w:t>
            </w:r>
          </w:p>
        </w:tc>
      </w:tr>
      <w:tr>
        <w:tc>
          <w:tcPr>
            <w:tcW w:type="dxa" w:w="3389"/>
          </w:tcPr>
          <w:p>
            <w:r/>
            <w:r>
              <w:rPr>
                <w:b w:val="0"/>
              </w:rPr>
              <w:t>Issue / work tracker</w:t>
            </w:r>
          </w:p>
        </w:tc>
        <w:tc>
          <w:tcPr>
            <w:tcW w:type="dxa" w:w="3389"/>
          </w:tcPr>
          <w:p>
            <w:r/>
            <w:r>
              <w:rPr>
                <w:b w:val="0"/>
              </w:rPr>
              <w:t>comment/status update/link release or evidence</w:t>
            </w:r>
          </w:p>
        </w:tc>
        <w:tc>
          <w:tcPr>
            <w:tcW w:type="dxa" w:w="3389"/>
          </w:tcPr>
          <w:p>
            <w:r/>
            <w:r>
              <w:rPr>
                <w:b w:val="0"/>
              </w:rPr>
              <w:t>Updates are optional MVP integrations and must be scoped to the current DeliveryCycle.</w:t>
            </w:r>
          </w:p>
        </w:tc>
      </w:tr>
      <w:tr>
        <w:tc>
          <w:tcPr>
            <w:tcW w:type="dxa" w:w="3389"/>
          </w:tcPr>
          <w:p>
            <w:r/>
            <w:r>
              <w:rPr>
                <w:b w:val="0"/>
              </w:rPr>
              <w:t>Deployment target / Stratos</w:t>
            </w:r>
          </w:p>
        </w:tc>
        <w:tc>
          <w:tcPr>
            <w:tcW w:type="dxa" w:w="3389"/>
          </w:tcPr>
          <w:p>
            <w:r/>
            <w:r>
              <w:rPr>
                <w:b w:val="0"/>
              </w:rPr>
              <w:t>stage, deploy, rollback, read deployment status</w:t>
            </w:r>
          </w:p>
        </w:tc>
        <w:tc>
          <w:tcPr>
            <w:tcW w:type="dxa" w:w="3389"/>
          </w:tcPr>
          <w:p>
            <w:r/>
            <w:r>
              <w:rPr>
                <w:b w:val="0"/>
              </w:rPr>
              <w:t>Only a release already calculated as eligible may reach controlled deployment actions.</w:t>
            </w:r>
          </w:p>
        </w:tc>
      </w:tr>
    </w:tbl>
    <w:p>
      <w:pPr>
        <w:pStyle w:val="Heading2"/>
      </w:pPr>
      <w:r>
        <w:t>20.3 Connector Contract</w:t>
      </w:r>
    </w:p>
    <w:p>
      <w:pPr/>
      <w:r>
        <w:t>Connectors expose a small typed action catalog instead of arbitrary SDK access. Each connector normalizes authentication, idempotency, retries, rate limits and provider errors while leaving policy decisions to Olympus.</w:t>
      </w:r>
    </w:p>
    <w:p>
      <w:pPr>
        <w:pStyle w:val="ArchitectureBlock"/>
      </w:pPr>
      <w:r>
        <w:t>connector_action:</w:t>
        <w:br/>
        <w:t xml:space="preserve">  connector: git_provider</w:t>
        <w:br/>
        <w:t xml:space="preserve">  action: create_pull_request</w:t>
        <w:br/>
        <w:t xml:space="preserve">  execution_id: EX-204</w:t>
        <w:br/>
        <w:t xml:space="preserve">  task_contract_version: TC-104:v2</w:t>
        <w:br/>
        <w:t xml:space="preserve">  target_resource: repo:SupportDesk</w:t>
        <w:br/>
        <w:t xml:space="preserve">  inputs:</w:t>
        <w:br/>
        <w:t xml:space="preserve">    source_branch: olympus/EX-204</w:t>
        <w:br/>
        <w:t xml:space="preserve">    target_branch: main</w:t>
        <w:br/>
        <w:t xml:space="preserve">    candidate_commit: abc123</w:t>
        <w:br/>
        <w:t xml:space="preserve">  idempotency_key: EX-204:create_pr:abc123</w:t>
        <w:br/>
        <w:t xml:space="preserve">  correlation_id: CORR-882</w:t>
        <w:br/>
        <w:t xml:space="preserve">  policy_context:</w:t>
        <w:br/>
        <w:t xml:space="preserve">    risk_tier: R2</w:t>
        <w:br/>
        <w:t xml:space="preserve">  expected_result_schema: PullRequestResult</w:t>
      </w:r>
    </w:p>
    <w:p>
      <w:pPr>
        <w:pStyle w:val="Heading2"/>
      </w:pPr>
      <w:r>
        <w:t>20.4 Integration Failure and Reconciliation</w:t>
      </w:r>
    </w:p>
    <w:p>
      <w:pPr/>
      <w:r>
        <w:t>Connector outcomes are normalized so retries are safe, unknown external state is reconciled before repeating a mutation, and blocked integrations can checkpoint work without keeping an agent runtime alive.</w:t>
      </w:r>
    </w:p>
    <w:tbl>
      <w:tblPr>
        <w:tblStyle w:val="TableGrid"/>
        <w:tblW w:type="auto" w:w="0"/>
        <w:tblLook w:firstColumn="1" w:firstRow="1" w:lastColumn="0" w:lastRow="0" w:noHBand="0" w:noVBand="1" w:val="04A0"/>
      </w:tblPr>
      <w:tblGrid>
        <w:gridCol w:w="5083"/>
        <w:gridCol w:w="5083"/>
      </w:tblGrid>
      <w:tr>
        <w:tc>
          <w:tcPr>
            <w:tcW w:type="dxa" w:w="5083"/>
          </w:tcPr>
          <w:p>
            <w:r/>
            <w:r>
              <w:rPr>
                <w:b/>
              </w:rPr>
              <w:t>Condition</w:t>
            </w:r>
          </w:p>
        </w:tc>
        <w:tc>
          <w:tcPr>
            <w:tcW w:type="dxa" w:w="5083"/>
          </w:tcPr>
          <w:p>
            <w:r/>
            <w:r>
              <w:rPr>
                <w:b/>
              </w:rPr>
              <w:t>Required behavior</w:t>
            </w:r>
          </w:p>
        </w:tc>
      </w:tr>
      <w:tr>
        <w:tc>
          <w:tcPr>
            <w:tcW w:type="dxa" w:w="5083"/>
          </w:tcPr>
          <w:p>
            <w:r/>
            <w:r>
              <w:rPr>
                <w:b w:val="0"/>
              </w:rPr>
              <w:t>Retryable provider failure</w:t>
            </w:r>
          </w:p>
        </w:tc>
        <w:tc>
          <w:tcPr>
            <w:tcW w:type="dxa" w:w="5083"/>
          </w:tcPr>
          <w:p>
            <w:r/>
            <w:r>
              <w:rPr>
                <w:b w:val="0"/>
              </w:rPr>
              <w:t>Persist attempt; retry with same idempotency key and bounded backoff.</w:t>
            </w:r>
          </w:p>
        </w:tc>
      </w:tr>
      <w:tr>
        <w:tc>
          <w:tcPr>
            <w:tcW w:type="dxa" w:w="5083"/>
          </w:tcPr>
          <w:p>
            <w:r/>
            <w:r>
              <w:rPr>
                <w:b w:val="0"/>
              </w:rPr>
              <w:t>Non-retryable validation/auth failure</w:t>
            </w:r>
          </w:p>
        </w:tc>
        <w:tc>
          <w:tcPr>
            <w:tcW w:type="dxa" w:w="5083"/>
          </w:tcPr>
          <w:p>
            <w:r/>
            <w:r>
              <w:rPr>
                <w:b w:val="0"/>
              </w:rPr>
              <w:t>Fail the Action; create Finding or BLOCKED state where it prevents completion.</w:t>
            </w:r>
          </w:p>
        </w:tc>
      </w:tr>
      <w:tr>
        <w:tc>
          <w:tcPr>
            <w:tcW w:type="dxa" w:w="5083"/>
          </w:tcPr>
          <w:p>
            <w:r/>
            <w:r>
              <w:rPr>
                <w:b w:val="0"/>
              </w:rPr>
              <w:t>Unknown/partial external result</w:t>
            </w:r>
          </w:p>
        </w:tc>
        <w:tc>
          <w:tcPr>
            <w:tcW w:type="dxa" w:w="5083"/>
          </w:tcPr>
          <w:p>
            <w:r/>
            <w:r>
              <w:rPr>
                <w:b w:val="0"/>
              </w:rPr>
              <w:t>Mark reconciliation required; query external state before retrying mutation.</w:t>
            </w:r>
          </w:p>
        </w:tc>
      </w:tr>
      <w:tr>
        <w:tc>
          <w:tcPr>
            <w:tcW w:type="dxa" w:w="5083"/>
          </w:tcPr>
          <w:p>
            <w:r/>
            <w:r>
              <w:rPr>
                <w:b w:val="0"/>
              </w:rPr>
              <w:t>Stale source event</w:t>
            </w:r>
          </w:p>
        </w:tc>
        <w:tc>
          <w:tcPr>
            <w:tcW w:type="dxa" w:w="5083"/>
          </w:tcPr>
          <w:p>
            <w:r/>
            <w:r>
              <w:rPr>
                <w:b w:val="0"/>
              </w:rPr>
              <w:t>Record event but do not mutate canonical state; trigger refresh/re-index if policy requires current evidence.</w:t>
            </w:r>
          </w:p>
        </w:tc>
      </w:tr>
      <w:tr>
        <w:tc>
          <w:tcPr>
            <w:tcW w:type="dxa" w:w="5083"/>
          </w:tcPr>
          <w:p>
            <w:r/>
            <w:r>
              <w:rPr>
                <w:b w:val="0"/>
              </w:rPr>
              <w:t>Connector unavailable during approval/resume</w:t>
            </w:r>
          </w:p>
        </w:tc>
        <w:tc>
          <w:tcPr>
            <w:tcW w:type="dxa" w:w="5083"/>
          </w:tcPr>
          <w:p>
            <w:r/>
            <w:r>
              <w:rPr>
                <w:b w:val="0"/>
              </w:rPr>
              <w:t>Keep execution checkpointed; do not hold model runtime open.</w:t>
            </w:r>
          </w:p>
        </w:tc>
      </w:tr>
    </w:tbl>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Area</w:t>
            </w:r>
          </w:p>
        </w:tc>
        <w:tc>
          <w:tcPr>
            <w:tcW w:type="dxa" w:w="8208"/>
            <w:vAlign w:val="center"/>
            <w:shd w:fill="17365D"/>
          </w:tcPr>
          <w:p>
            <w:r/>
            <w:r>
              <w:rPr>
                <w:rFonts w:ascii="Aptos" w:hAnsi="Aptos"/>
                <w:b/>
                <w:color w:val="FFFFFF"/>
                <w:sz w:val="16"/>
              </w:rPr>
              <w:t>Representative endpoints</w:t>
            </w:r>
          </w:p>
        </w:tc>
      </w:tr>
      <w:tr>
        <w:tc>
          <w:tcPr>
            <w:tcW w:type="dxa" w:w="2448"/>
            <w:vAlign w:val="center"/>
          </w:tcPr>
          <w:p>
            <w:r/>
            <w:r>
              <w:rPr>
                <w:rFonts w:ascii="Aptos" w:hAnsi="Aptos"/>
                <w:b w:val="0"/>
                <w:sz w:val="16"/>
              </w:rPr>
              <w:t>Projects</w:t>
            </w:r>
          </w:p>
        </w:tc>
        <w:tc>
          <w:tcPr>
            <w:tcW w:type="dxa" w:w="8208"/>
            <w:vAlign w:val="center"/>
          </w:tcPr>
          <w:p>
            <w:r/>
            <w:r>
              <w:rPr>
                <w:rFonts w:ascii="Aptos" w:hAnsi="Aptos"/>
                <w:b w:val="0"/>
                <w:sz w:val="16"/>
              </w:rPr>
              <w:t>POST /projects, GET /projects/{id}</w:t>
            </w:r>
          </w:p>
        </w:tc>
      </w:tr>
      <w:tr>
        <w:tc>
          <w:tcPr>
            <w:tcW w:type="dxa" w:w="2448"/>
            <w:vAlign w:val="center"/>
          </w:tcPr>
          <w:p>
            <w:r/>
            <w:r>
              <w:rPr>
                <w:rFonts w:ascii="Aptos" w:hAnsi="Aptos"/>
                <w:b w:val="0"/>
                <w:sz w:val="16"/>
              </w:rPr>
              <w:t>Delivery Cycles</w:t>
            </w:r>
          </w:p>
        </w:tc>
        <w:tc>
          <w:tcPr>
            <w:tcW w:type="dxa" w:w="8208"/>
            <w:vAlign w:val="center"/>
          </w:tcPr>
          <w:p>
            <w:r/>
            <w:r>
              <w:rPr>
                <w:rFonts w:ascii="Aptos" w:hAnsi="Aptos"/>
                <w:b w:val="0"/>
                <w:sz w:val="16"/>
              </w:rPr>
              <w:t>POST /projects/{id}/delivery-cycles, POST /delivery-cycles/{id}/transition</w:t>
            </w:r>
          </w:p>
        </w:tc>
      </w:tr>
      <w:tr>
        <w:tc>
          <w:tcPr>
            <w:tcW w:type="dxa" w:w="2448"/>
            <w:vAlign w:val="center"/>
          </w:tcPr>
          <w:p>
            <w:r/>
            <w:r>
              <w:rPr>
                <w:rFonts w:ascii="Aptos" w:hAnsi="Aptos"/>
                <w:b w:val="0"/>
                <w:sz w:val="16"/>
              </w:rPr>
              <w:t>Requirements</w:t>
            </w:r>
          </w:p>
        </w:tc>
        <w:tc>
          <w:tcPr>
            <w:tcW w:type="dxa" w:w="8208"/>
            <w:vAlign w:val="center"/>
          </w:tcPr>
          <w:p>
            <w:r/>
            <w:r>
              <w:rPr>
                <w:rFonts w:ascii="Aptos" w:hAnsi="Aptos"/>
                <w:b w:val="0"/>
                <w:sz w:val="16"/>
              </w:rPr>
              <w:t>POST /delivery-cycles/{id}/requirements, POST /requirements/{id}/approve</w:t>
            </w:r>
          </w:p>
        </w:tc>
      </w:tr>
      <w:tr>
        <w:tc>
          <w:tcPr>
            <w:tcW w:type="dxa" w:w="2448"/>
            <w:vAlign w:val="center"/>
          </w:tcPr>
          <w:p>
            <w:r/>
            <w:r>
              <w:rPr>
                <w:rFonts w:ascii="Aptos" w:hAnsi="Aptos"/>
                <w:b w:val="0"/>
                <w:sz w:val="16"/>
              </w:rPr>
              <w:t>Tasks</w:t>
            </w:r>
          </w:p>
        </w:tc>
        <w:tc>
          <w:tcPr>
            <w:tcW w:type="dxa" w:w="8208"/>
            <w:vAlign w:val="center"/>
          </w:tcPr>
          <w:p>
            <w:r/>
            <w:r>
              <w:rPr>
                <w:rFonts w:ascii="Aptos" w:hAnsi="Aptos"/>
                <w:b w:val="0"/>
                <w:sz w:val="16"/>
              </w:rPr>
              <w:t>POST /delivery-cycles/{id}/tasks, GET /tasks/{id}</w:t>
            </w:r>
          </w:p>
        </w:tc>
      </w:tr>
      <w:tr>
        <w:tc>
          <w:tcPr>
            <w:tcW w:type="dxa" w:w="2448"/>
            <w:vAlign w:val="center"/>
          </w:tcPr>
          <w:p>
            <w:r/>
            <w:r>
              <w:rPr>
                <w:rFonts w:ascii="Aptos" w:hAnsi="Aptos"/>
                <w:b w:val="0"/>
                <w:sz w:val="16"/>
              </w:rPr>
              <w:t>Executions</w:t>
            </w:r>
          </w:p>
        </w:tc>
        <w:tc>
          <w:tcPr>
            <w:tcW w:type="dxa" w:w="8208"/>
            <w:vAlign w:val="center"/>
          </w:tcPr>
          <w:p>
            <w:r/>
            <w:r>
              <w:rPr>
                <w:rFonts w:ascii="Aptos" w:hAnsi="Aptos"/>
                <w:b w:val="0"/>
                <w:sz w:val="16"/>
              </w:rPr>
              <w:t>POST /tasks/{id}/executions, GET /executions/{id}, POST /executions/{id}/cancel</w:t>
            </w:r>
          </w:p>
        </w:tc>
      </w:tr>
      <w:tr>
        <w:tc>
          <w:tcPr>
            <w:tcW w:type="dxa" w:w="2448"/>
            <w:vAlign w:val="center"/>
          </w:tcPr>
          <w:p>
            <w:r/>
            <w:r>
              <w:rPr>
                <w:rFonts w:ascii="Aptos" w:hAnsi="Aptos"/>
                <w:b w:val="0"/>
                <w:sz w:val="16"/>
              </w:rPr>
              <w:t>Approvals</w:t>
            </w:r>
          </w:p>
        </w:tc>
        <w:tc>
          <w:tcPr>
            <w:tcW w:type="dxa" w:w="8208"/>
            <w:vAlign w:val="center"/>
          </w:tcPr>
          <w:p>
            <w:r/>
            <w:r>
              <w:rPr>
                <w:rFonts w:ascii="Aptos" w:hAnsi="Aptos"/>
                <w:b w:val="0"/>
                <w:sz w:val="16"/>
              </w:rPr>
              <w:t>GET /approvals/pending, POST /approvals/{id}/decision</w:t>
            </w:r>
          </w:p>
        </w:tc>
      </w:tr>
      <w:tr>
        <w:tc>
          <w:tcPr>
            <w:tcW w:type="dxa" w:w="2448"/>
            <w:vAlign w:val="center"/>
          </w:tcPr>
          <w:p>
            <w:r/>
            <w:r>
              <w:rPr>
                <w:rFonts w:ascii="Aptos" w:hAnsi="Aptos"/>
                <w:b w:val="0"/>
                <w:sz w:val="16"/>
              </w:rPr>
              <w:t>Integration</w:t>
            </w:r>
          </w:p>
        </w:tc>
        <w:tc>
          <w:tcPr>
            <w:tcW w:type="dxa" w:w="8208"/>
            <w:vAlign w:val="center"/>
          </w:tcPr>
          <w:p>
            <w:r/>
            <w:r>
              <w:rPr>
                <w:rFonts w:ascii="Aptos" w:hAnsi="Aptos"/>
                <w:b w:val="0"/>
                <w:sz w:val="16"/>
              </w:rPr>
              <w:t>POST /delivery-cycles/{id}/integration-candidates</w:t>
            </w:r>
          </w:p>
        </w:tc>
      </w:tr>
      <w:tr>
        <w:tc>
          <w:tcPr>
            <w:tcW w:type="dxa" w:w="2448"/>
            <w:vAlign w:val="center"/>
          </w:tcPr>
          <w:p>
            <w:r/>
            <w:r>
              <w:rPr>
                <w:rFonts w:ascii="Aptos" w:hAnsi="Aptos"/>
                <w:b w:val="0"/>
                <w:sz w:val="16"/>
              </w:rPr>
              <w:t>Assurance</w:t>
            </w:r>
          </w:p>
        </w:tc>
        <w:tc>
          <w:tcPr>
            <w:tcW w:type="dxa" w:w="8208"/>
            <w:vAlign w:val="center"/>
          </w:tcPr>
          <w:p>
            <w:r/>
            <w:r>
              <w:rPr>
                <w:rFonts w:ascii="Aptos" w:hAnsi="Aptos"/>
                <w:b w:val="0"/>
                <w:sz w:val="16"/>
              </w:rPr>
              <w:t>POST /integration-candidates/{id}/warden, POST /integration-candidates/{id}/sentinel</w:t>
            </w:r>
          </w:p>
        </w:tc>
      </w:tr>
      <w:tr>
        <w:tc>
          <w:tcPr>
            <w:tcW w:type="dxa" w:w="2448"/>
            <w:vAlign w:val="center"/>
          </w:tcPr>
          <w:p>
            <w:r/>
            <w:r>
              <w:rPr>
                <w:rFonts w:ascii="Aptos" w:hAnsi="Aptos"/>
                <w:b w:val="0"/>
                <w:sz w:val="16"/>
              </w:rPr>
              <w:t>Evidence</w:t>
            </w:r>
          </w:p>
        </w:tc>
        <w:tc>
          <w:tcPr>
            <w:tcW w:type="dxa" w:w="8208"/>
            <w:vAlign w:val="center"/>
          </w:tcPr>
          <w:p>
            <w:r/>
            <w:r>
              <w:rPr>
                <w:rFonts w:ascii="Aptos" w:hAnsi="Aptos"/>
                <w:b w:val="0"/>
                <w:sz w:val="16"/>
              </w:rPr>
              <w:t>GET /delivery-cycles/{id}/evidence</w:t>
            </w:r>
          </w:p>
        </w:tc>
      </w:tr>
      <w:tr>
        <w:tc>
          <w:tcPr>
            <w:tcW w:type="dxa" w:w="2448"/>
            <w:vAlign w:val="center"/>
          </w:tcPr>
          <w:p>
            <w:r/>
            <w:r>
              <w:rPr>
                <w:rFonts w:ascii="Aptos" w:hAnsi="Aptos"/>
                <w:b w:val="0"/>
                <w:sz w:val="16"/>
              </w:rPr>
              <w:t>Release</w:t>
            </w:r>
          </w:p>
        </w:tc>
        <w:tc>
          <w:tcPr>
            <w:tcW w:type="dxa" w:w="8208"/>
            <w:vAlign w:val="center"/>
          </w:tcPr>
          <w:p>
            <w:r/>
            <w:r>
              <w:rPr>
                <w:rFonts w:ascii="Aptos" w:hAnsi="Aptos"/>
                <w:b w:val="0"/>
                <w:sz w:val="16"/>
              </w:rPr>
              <w:t>GET /delivery-cycles/{id}/release-eligibility, POST /delivery-cycles/{id}/release</w:t>
            </w:r>
          </w:p>
        </w:tc>
      </w:tr>
      <w:tr>
        <w:tc>
          <w:tcPr>
            <w:tcW w:type="dxa" w:w="2448"/>
            <w:vAlign w:val="center"/>
          </w:tcPr>
          <w:p>
            <w:r/>
            <w:r>
              <w:rPr>
                <w:rFonts w:ascii="Aptos" w:hAnsi="Aptos"/>
                <w:b w:val="0"/>
                <w:sz w:val="16"/>
              </w:rPr>
              <w:t>Events</w:t>
            </w:r>
          </w:p>
        </w:tc>
        <w:tc>
          <w:tcPr>
            <w:tcW w:type="dxa" w:w="8208"/>
            <w:vAlign w:val="center"/>
          </w:tcPr>
          <w:p>
            <w:r/>
            <w:r>
              <w:rPr>
                <w:rFonts w:ascii="Aptos" w:hAnsi="Aptos"/>
                <w:b w:val="0"/>
                <w:sz w:val="16"/>
              </w:rPr>
              <w:t>GET /delivery-cycles/{id}/events or SSE stream</w:t>
            </w:r>
          </w:p>
        </w:tc>
      </w:tr>
      <w:tr>
        <w:tc>
          <w:tcPr>
            <w:tcW w:type="dxa" w:w="5083"/>
          </w:tcPr>
          <w:p>
            <w:r>
              <w:t>Product Sources</w:t>
            </w:r>
          </w:p>
        </w:tc>
        <w:tc>
          <w:tcPr>
            <w:tcW w:type="dxa" w:w="5083"/>
          </w:tcPr>
          <w:p>
            <w:r>
              <w:t>POST /projects/{id}/sources, POST /sources/{id}/derive</w:t>
            </w:r>
          </w:p>
        </w:tc>
      </w:tr>
      <w:tr>
        <w:tc>
          <w:tcPr>
            <w:tcW w:type="dxa" w:w="5083"/>
          </w:tcPr>
          <w:p>
            <w:r>
              <w:t>Features / Specs</w:t>
            </w:r>
          </w:p>
        </w:tc>
        <w:tc>
          <w:tcPr>
            <w:tcW w:type="dxa" w:w="5083"/>
          </w:tcPr>
          <w:p>
            <w:r>
              <w:t>GET /projects/{id}/features, GET /specs/{id}, POST /specs/{id}/approve</w:t>
            </w:r>
          </w:p>
        </w:tc>
      </w:tr>
      <w:tr>
        <w:tc>
          <w:tcPr>
            <w:tcW w:type="dxa" w:w="5083"/>
          </w:tcPr>
          <w:p>
            <w:r>
              <w:t>Code Intelligence</w:t>
            </w:r>
          </w:p>
        </w:tc>
        <w:tc>
          <w:tcPr>
            <w:tcW w:type="dxa" w:w="5083"/>
          </w:tcPr>
          <w:p>
            <w:r>
              <w:t>POST /projects/{id}/code-index/rebuild, GET /code/entities/{id}, GET /code/search</w:t>
            </w:r>
          </w:p>
        </w:tc>
      </w:tr>
      <w:tr>
        <w:tc>
          <w:tcPr>
            <w:tcW w:type="dxa" w:w="5083"/>
          </w:tcPr>
          <w:p>
            <w:r>
              <w:t>Traceability</w:t>
            </w:r>
          </w:p>
        </w:tc>
        <w:tc>
          <w:tcPr>
            <w:tcW w:type="dxa" w:w="5083"/>
          </w:tcPr>
          <w:p>
            <w:r>
              <w:t>GET /features/{id}/implementation, GET /specs/{id}/code-links, GET /code/entities/{id}/lineage</w:t>
            </w:r>
          </w:p>
        </w:tc>
      </w:tr>
      <w:tr>
        <w:tc>
          <w:tcPr>
            <w:tcW w:type="dxa" w:w="5083"/>
          </w:tcPr>
          <w:p>
            <w:r>
              <w:t>Impact</w:t>
            </w:r>
          </w:p>
        </w:tc>
        <w:tc>
          <w:tcPr>
            <w:tcW w:type="dxa" w:w="5083"/>
          </w:tcPr>
          <w:p>
            <w:r>
              <w:t>POST /delivery-cycles/{id}/impact-assessments</w:t>
            </w:r>
          </w:p>
        </w:tc>
      </w:tr>
      <w:tr>
        <w:tc>
          <w:tcPr>
            <w:tcW w:type="dxa" w:w="5083"/>
          </w:tcPr>
          <w:p>
            <w:r/>
            <w:r>
              <w:rPr>
                <w:b w:val="0"/>
              </w:rPr>
              <w:t>Integrations — Inbound</w:t>
            </w:r>
          </w:p>
        </w:tc>
        <w:tc>
          <w:tcPr>
            <w:tcW w:type="dxa" w:w="5083"/>
          </w:tcPr>
          <w:p>
            <w:r/>
            <w:r>
              <w:rPr>
                <w:b w:val="0"/>
              </w:rPr>
              <w:t>POST /integrations/events/{provider}, POST /repositories/{id}/webhooks</w:t>
            </w:r>
          </w:p>
        </w:tc>
      </w:tr>
      <w:tr>
        <w:tc>
          <w:tcPr>
            <w:tcW w:type="dxa" w:w="5083"/>
          </w:tcPr>
          <w:p>
            <w:r/>
            <w:r>
              <w:rPr>
                <w:b w:val="0"/>
              </w:rPr>
              <w:t>Integrations — Actions</w:t>
            </w:r>
          </w:p>
        </w:tc>
        <w:tc>
          <w:tcPr>
            <w:tcW w:type="dxa" w:w="5083"/>
          </w:tcPr>
          <w:p>
            <w:r/>
            <w:r>
              <w:rPr>
                <w:b w:val="0"/>
              </w:rPr>
              <w:t>POST /executions/{id}/actions, GET /actions/{id}</w:t>
            </w:r>
          </w:p>
        </w:tc>
      </w:tr>
      <w:tr>
        <w:tc>
          <w:tcPr>
            <w:tcW w:type="dxa" w:w="5083"/>
          </w:tcPr>
          <w:p>
            <w:r/>
            <w:r>
              <w:rPr>
                <w:b w:val="0"/>
              </w:rPr>
              <w:t>Connectors</w:t>
            </w:r>
          </w:p>
        </w:tc>
        <w:tc>
          <w:tcPr>
            <w:tcW w:type="dxa" w:w="5083"/>
          </w:tcPr>
          <w:p>
            <w:r/>
            <w:r>
              <w:rPr>
                <w:b w:val="0"/>
              </w:rPr>
              <w:t>GET /connectors, POST /connectors/{id}/validate</w:t>
            </w:r>
          </w:p>
        </w:tc>
      </w:tr>
    </w:tbl>
    <w:p>
      <w:pPr>
        <w:spacing w:after="0"/>
      </w:pPr>
    </w:p>
    <w:p>
      <w:pPr>
        <w:pStyle w:val="Heading1"/>
      </w:pPr>
      <w:r>
        <w:t>21. Implementation Plan — Vertical Slices</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The implementation order is intentionally journey-driven. Each increment must leave a working end-to-end system rather than a collection of disconnected agents.</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65D"/>
          </w:tcPr>
          <w:p>
            <w:r/>
            <w:r>
              <w:rPr>
                <w:rFonts w:ascii="Aptos" w:hAnsi="Aptos"/>
                <w:b/>
                <w:color w:val="FFFFFF"/>
                <w:sz w:val="16"/>
              </w:rPr>
              <w:t>Increment</w:t>
            </w:r>
          </w:p>
        </w:tc>
        <w:tc>
          <w:tcPr>
            <w:tcW w:type="dxa" w:w="5472"/>
            <w:vAlign w:val="center"/>
            <w:shd w:fill="17365D"/>
          </w:tcPr>
          <w:p>
            <w:r/>
            <w:r>
              <w:rPr>
                <w:rFonts w:ascii="Aptos" w:hAnsi="Aptos"/>
                <w:b/>
                <w:color w:val="FFFFFF"/>
                <w:sz w:val="16"/>
              </w:rPr>
              <w:t>Build scope</w:t>
            </w:r>
          </w:p>
        </w:tc>
        <w:tc>
          <w:tcPr>
            <w:tcW w:type="dxa" w:w="3168"/>
            <w:vAlign w:val="center"/>
            <w:shd w:fill="17365D"/>
          </w:tcPr>
          <w:p>
            <w:r/>
            <w:r>
              <w:rPr>
                <w:rFonts w:ascii="Aptos" w:hAnsi="Aptos"/>
                <w:b/>
                <w:color w:val="FFFFFF"/>
                <w:sz w:val="16"/>
              </w:rPr>
              <w:t>Exit proof</w:t>
            </w:r>
          </w:p>
        </w:tc>
      </w:tr>
      <w:tr>
        <w:tc>
          <w:tcPr>
            <w:tcW w:type="dxa" w:w="2088"/>
            <w:vAlign w:val="center"/>
          </w:tcPr>
          <w:p>
            <w:r/>
            <w:r>
              <w:rPr>
                <w:rFonts w:ascii="Aptos" w:hAnsi="Aptos"/>
                <w:b w:val="0"/>
                <w:sz w:val="16"/>
              </w:rPr>
              <w:t>MVP 0 — Control Spine</w:t>
            </w:r>
          </w:p>
        </w:tc>
        <w:tc>
          <w:tcPr>
            <w:tcW w:type="dxa" w:w="5472"/>
            <w:vAlign w:val="center"/>
          </w:tcPr>
          <w:p>
            <w:r>
              <w:t>Project, DeliveryCycle, Task, TaskContract, Execution, Snapshot, Artifact, Approval, lifecycle engine, scheduler, AgentRuntime, ToolGateway, audit, minimal ProductSource/Spec identifiers.</w:t>
            </w:r>
          </w:p>
        </w:tc>
        <w:tc>
          <w:tcPr>
            <w:tcW w:type="dxa" w:w="3168"/>
            <w:vAlign w:val="center"/>
          </w:tcPr>
          <w:p>
            <w:r/>
            <w:r>
              <w:rPr>
                <w:rFonts w:ascii="Aptos" w:hAnsi="Aptos"/>
                <w:b w:val="0"/>
                <w:sz w:val="16"/>
              </w:rPr>
              <w:t>A bounded Task runs end-to-end and produces a verified artifact without an agent owning canonical state.</w:t>
            </w:r>
          </w:p>
        </w:tc>
      </w:tr>
      <w:tr>
        <w:tc>
          <w:tcPr>
            <w:tcW w:type="dxa" w:w="2088"/>
            <w:vAlign w:val="center"/>
          </w:tcPr>
          <w:p>
            <w:r/>
            <w:r>
              <w:rPr>
                <w:rFonts w:ascii="Aptos" w:hAnsi="Aptos"/>
                <w:b w:val="0"/>
                <w:sz w:val="16"/>
              </w:rPr>
              <w:t>MVP 1 — Greenfield</w:t>
            </w:r>
          </w:p>
        </w:tc>
        <w:tc>
          <w:tcPr>
            <w:tcW w:type="dxa" w:w="5472"/>
            <w:vAlign w:val="center"/>
          </w:tcPr>
          <w:p>
            <w:r>
              <w:t>ProductSource ingestion, Capability, Feature, FeatureSpec, ImplementationSpec, requirements/stories/ACs, Kira, Atlas, Forge, initial Code Intelligence Index, authoritative SpecCodeLink creation, IntegrationCandidate, Warden, Sentinel, evidence, gates, release.</w:t>
            </w:r>
          </w:p>
        </w:tc>
        <w:tc>
          <w:tcPr>
            <w:tcW w:type="dxa" w:w="3168"/>
            <w:vAlign w:val="center"/>
          </w:tcPr>
          <w:p>
            <w:r>
              <w:t>Uploaded PRD/product description → features/specs → traced implementation → indexed code → verified R1.</w:t>
            </w:r>
          </w:p>
        </w:tc>
      </w:tr>
      <w:tr>
        <w:tc>
          <w:tcPr>
            <w:tcW w:type="dxa" w:w="2088"/>
            <w:vAlign w:val="center"/>
          </w:tcPr>
          <w:p>
            <w:r/>
            <w:r>
              <w:rPr>
                <w:rFonts w:ascii="Aptos" w:hAnsi="Aptos"/>
                <w:b w:val="0"/>
                <w:sz w:val="16"/>
              </w:rPr>
              <w:t>MVP 2 — Brownfield</w:t>
            </w:r>
          </w:p>
        </w:tc>
        <w:tc>
          <w:tcPr>
            <w:tcW w:type="dxa" w:w="5472"/>
            <w:vAlign w:val="center"/>
          </w:tcPr>
          <w:p>
            <w:r>
              <w:t>Repository discovery, AST/framework indexing, Scout, CodeEntity/CodeRelation graph, observed behavior, recovered specs/features, facts/inference/uncertainty, behavioral baselines, readiness.</w:t>
            </w:r>
          </w:p>
        </w:tc>
        <w:tc>
          <w:tcPr>
            <w:tcW w:type="dxa" w:w="3168"/>
            <w:vAlign w:val="center"/>
          </w:tcPr>
          <w:p>
            <w:r>
              <w:t>Fresh context + R1 repo → reconstructed product/spec model + trusted baselines → READY_FOR_CHANGE.</w:t>
            </w:r>
          </w:p>
        </w:tc>
      </w:tr>
      <w:tr>
        <w:tc>
          <w:tcPr>
            <w:tcW w:type="dxa" w:w="2088"/>
            <w:vAlign w:val="center"/>
          </w:tcPr>
          <w:p>
            <w:r/>
            <w:r>
              <w:rPr>
                <w:rFonts w:ascii="Aptos" w:hAnsi="Aptos"/>
                <w:b w:val="0"/>
                <w:sz w:val="16"/>
              </w:rPr>
              <w:t>MVP 3 — Feature Change</w:t>
            </w:r>
          </w:p>
        </w:tc>
        <w:tc>
          <w:tcPr>
            <w:tcW w:type="dxa" w:w="5472"/>
            <w:vAlign w:val="center"/>
          </w:tcPr>
          <w:p>
            <w:r>
              <w:t>ChangeRequest, Spec Delta, Spec→Code impact traversal, ImpactAssessment, targeted baseline selection, staleness/revalidation, re-index and link update.</w:t>
            </w:r>
          </w:p>
        </w:tc>
        <w:tc>
          <w:tcPr>
            <w:tcW w:type="dxa" w:w="3168"/>
            <w:vAlign w:val="center"/>
          </w:tcPr>
          <w:p>
            <w:r>
              <w:t>"Add ticket priority" → spec delta → impacted code graph → regression-safe R2 with refreshed lineage.</w:t>
            </w:r>
          </w:p>
        </w:tc>
      </w:tr>
      <w:tr>
        <w:tc>
          <w:tcPr>
            <w:tcW w:type="dxa" w:w="2088"/>
            <w:vAlign w:val="center"/>
          </w:tcPr>
          <w:p>
            <w:r/>
            <w:r>
              <w:rPr>
                <w:rFonts w:ascii="Aptos" w:hAnsi="Aptos"/>
                <w:b w:val="0"/>
                <w:sz w:val="16"/>
              </w:rPr>
              <w:t>MVP 4 — Bug Fix</w:t>
            </w:r>
          </w:p>
        </w:tc>
        <w:tc>
          <w:tcPr>
            <w:tcW w:type="dxa" w:w="5472"/>
            <w:vAlign w:val="center"/>
          </w:tcPr>
          <w:p>
            <w:r>
              <w:t>Defect, reproduction evidence, runtime/test trace correlation, spec/code-path resolution, findings, remediation task generation, targeted revalidation, re-index.</w:t>
            </w:r>
          </w:p>
        </w:tc>
        <w:tc>
          <w:tcPr>
            <w:tcW w:type="dxa" w:w="3168"/>
            <w:vAlign w:val="center"/>
          </w:tcPr>
          <w:p>
            <w:r>
              <w:t>Closed-ticket defect → violated behavior/spec → faulty code path → proven repair → R3.</w:t>
            </w:r>
          </w:p>
        </w:tc>
      </w:tr>
      <w:tr>
        <w:tc>
          <w:tcPr>
            <w:tcW w:type="dxa" w:w="2088"/>
            <w:vAlign w:val="center"/>
          </w:tcPr>
          <w:p>
            <w:r/>
            <w:r>
              <w:rPr>
                <w:rFonts w:ascii="Aptos" w:hAnsi="Aptos"/>
                <w:b w:val="0"/>
                <w:sz w:val="16"/>
              </w:rPr>
              <w:t>MVP 5 — Demo Hardening</w:t>
            </w:r>
          </w:p>
        </w:tc>
        <w:tc>
          <w:tcPr>
            <w:tcW w:type="dxa" w:w="5472"/>
            <w:vAlign w:val="center"/>
          </w:tcPr>
          <w:p>
            <w:r/>
            <w:r>
              <w:rPr>
                <w:rFonts w:ascii="Aptos" w:hAnsi="Aptos"/>
                <w:b w:val="0"/>
                <w:sz w:val="16"/>
              </w:rPr>
              <w:t>Dashboard, traceability view, recovery tests, failure injection, deterministic demo fixtures.</w:t>
            </w:r>
          </w:p>
        </w:tc>
        <w:tc>
          <w:tcPr>
            <w:tcW w:type="dxa" w:w="3168"/>
            <w:vAlign w:val="center"/>
          </w:tcPr>
          <w:p>
            <w:r/>
            <w:r>
              <w:rPr>
                <w:rFonts w:ascii="Aptos" w:hAnsi="Aptos"/>
                <w:b w:val="0"/>
                <w:sz w:val="16"/>
              </w:rPr>
              <w:t>Repeatable end-to-end four-journey demo.</w:t>
            </w:r>
          </w:p>
        </w:tc>
      </w:tr>
    </w:tbl>
    <w:p>
      <w:pPr>
        <w:spacing w:after="0"/>
      </w:pPr>
    </w:p>
    <w:p>
      <w:pPr>
        <w:pStyle w:val="Heading2"/>
      </w:pPr>
      <w:r>
        <w:t>21.1 MVP 0 detailed build order</w:t>
      </w:r>
    </w:p>
    <w:p>
      <w:pPr>
        <w:pStyle w:val="ListNumber"/>
      </w:pPr>
      <w:r>
        <w:t>Create repository skeleton and domain package boundaries.</w:t>
      </w:r>
    </w:p>
    <w:p>
      <w:pPr>
        <w:pStyle w:val="ListNumber"/>
      </w:pPr>
      <w:r>
        <w:t>Create schema/migrations for Project, DeliveryCycle, Task, TaskContract, Execution, Snapshot, Artifact, Approval and AuditEvent.</w:t>
      </w:r>
    </w:p>
    <w:p>
      <w:pPr>
        <w:pStyle w:val="ListNumber"/>
      </w:pPr>
      <w:r>
        <w:t>Implement state-transition service; reject illegal transitions.</w:t>
      </w:r>
    </w:p>
    <w:p>
      <w:pPr>
        <w:pStyle w:val="ListNumber"/>
      </w:pPr>
      <w:r>
        <w:t>Implement Task Contract validation and immutable versioning.</w:t>
      </w:r>
    </w:p>
    <w:p>
      <w:pPr>
        <w:pStyle w:val="ListNumber"/>
      </w:pPr>
      <w:r>
        <w:t>Implement deterministic scheduler eligibility.</w:t>
      </w:r>
    </w:p>
    <w:p>
      <w:pPr>
        <w:pStyle w:val="ListNumber"/>
      </w:pPr>
      <w:r>
        <w:t>Implement Execution creation, lease and immutable snapshot.</w:t>
      </w:r>
    </w:p>
    <w:p>
      <w:pPr>
        <w:pStyle w:val="ListNumber"/>
      </w:pPr>
      <w:r>
        <w:t>Implement Git worktree manager and sandboxed workspace boundary.</w:t>
      </w:r>
    </w:p>
    <w:p>
      <w:pPr>
        <w:pStyle w:val="ListNumber"/>
      </w:pPr>
      <w:r>
        <w:t>Implement AgentRuntime protocol and initial runtime adapter.</w:t>
      </w:r>
    </w:p>
    <w:p>
      <w:pPr>
        <w:pStyle w:val="ListNumber"/>
      </w:pPr>
      <w:r>
        <w:t>Implement ToolGateway with path/scope validation and audit events.</w:t>
      </w:r>
    </w:p>
    <w:p>
      <w:pPr>
        <w:pStyle w:val="ListNumber"/>
      </w:pPr>
      <w:r>
        <w:t>Implement minimal verifier interface and evidence persistence.</w:t>
      </w:r>
    </w:p>
    <w:p>
      <w:pPr>
        <w:pStyle w:val="ListNumber"/>
      </w:pPr>
      <w:r>
        <w:t>Expose minimal APIs and event stream.</w:t>
      </w:r>
    </w:p>
    <w:p>
      <w:pPr>
        <w:pStyle w:val="ListNumber"/>
      </w:pPr>
      <w:r>
        <w:t>Add recovery tests: retry, stale lease, worker restart and cancellation.</w:t>
      </w:r>
    </w:p>
    <w:p>
      <w:pPr>
        <w:pStyle w:val="Heading2"/>
      </w:pPr>
      <w:r>
        <w:t>21.2 MVP 1 product-to-code build order</w:t>
      </w:r>
    </w:p>
    <w:p>
      <w:pPr>
        <w:pStyle w:val="ListNumber"/>
      </w:pPr>
      <w:r>
        <w:t>Add ProductSource ingestion and immutable source-version records.</w:t>
      </w:r>
    </w:p>
    <w:p>
      <w:pPr>
        <w:pStyle w:val="ListNumber"/>
      </w:pPr>
      <w:r>
        <w:t>Implement Capability and Feature extraction with structured, reviewable output.</w:t>
      </w:r>
    </w:p>
    <w:p>
      <w:pPr>
        <w:pStyle w:val="ListNumber"/>
      </w:pPr>
      <w:r>
        <w:t>Implement FeatureSpec and ImplementationSpec entities with versioning and approval state.</w:t>
      </w:r>
    </w:p>
    <w:p>
      <w:pPr>
        <w:pStyle w:val="ListNumber"/>
      </w:pPr>
      <w:r>
        <w:t>Generate Task DAG and Task Contracts from approved implementation specifications.</w:t>
      </w:r>
    </w:p>
    <w:p>
      <w:pPr>
        <w:pStyle w:val="ListNumber"/>
      </w:pPr>
      <w:r>
        <w:t>Capture Task → Execution → Commit lineage automatically during execution.</w:t>
      </w:r>
    </w:p>
    <w:p>
      <w:pPr>
        <w:pStyle w:val="ListNumber"/>
      </w:pPr>
      <w:r>
        <w:t>Implement Python AST and framework-aware indexing for files, modules, classes, methods/functions, routes, schemas and tests.</w:t>
      </w:r>
    </w:p>
    <w:p>
      <w:pPr>
        <w:pStyle w:val="ListNumber"/>
      </w:pPr>
      <w:r>
        <w:t>Persist CodeEntity and CodeRelation records and rebuild affected portions after candidate integration.</w:t>
      </w:r>
    </w:p>
    <w:p>
      <w:pPr>
        <w:pStyle w:val="ListNumber"/>
      </w:pPr>
      <w:r>
        <w:t>Create authoritative SpecCodeLink records from Greenfield execution lineage.</w:t>
      </w:r>
    </w:p>
    <w:p>
      <w:pPr>
        <w:pStyle w:val="ListNumber"/>
      </w:pPr>
      <w:r>
        <w:t>Expose hybrid traversal/search APIs and a feature/spec-to-code view.</w:t>
      </w:r>
    </w:p>
    <w:p>
      <w:pPr>
        <w:pStyle w:val="ListNumber"/>
      </w:pPr>
      <w:r>
        <w:t>Require acceptance evidence to link back to FeatureSpec/AC and exact integrated commit.</w:t>
      </w:r>
    </w:p>
    <w:p>
      <w:pPr>
        <w:pStyle w:val="Heading2"/>
      </w:pPr>
      <w:r>
        <w:t>21.3 MVP 2 Brownfield reconstruction build order</w:t>
      </w:r>
    </w:p>
    <w:p>
      <w:pPr>
        <w:pStyle w:val="ListNumber"/>
      </w:pPr>
      <w:r>
        <w:t>Index the repository deterministically before agent interpretation.</w:t>
      </w:r>
    </w:p>
    <w:p>
      <w:pPr>
        <w:pStyle w:val="ListNumber"/>
      </w:pPr>
      <w:r>
        <w:t>Derive observed behaviors from routes, schemas, code paths and tests.</w:t>
      </w:r>
    </w:p>
    <w:p>
      <w:pPr>
        <w:pStyle w:val="ListNumber"/>
      </w:pPr>
      <w:r>
        <w:t>Have Scout produce recovered specifications with explicit facts, inferences, uncertainties, confidence and provenance.</w:t>
      </w:r>
    </w:p>
    <w:p>
      <w:pPr>
        <w:pStyle w:val="ListNumber"/>
      </w:pPr>
      <w:r>
        <w:t>Map recovered specifications to principal CodeEntities and relevant tests.</w:t>
      </w:r>
    </w:p>
    <w:p>
      <w:pPr>
        <w:pStyle w:val="ListNumber"/>
      </w:pPr>
      <w:r>
        <w:t>Generate recovered Features only where evidence supports a coherent capability grouping.</w:t>
      </w:r>
    </w:p>
    <w:p>
      <w:pPr>
        <w:pStyle w:val="ListNumber"/>
      </w:pPr>
      <w:r>
        <w:t>Create BehavioralBaseline proposals from high-confidence observed behavior.</w:t>
      </w:r>
    </w:p>
    <w:p>
      <w:pPr>
        <w:pStyle w:val="ListNumber"/>
      </w:pPr>
      <w:r>
        <w:t>Require review/promotion before recovered intent becomes trusted canonical product knowledge.</w:t>
      </w:r>
    </w:p>
    <w:p>
      <w:pPr>
        <w:pStyle w:val="ListNumber"/>
      </w:pPr>
      <w:r>
        <w:t>Produce readiness based on coverage, confidence and unresolved uncertainty.</w:t>
      </w:r>
    </w:p>
    <w:p>
      <w:pPr>
        <w:pStyle w:val="Heading2"/>
      </w:pPr>
      <w:r>
        <w:t>21.4 MVP 3/4 change and repair intelligence</w:t>
      </w:r>
    </w:p>
    <w:p>
      <w:pPr>
        <w:pStyle w:val="ListNumber"/>
      </w:pPr>
      <w:r>
        <w:t>Resolve incoming change/defect to existing Feature/Spec context before broad repository search.</w:t>
      </w:r>
    </w:p>
    <w:p>
      <w:pPr>
        <w:pStyle w:val="ListNumber"/>
      </w:pPr>
      <w:r>
        <w:t>Traverse SpecCodeLink and structural CodeRelation edges to identify candidate impact.</w:t>
      </w:r>
    </w:p>
    <w:p>
      <w:pPr>
        <w:pStyle w:val="ListNumber"/>
      </w:pPr>
      <w:r>
        <w:t>Use semantic retrieval only to expand or reconcile candidates when terminology differs.</w:t>
      </w:r>
    </w:p>
    <w:p>
      <w:pPr>
        <w:pStyle w:val="ListNumber"/>
      </w:pPr>
      <w:r>
        <w:t>Generate Task Contracts from the approved spec delta or repair plan.</w:t>
      </w:r>
    </w:p>
    <w:p>
      <w:pPr>
        <w:pStyle w:val="ListNumber"/>
      </w:pPr>
      <w:r>
        <w:t>After integration, incrementally re-index changed files/symbols and refresh affected links.</w:t>
      </w:r>
    </w:p>
    <w:p>
      <w:pPr>
        <w:pStyle w:val="ListNumber"/>
      </w:pPr>
      <w:r>
        <w:t>Select impacted tests and baselines from the graph and record why each verification obligation was chosen.</w:t>
      </w:r>
    </w:p>
    <w:p>
      <w:pPr>
        <w:pStyle w:val="Heading2"/>
      </w:pPr>
      <w:r>
        <w:t>21.5 Integration Build Sequence</w:t>
      </w:r>
    </w:p>
    <w:p>
      <w:pPr>
        <w:pStyle w:val="ListNumber"/>
      </w:pPr>
      <w:r>
        <w:t>Implement connector registry and typed ConnectorAction contract.</w:t>
      </w:r>
    </w:p>
    <w:p>
      <w:pPr>
        <w:pStyle w:val="ListNumber"/>
      </w:pPr>
      <w:r>
        <w:t>Implement inbound event envelope with source, event_id, correlation_id, idempotency_key and source_version.</w:t>
      </w:r>
    </w:p>
    <w:p>
      <w:pPr>
        <w:pStyle w:val="ListNumber"/>
      </w:pPr>
      <w:r>
        <w:t>Add ProductSource upload/API ingestion first; preserve immutable source versions.</w:t>
      </w:r>
    </w:p>
    <w:p>
      <w:pPr>
        <w:pStyle w:val="ListNumber"/>
      </w:pPr>
      <w:r>
        <w:t>Add Git repository registration and webhook handling for commit/default-branch events.</w:t>
      </w:r>
    </w:p>
    <w:p>
      <w:pPr>
        <w:pStyle w:val="ListNumber"/>
      </w:pPr>
      <w:r>
        <w:t>Add outbound Git connector behind ToolGateway for candidate branch/PR operations.</w:t>
      </w:r>
    </w:p>
    <w:p>
      <w:pPr>
        <w:pStyle w:val="ListNumber"/>
      </w:pPr>
      <w:r>
        <w:t>Add CI/test evidence adapter correlated to exact integration commit.</w:t>
      </w:r>
    </w:p>
    <w:p>
      <w:pPr>
        <w:pStyle w:val="ListNumber"/>
      </w:pPr>
      <w:r>
        <w:t>Add checkpoint-safe connector retry/reconciliation semantics.</w:t>
      </w:r>
    </w:p>
    <w:p>
      <w:pPr>
        <w:pStyle w:val="ListNumber"/>
      </w:pPr>
      <w:r>
        <w:t>Keep issue-tracker and deployment connectors optional until the four reference journeys need them.</w:t>
      </w:r>
    </w:p>
    <w:p>
      <w:pPr>
        <w:pStyle w:val="Heading2"/>
      </w:pPr>
      <w:r>
        <w:t>21.6 Increment Exit Criteria</w:t>
      </w:r>
    </w:p>
    <w:tbl>
      <w:tblPr>
        <w:tblStyle w:val="TableGrid"/>
        <w:tblW w:type="auto" w:w="0"/>
        <w:tblLook w:firstColumn="1" w:firstRow="1" w:lastColumn="0" w:lastRow="0" w:noHBand="0" w:noVBand="1" w:val="04A0"/>
      </w:tblPr>
      <w:tblGrid>
        <w:gridCol w:w="5083"/>
        <w:gridCol w:w="5083"/>
      </w:tblGrid>
      <w:tr>
        <w:tc>
          <w:tcPr>
            <w:tcW w:type="dxa" w:w="5083"/>
          </w:tcPr>
          <w:p>
            <w:r/>
            <w:r>
              <w:rPr>
                <w:b/>
              </w:rPr>
              <w:t>Increment</w:t>
            </w:r>
          </w:p>
        </w:tc>
        <w:tc>
          <w:tcPr>
            <w:tcW w:type="dxa" w:w="5083"/>
          </w:tcPr>
          <w:p>
            <w:r/>
            <w:r>
              <w:rPr>
                <w:b/>
              </w:rPr>
              <w:t>Exit criteria</w:t>
            </w:r>
          </w:p>
        </w:tc>
      </w:tr>
      <w:tr>
        <w:tc>
          <w:tcPr>
            <w:tcW w:type="dxa" w:w="5083"/>
          </w:tcPr>
          <w:p>
            <w:r/>
            <w:r>
              <w:rPr>
                <w:b w:val="0"/>
              </w:rPr>
              <w:t>MVP 0 — Control Spine</w:t>
            </w:r>
          </w:p>
        </w:tc>
        <w:tc>
          <w:tcPr>
            <w:tcW w:type="dxa" w:w="5083"/>
          </w:tcPr>
          <w:p>
            <w:r/>
            <w:r>
              <w:rPr>
                <w:b w:val="0"/>
              </w:rPr>
              <w:t>TaskContract → eligible Execution → immutable Snapshot → bounded Action → verified Artifact works after runtime restart; illegal transitions and unauthorized actions are rejected.</w:t>
            </w:r>
          </w:p>
        </w:tc>
      </w:tr>
      <w:tr>
        <w:tc>
          <w:tcPr>
            <w:tcW w:type="dxa" w:w="5083"/>
          </w:tcPr>
          <w:p>
            <w:r/>
            <w:r>
              <w:rPr>
                <w:b w:val="0"/>
              </w:rPr>
              <w:t>MVP 1 — Greenfield</w:t>
            </w:r>
          </w:p>
        </w:tc>
        <w:tc>
          <w:tcPr>
            <w:tcW w:type="dxa" w:w="5083"/>
          </w:tcPr>
          <w:p>
            <w:r/>
            <w:r>
              <w:rPr>
                <w:b w:val="0"/>
              </w:rPr>
              <w:t>Uploaded ProductSource → approved FeatureSpec/ImplementationSpec → tasks/executions → integrated SHA → authoritative code index/spec links → evidence-backed R1.</w:t>
            </w:r>
          </w:p>
        </w:tc>
      </w:tr>
      <w:tr>
        <w:tc>
          <w:tcPr>
            <w:tcW w:type="dxa" w:w="5083"/>
          </w:tcPr>
          <w:p>
            <w:r/>
            <w:r>
              <w:rPr>
                <w:b w:val="0"/>
              </w:rPr>
              <w:t>MVP 2 — Brownfield</w:t>
            </w:r>
          </w:p>
        </w:tc>
        <w:tc>
          <w:tcPr>
            <w:tcW w:type="dxa" w:w="5083"/>
          </w:tcPr>
          <w:p>
            <w:r/>
            <w:r>
              <w:rPr>
                <w:b w:val="0"/>
              </w:rPr>
              <w:t>Fresh context + repository → deterministic code graph → ObservedBehavior → provenance-backed RecoveredSpecs → reviewed CanonicalSpecs/Baselines → READY_FOR_CHANGE.</w:t>
            </w:r>
          </w:p>
        </w:tc>
      </w:tr>
      <w:tr>
        <w:tc>
          <w:tcPr>
            <w:tcW w:type="dxa" w:w="5083"/>
          </w:tcPr>
          <w:p>
            <w:r/>
            <w:r>
              <w:rPr>
                <w:b w:val="0"/>
              </w:rPr>
              <w:t>MVP 3 — Feature Change</w:t>
            </w:r>
          </w:p>
        </w:tc>
        <w:tc>
          <w:tcPr>
            <w:tcW w:type="dxa" w:w="5083"/>
          </w:tcPr>
          <w:p>
            <w:r/>
            <w:r>
              <w:rPr>
                <w:b w:val="0"/>
              </w:rPr>
              <w:t>Versioned FeatureSpec delta → graph-derived impact → bounded tasks → integrated code delta → refreshed canonical index → new ACs + impacted baselines pass → R2.</w:t>
            </w:r>
          </w:p>
        </w:tc>
      </w:tr>
      <w:tr>
        <w:tc>
          <w:tcPr>
            <w:tcW w:type="dxa" w:w="5083"/>
          </w:tcPr>
          <w:p>
            <w:r/>
            <w:r>
              <w:rPr>
                <w:b w:val="0"/>
              </w:rPr>
              <w:t>MVP 4 — Bug Fix</w:t>
            </w:r>
          </w:p>
        </w:tc>
        <w:tc>
          <w:tcPr>
            <w:tcW w:type="dxa" w:w="5083"/>
          </w:tcPr>
          <w:p>
            <w:r/>
            <w:r>
              <w:rPr>
                <w:b w:val="0"/>
              </w:rPr>
              <w:t>Reproduction evidence → expected behavior resolved or clarified → affected spec/code path → minimal repair → re-index → original reproduction + regression obligations pass → R3.</w:t>
            </w:r>
          </w:p>
        </w:tc>
      </w:tr>
      <w:tr>
        <w:tc>
          <w:tcPr>
            <w:tcW w:type="dxa" w:w="5083"/>
          </w:tcPr>
          <w:p>
            <w:r/>
            <w:r>
              <w:rPr>
                <w:b w:val="0"/>
              </w:rPr>
              <w:t>MVP 5 — Demo Hardening</w:t>
            </w:r>
          </w:p>
        </w:tc>
        <w:tc>
          <w:tcPr>
            <w:tcW w:type="dxa" w:w="5083"/>
          </w:tcPr>
          <w:p>
            <w:r/>
            <w:r>
              <w:rPr>
                <w:b w:val="0"/>
              </w:rPr>
              <w:t>Inbound/outbound integration failures, runtime restart, lease expiry, approval checkpoint/resume and deterministic four-journey demo are repeatable.</w:t>
            </w:r>
          </w:p>
        </w:tc>
      </w:tr>
    </w:tbl>
    <w:p>
      <w:pPr>
        <w:pStyle w:val="Heading1"/>
      </w:pPr>
      <w:r>
        <w:t>22. Architectural Acceptance Tests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Test</w:t>
            </w:r>
          </w:p>
        </w:tc>
        <w:tc>
          <w:tcPr>
            <w:tcW w:type="dxa" w:w="8208"/>
            <w:vAlign w:val="center"/>
            <w:shd w:fill="17365D"/>
          </w:tcPr>
          <w:p>
            <w:r/>
            <w:r>
              <w:rPr>
                <w:rFonts w:ascii="Aptos" w:hAnsi="Aptos"/>
                <w:b/>
                <w:color w:val="FFFFFF"/>
                <w:sz w:val="16"/>
              </w:rPr>
              <w:t>Expected invariant</w:t>
            </w:r>
          </w:p>
        </w:tc>
      </w:tr>
      <w:tr>
        <w:tc>
          <w:tcPr>
            <w:tcW w:type="dxa" w:w="2448"/>
            <w:vAlign w:val="center"/>
          </w:tcPr>
          <w:p>
            <w:r/>
            <w:r>
              <w:rPr>
                <w:rFonts w:ascii="Aptos" w:hAnsi="Aptos"/>
                <w:b w:val="0"/>
                <w:sz w:val="16"/>
              </w:rPr>
              <w:t>Runtime replacement</w:t>
            </w:r>
          </w:p>
        </w:tc>
        <w:tc>
          <w:tcPr>
            <w:tcW w:type="dxa" w:w="8208"/>
            <w:vAlign w:val="center"/>
          </w:tcPr>
          <w:p>
            <w:r/>
            <w:r>
              <w:rPr>
                <w:rFonts w:ascii="Aptos" w:hAnsi="Aptos"/>
                <w:b w:val="0"/>
                <w:sz w:val="16"/>
              </w:rPr>
              <w:t>A compatible runtime can execute/resume from durable state without the original model conversation.</w:t>
            </w:r>
          </w:p>
        </w:tc>
      </w:tr>
      <w:tr>
        <w:tc>
          <w:tcPr>
            <w:tcW w:type="dxa" w:w="2448"/>
            <w:vAlign w:val="center"/>
          </w:tcPr>
          <w:p>
            <w:r/>
            <w:r>
              <w:rPr>
                <w:rFonts w:ascii="Aptos" w:hAnsi="Aptos"/>
                <w:b w:val="0"/>
                <w:sz w:val="16"/>
              </w:rPr>
              <w:t>Authority</w:t>
            </w:r>
          </w:p>
        </w:tc>
        <w:tc>
          <w:tcPr>
            <w:tcW w:type="dxa" w:w="8208"/>
            <w:vAlign w:val="center"/>
          </w:tcPr>
          <w:p>
            <w:r/>
            <w:r>
              <w:rPr>
                <w:rFonts w:ascii="Aptos" w:hAnsi="Aptos"/>
                <w:b w:val="0"/>
                <w:sz w:val="16"/>
              </w:rPr>
              <w:t>An agent cannot perform an action rejected by ToolGateway/policy.</w:t>
            </w:r>
          </w:p>
        </w:tc>
      </w:tr>
      <w:tr>
        <w:tc>
          <w:tcPr>
            <w:tcW w:type="dxa" w:w="2448"/>
            <w:vAlign w:val="center"/>
          </w:tcPr>
          <w:p>
            <w:r/>
            <w:r>
              <w:rPr>
                <w:rFonts w:ascii="Aptos" w:hAnsi="Aptos"/>
                <w:b w:val="0"/>
                <w:sz w:val="16"/>
              </w:rPr>
              <w:t>Canonical state</w:t>
            </w:r>
          </w:p>
        </w:tc>
        <w:tc>
          <w:tcPr>
            <w:tcW w:type="dxa" w:w="8208"/>
            <w:vAlign w:val="center"/>
          </w:tcPr>
          <w:p>
            <w:r/>
            <w:r>
              <w:rPr>
                <w:rFonts w:ascii="Aptos" w:hAnsi="Aptos"/>
                <w:b w:val="0"/>
                <w:sz w:val="16"/>
              </w:rPr>
              <w:t>Restarting LangGraph/runtime does not lose project or delivery truth.</w:t>
            </w:r>
          </w:p>
        </w:tc>
      </w:tr>
      <w:tr>
        <w:tc>
          <w:tcPr>
            <w:tcW w:type="dxa" w:w="2448"/>
            <w:vAlign w:val="center"/>
          </w:tcPr>
          <w:p>
            <w:r/>
            <w:r>
              <w:rPr>
                <w:rFonts w:ascii="Aptos" w:hAnsi="Aptos"/>
                <w:b w:val="0"/>
                <w:sz w:val="16"/>
              </w:rPr>
              <w:t>Task/Execution separation</w:t>
            </w:r>
          </w:p>
        </w:tc>
        <w:tc>
          <w:tcPr>
            <w:tcW w:type="dxa" w:w="8208"/>
            <w:vAlign w:val="center"/>
          </w:tcPr>
          <w:p>
            <w:r/>
            <w:r>
              <w:rPr>
                <w:rFonts w:ascii="Aptos" w:hAnsi="Aptos"/>
                <w:b w:val="0"/>
                <w:sz w:val="16"/>
              </w:rPr>
              <w:t>Failed execution remains historical; retry creates a new Execution.</w:t>
            </w:r>
          </w:p>
        </w:tc>
      </w:tr>
      <w:tr>
        <w:tc>
          <w:tcPr>
            <w:tcW w:type="dxa" w:w="2448"/>
            <w:vAlign w:val="center"/>
          </w:tcPr>
          <w:p>
            <w:r/>
            <w:r>
              <w:rPr>
                <w:rFonts w:ascii="Aptos" w:hAnsi="Aptos"/>
                <w:b w:val="0"/>
                <w:sz w:val="16"/>
              </w:rPr>
              <w:t>Isolation</w:t>
            </w:r>
          </w:p>
        </w:tc>
        <w:tc>
          <w:tcPr>
            <w:tcW w:type="dxa" w:w="8208"/>
            <w:vAlign w:val="center"/>
          </w:tcPr>
          <w:p>
            <w:r/>
            <w:r>
              <w:rPr>
                <w:rFonts w:ascii="Aptos" w:hAnsi="Aptos"/>
                <w:b w:val="0"/>
                <w:sz w:val="16"/>
              </w:rPr>
              <w:t>Concurrent writable executions use different worktrees.</w:t>
            </w:r>
          </w:p>
        </w:tc>
      </w:tr>
      <w:tr>
        <w:tc>
          <w:tcPr>
            <w:tcW w:type="dxa" w:w="2448"/>
            <w:vAlign w:val="center"/>
          </w:tcPr>
          <w:p>
            <w:r/>
            <w:r>
              <w:rPr>
                <w:rFonts w:ascii="Aptos" w:hAnsi="Aptos"/>
                <w:b w:val="0"/>
                <w:sz w:val="16"/>
              </w:rPr>
              <w:t>Integration</w:t>
            </w:r>
          </w:p>
        </w:tc>
        <w:tc>
          <w:tcPr>
            <w:tcW w:type="dxa" w:w="8208"/>
            <w:vAlign w:val="center"/>
          </w:tcPr>
          <w:p>
            <w:r/>
            <w:r>
              <w:rPr>
                <w:rFonts w:ascii="Aptos" w:hAnsi="Aptos"/>
                <w:b w:val="0"/>
                <w:sz w:val="16"/>
              </w:rPr>
              <w:t>Parallel candidate commits do not independently become release candidates.</w:t>
            </w:r>
          </w:p>
        </w:tc>
      </w:tr>
      <w:tr>
        <w:tc>
          <w:tcPr>
            <w:tcW w:type="dxa" w:w="2448"/>
            <w:vAlign w:val="center"/>
          </w:tcPr>
          <w:p>
            <w:r/>
            <w:r>
              <w:rPr>
                <w:rFonts w:ascii="Aptos" w:hAnsi="Aptos"/>
                <w:b w:val="0"/>
                <w:sz w:val="16"/>
              </w:rPr>
              <w:t>Verification</w:t>
            </w:r>
          </w:p>
        </w:tc>
        <w:tc>
          <w:tcPr>
            <w:tcW w:type="dxa" w:w="8208"/>
            <w:vAlign w:val="center"/>
          </w:tcPr>
          <w:p>
            <w:r/>
            <w:r>
              <w:rPr>
                <w:rFonts w:ascii="Aptos" w:hAnsi="Aptos"/>
                <w:b w:val="0"/>
                <w:sz w:val="16"/>
              </w:rPr>
              <w:t>A mandatory AC cannot pass without required evidence.</w:t>
            </w:r>
          </w:p>
        </w:tc>
      </w:tr>
      <w:tr>
        <w:tc>
          <w:tcPr>
            <w:tcW w:type="dxa" w:w="2448"/>
            <w:vAlign w:val="center"/>
          </w:tcPr>
          <w:p>
            <w:r/>
            <w:r>
              <w:rPr>
                <w:rFonts w:ascii="Aptos" w:hAnsi="Aptos"/>
                <w:b w:val="0"/>
                <w:sz w:val="16"/>
              </w:rPr>
              <w:t>Brownfield provenance</w:t>
            </w:r>
          </w:p>
        </w:tc>
        <w:tc>
          <w:tcPr>
            <w:tcW w:type="dxa" w:w="8208"/>
            <w:vAlign w:val="center"/>
          </w:tcPr>
          <w:p>
            <w:r/>
            <w:r>
              <w:rPr>
                <w:rFonts w:ascii="Aptos" w:hAnsi="Aptos"/>
                <w:b w:val="0"/>
                <w:sz w:val="16"/>
              </w:rPr>
              <w:t>Scout cannot present inference as deterministic fact.</w:t>
            </w:r>
          </w:p>
        </w:tc>
      </w:tr>
      <w:tr>
        <w:tc>
          <w:tcPr>
            <w:tcW w:type="dxa" w:w="2448"/>
            <w:vAlign w:val="center"/>
          </w:tcPr>
          <w:p>
            <w:r/>
            <w:r>
              <w:rPr>
                <w:rFonts w:ascii="Aptos" w:hAnsi="Aptos"/>
                <w:b w:val="0"/>
                <w:sz w:val="16"/>
              </w:rPr>
              <w:t>Safe delta</w:t>
            </w:r>
          </w:p>
        </w:tc>
        <w:tc>
          <w:tcPr>
            <w:tcW w:type="dxa" w:w="8208"/>
            <w:vAlign w:val="center"/>
          </w:tcPr>
          <w:p>
            <w:r/>
            <w:r>
              <w:rPr>
                <w:rFonts w:ascii="Aptos" w:hAnsi="Aptos"/>
                <w:b w:val="0"/>
                <w:sz w:val="16"/>
              </w:rPr>
              <w:t>Feature change validates impacted existing baselines.</w:t>
            </w:r>
          </w:p>
        </w:tc>
      </w:tr>
      <w:tr>
        <w:tc>
          <w:tcPr>
            <w:tcW w:type="dxa" w:w="2448"/>
            <w:vAlign w:val="center"/>
          </w:tcPr>
          <w:p>
            <w:r/>
            <w:r>
              <w:rPr>
                <w:rFonts w:ascii="Aptos" w:hAnsi="Aptos"/>
                <w:b w:val="0"/>
                <w:sz w:val="16"/>
              </w:rPr>
              <w:t>Bug repair</w:t>
            </w:r>
          </w:p>
        </w:tc>
        <w:tc>
          <w:tcPr>
            <w:tcW w:type="dxa" w:w="8208"/>
            <w:vAlign w:val="center"/>
          </w:tcPr>
          <w:p>
            <w:r/>
            <w:r>
              <w:rPr>
                <w:rFonts w:ascii="Aptos" w:hAnsi="Aptos"/>
                <w:b w:val="0"/>
                <w:sz w:val="16"/>
              </w:rPr>
              <w:t>Failure evidence exists before repair and original reproduction passes after repair.</w:t>
            </w:r>
          </w:p>
        </w:tc>
      </w:tr>
      <w:tr>
        <w:tc>
          <w:tcPr>
            <w:tcW w:type="dxa" w:w="2448"/>
            <w:vAlign w:val="center"/>
          </w:tcPr>
          <w:p>
            <w:r/>
            <w:r>
              <w:rPr>
                <w:rFonts w:ascii="Aptos" w:hAnsi="Aptos"/>
                <w:b w:val="0"/>
                <w:sz w:val="16"/>
              </w:rPr>
              <w:t>Release</w:t>
            </w:r>
          </w:p>
        </w:tc>
        <w:tc>
          <w:tcPr>
            <w:tcW w:type="dxa" w:w="8208"/>
            <w:vAlign w:val="center"/>
          </w:tcPr>
          <w:p>
            <w:r/>
            <w:r>
              <w:rPr>
                <w:rFonts w:ascii="Aptos" w:hAnsi="Aptos"/>
                <w:b w:val="0"/>
                <w:sz w:val="16"/>
              </w:rPr>
              <w:t>Release manifest references exact verified integration commit.</w:t>
            </w:r>
          </w:p>
        </w:tc>
      </w:tr>
      <w:tr>
        <w:tc>
          <w:tcPr>
            <w:tcW w:type="dxa" w:w="2448"/>
            <w:vAlign w:val="center"/>
          </w:tcPr>
          <w:p>
            <w:r/>
            <w:r>
              <w:rPr>
                <w:rFonts w:ascii="Aptos" w:hAnsi="Aptos"/>
                <w:b w:val="0"/>
                <w:sz w:val="16"/>
              </w:rPr>
              <w:t>Audit</w:t>
            </w:r>
          </w:p>
        </w:tc>
        <w:tc>
          <w:tcPr>
            <w:tcW w:type="dxa" w:w="8208"/>
            <w:vAlign w:val="center"/>
          </w:tcPr>
          <w:p>
            <w:r/>
            <w:r>
              <w:rPr>
                <w:rFonts w:ascii="Aptos" w:hAnsi="Aptos"/>
                <w:b w:val="0"/>
                <w:sz w:val="16"/>
              </w:rPr>
              <w:t>Every governed transition/action is attributable and queryable.</w:t>
            </w:r>
          </w:p>
        </w:tc>
      </w:tr>
      <w:tr>
        <w:tc>
          <w:tcPr>
            <w:tcW w:type="dxa" w:w="5083"/>
          </w:tcPr>
          <w:p>
            <w:r>
              <w:t>Greenfield lineage</w:t>
            </w:r>
          </w:p>
        </w:tc>
        <w:tc>
          <w:tcPr>
            <w:tcW w:type="dxa" w:w="5083"/>
          </w:tcPr>
          <w:p>
            <w:r>
              <w:t>A feature/spec can be traversed to its tasks, executions, integrated commit, principal code entities, tests/evidence and release.</w:t>
            </w:r>
          </w:p>
        </w:tc>
      </w:tr>
      <w:tr>
        <w:tc>
          <w:tcPr>
            <w:tcW w:type="dxa" w:w="5083"/>
          </w:tcPr>
          <w:p>
            <w:r>
              <w:t>Brownfield provenance</w:t>
            </w:r>
          </w:p>
        </w:tc>
        <w:tc>
          <w:tcPr>
            <w:tcW w:type="dxa" w:w="5083"/>
          </w:tcPr>
          <w:p>
            <w:r>
              <w:t>A recovered specification cannot be presented as declared intent; its evidence, confidence and origin are visible.</w:t>
            </w:r>
          </w:p>
        </w:tc>
      </w:tr>
      <w:tr>
        <w:tc>
          <w:tcPr>
            <w:tcW w:type="dxa" w:w="5083"/>
          </w:tcPr>
          <w:p>
            <w:r>
              <w:t>Spec-to-code impact</w:t>
            </w:r>
          </w:p>
        </w:tc>
        <w:tc>
          <w:tcPr>
            <w:tcW w:type="dxa" w:w="5083"/>
          </w:tcPr>
          <w:p>
            <w:r>
              <w:t>A feature change resolves candidate code/test/baseline impact primarily through explicit graph relationships.</w:t>
            </w:r>
          </w:p>
        </w:tc>
      </w:tr>
      <w:tr>
        <w:tc>
          <w:tcPr>
            <w:tcW w:type="dxa" w:w="5083"/>
          </w:tcPr>
          <w:p>
            <w:r>
              <w:t>Re-index consistency</w:t>
            </w:r>
          </w:p>
        </w:tc>
        <w:tc>
          <w:tcPr>
            <w:tcW w:type="dxa" w:w="5083"/>
          </w:tcPr>
          <w:p>
            <w:r>
              <w:t>After integration, changed code entities and SpecCodeLinks reflect the new integrated commit before final assurance.</w:t>
            </w:r>
          </w:p>
        </w:tc>
      </w:tr>
      <w:tr>
        <w:tc>
          <w:tcPr>
            <w:tcW w:type="dxa" w:w="5083"/>
          </w:tcPr>
          <w:p>
            <w:r>
              <w:t>Retrieval explainability</w:t>
            </w:r>
          </w:p>
        </w:tc>
        <w:tc>
          <w:tcPr>
            <w:tcW w:type="dxa" w:w="5083"/>
          </w:tcPr>
          <w:p>
            <w:r>
              <w:t>Search/traversal results expose whether a match came from structural, lexical or semantic retrieval and include provenance.</w:t>
            </w:r>
          </w:p>
        </w:tc>
      </w:tr>
      <w:tr>
        <w:tc>
          <w:tcPr>
            <w:tcW w:type="dxa" w:w="5083"/>
          </w:tcPr>
          <w:p>
            <w:r/>
            <w:r>
              <w:rPr>
                <w:b w:val="0"/>
              </w:rPr>
              <w:t>Product semantics</w:t>
            </w:r>
          </w:p>
        </w:tc>
        <w:tc>
          <w:tcPr>
            <w:tcW w:type="dxa" w:w="5083"/>
          </w:tcPr>
          <w:p>
            <w:r/>
            <w:r>
              <w:rPr>
                <w:b w:val="0"/>
              </w:rPr>
              <w:t>A FeatureSpec owns behavioral truth; ImplementationSpec realizes it without silently redefining project architecture.</w:t>
            </w:r>
          </w:p>
        </w:tc>
      </w:tr>
      <w:tr>
        <w:tc>
          <w:tcPr>
            <w:tcW w:type="dxa" w:w="5083"/>
          </w:tcPr>
          <w:p>
            <w:r/>
            <w:r>
              <w:rPr>
                <w:b w:val="0"/>
              </w:rPr>
              <w:t>Canonical index</w:t>
            </w:r>
          </w:p>
        </w:tc>
        <w:tc>
          <w:tcPr>
            <w:tcW w:type="dxa" w:w="5083"/>
          </w:tcPr>
          <w:p>
            <w:r/>
            <w:r>
              <w:rPr>
                <w:b w:val="0"/>
              </w:rPr>
              <w:t>Project Code Graph corresponds to current Integration Candidate/release; execution indexes remain provisional.</w:t>
            </w:r>
          </w:p>
        </w:tc>
      </w:tr>
      <w:tr>
        <w:tc>
          <w:tcPr>
            <w:tcW w:type="dxa" w:w="5083"/>
          </w:tcPr>
          <w:p>
            <w:r/>
            <w:r>
              <w:rPr>
                <w:b w:val="0"/>
              </w:rPr>
              <w:t>Brownfield promotion</w:t>
            </w:r>
          </w:p>
        </w:tc>
        <w:tc>
          <w:tcPr>
            <w:tcW w:type="dxa" w:w="5083"/>
          </w:tcPr>
          <w:p>
            <w:r/>
            <w:r>
              <w:rPr>
                <w:b w:val="0"/>
              </w:rPr>
              <w:t>Observed behavior or recovered inference cannot silently become CanonicalSpec without review/authoritative evidence.</w:t>
            </w:r>
          </w:p>
        </w:tc>
      </w:tr>
      <w:tr>
        <w:tc>
          <w:tcPr>
            <w:tcW w:type="dxa" w:w="5083"/>
          </w:tcPr>
          <w:p>
            <w:r/>
            <w:r>
              <w:rPr>
                <w:b w:val="0"/>
              </w:rPr>
              <w:t>Inbound idempotency</w:t>
            </w:r>
          </w:p>
        </w:tc>
        <w:tc>
          <w:tcPr>
            <w:tcW w:type="dxa" w:w="5083"/>
          </w:tcPr>
          <w:p>
            <w:r/>
            <w:r>
              <w:rPr>
                <w:b w:val="0"/>
              </w:rPr>
              <w:t>Duplicate inbound mutation events cannot create duplicate DeliveryCycles, Tasks or state transitions.</w:t>
            </w:r>
          </w:p>
        </w:tc>
      </w:tr>
      <w:tr>
        <w:tc>
          <w:tcPr>
            <w:tcW w:type="dxa" w:w="5083"/>
          </w:tcPr>
          <w:p>
            <w:r/>
            <w:r>
              <w:rPr>
                <w:b w:val="0"/>
              </w:rPr>
              <w:t>Outbound governance</w:t>
            </w:r>
          </w:p>
        </w:tc>
        <w:tc>
          <w:tcPr>
            <w:tcW w:type="dxa" w:w="5083"/>
          </w:tcPr>
          <w:p>
            <w:r/>
            <w:r>
              <w:rPr>
                <w:b w:val="0"/>
              </w:rPr>
              <w:t>No connector mutation can execute without a valid Execution/TaskContract context and ToolGateway policy decision.</w:t>
            </w:r>
          </w:p>
        </w:tc>
      </w:tr>
      <w:tr>
        <w:tc>
          <w:tcPr>
            <w:tcW w:type="dxa" w:w="5083"/>
          </w:tcPr>
          <w:p>
            <w:r/>
            <w:r>
              <w:rPr>
                <w:b w:val="0"/>
              </w:rPr>
              <w:t>External correlation</w:t>
            </w:r>
          </w:p>
        </w:tc>
        <w:tc>
          <w:tcPr>
            <w:tcW w:type="dxa" w:w="5083"/>
          </w:tcPr>
          <w:p>
            <w:r/>
            <w:r>
              <w:rPr>
                <w:b w:val="0"/>
              </w:rPr>
              <w:t>Every external mutation/result is traceable to project, DeliveryCycle, task, execution, action, connector request and external identifier.</w:t>
            </w:r>
          </w:p>
        </w:tc>
      </w:tr>
      <w:tr>
        <w:tc>
          <w:tcPr>
            <w:tcW w:type="dxa" w:w="5083"/>
          </w:tcPr>
          <w:p>
            <w:r/>
            <w:r>
              <w:rPr>
                <w:b w:val="0"/>
              </w:rPr>
              <w:t>Integration recovery</w:t>
            </w:r>
          </w:p>
        </w:tc>
        <w:tc>
          <w:tcPr>
            <w:tcW w:type="dxa" w:w="5083"/>
          </w:tcPr>
          <w:p>
            <w:r/>
            <w:r>
              <w:rPr>
                <w:b w:val="0"/>
              </w:rPr>
              <w:t>Unknown/partial connector results enter reconciliation rather than blind retry.</w:t>
            </w:r>
          </w:p>
        </w:tc>
      </w:tr>
    </w:tbl>
    <w:p>
      <w:pPr>
        <w:spacing w:after="0"/>
      </w:pPr>
    </w:p>
    <w:p>
      <w:pPr>
        <w:pStyle w:val="Heading1"/>
      </w:pPr>
      <w:r>
        <w:t>23. MVP Dashboard</w:t>
      </w:r>
    </w:p>
    <w:p>
      <w:r>
        <w:t>The UI remains a thin client over Olympus APIs. It should emphasize outcome state and evidence, not agent activity volume.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View</w:t>
            </w:r>
          </w:p>
        </w:tc>
        <w:tc>
          <w:tcPr>
            <w:tcW w:type="dxa" w:w="8208"/>
            <w:vAlign w:val="center"/>
            <w:shd w:fill="17365D"/>
          </w:tcPr>
          <w:p>
            <w:r/>
            <w:r>
              <w:rPr>
                <w:rFonts w:ascii="Aptos" w:hAnsi="Aptos"/>
                <w:b/>
                <w:color w:val="FFFFFF"/>
                <w:sz w:val="16"/>
              </w:rPr>
              <w:t>MVP content</w:t>
            </w:r>
          </w:p>
        </w:tc>
      </w:tr>
      <w:tr>
        <w:tc>
          <w:tcPr>
            <w:tcW w:type="dxa" w:w="2448"/>
            <w:vAlign w:val="center"/>
          </w:tcPr>
          <w:p>
            <w:r/>
            <w:r>
              <w:rPr>
                <w:rFonts w:ascii="Aptos" w:hAnsi="Aptos"/>
                <w:b w:val="0"/>
                <w:sz w:val="16"/>
              </w:rPr>
              <w:t>Project Overview</w:t>
            </w:r>
          </w:p>
        </w:tc>
        <w:tc>
          <w:tcPr>
            <w:tcW w:type="dxa" w:w="8208"/>
            <w:vAlign w:val="center"/>
          </w:tcPr>
          <w:p>
            <w:r/>
            <w:r>
              <w:rPr>
                <w:rFonts w:ascii="Aptos" w:hAnsi="Aptos"/>
                <w:b w:val="0"/>
                <w:sz w:val="16"/>
              </w:rPr>
              <w:t>Current release, active DeliveryCycle, architecture/baseline summary</w:t>
            </w:r>
          </w:p>
        </w:tc>
      </w:tr>
      <w:tr>
        <w:tc>
          <w:tcPr>
            <w:tcW w:type="dxa" w:w="2448"/>
            <w:vAlign w:val="center"/>
          </w:tcPr>
          <w:p>
            <w:r/>
            <w:r>
              <w:rPr>
                <w:rFonts w:ascii="Aptos" w:hAnsi="Aptos"/>
                <w:b w:val="0"/>
                <w:sz w:val="16"/>
              </w:rPr>
              <w:t>Delivery Cycle</w:t>
            </w:r>
          </w:p>
        </w:tc>
        <w:tc>
          <w:tcPr>
            <w:tcW w:type="dxa" w:w="8208"/>
            <w:vAlign w:val="center"/>
          </w:tcPr>
          <w:p>
            <w:r/>
            <w:r>
              <w:rPr>
                <w:rFonts w:ascii="Aptos" w:hAnsi="Aptos"/>
                <w:b w:val="0"/>
                <w:sz w:val="16"/>
              </w:rPr>
              <w:t>Lifecycle stage, requirements, tasks, integration, gates, blockers</w:t>
            </w:r>
          </w:p>
        </w:tc>
      </w:tr>
      <w:tr>
        <w:tc>
          <w:tcPr>
            <w:tcW w:type="dxa" w:w="2448"/>
            <w:vAlign w:val="center"/>
          </w:tcPr>
          <w:p>
            <w:r/>
            <w:r>
              <w:rPr>
                <w:rFonts w:ascii="Aptos" w:hAnsi="Aptos"/>
                <w:b w:val="0"/>
                <w:sz w:val="16"/>
              </w:rPr>
              <w:t>Requirements</w:t>
            </w:r>
          </w:p>
        </w:tc>
        <w:tc>
          <w:tcPr>
            <w:tcW w:type="dxa" w:w="8208"/>
            <w:vAlign w:val="center"/>
          </w:tcPr>
          <w:p>
            <w:r/>
            <w:r>
              <w:rPr>
                <w:rFonts w:ascii="Aptos" w:hAnsi="Aptos"/>
                <w:b w:val="0"/>
                <w:sz w:val="16"/>
              </w:rPr>
              <w:t>Requirement → Story → AC with approval/evidence status</w:t>
            </w:r>
          </w:p>
        </w:tc>
      </w:tr>
      <w:tr>
        <w:tc>
          <w:tcPr>
            <w:tcW w:type="dxa" w:w="2448"/>
            <w:vAlign w:val="center"/>
          </w:tcPr>
          <w:p>
            <w:r/>
            <w:r>
              <w:rPr>
                <w:rFonts w:ascii="Aptos" w:hAnsi="Aptos"/>
                <w:b w:val="0"/>
                <w:sz w:val="16"/>
              </w:rPr>
              <w:t>Task DAG</w:t>
            </w:r>
          </w:p>
        </w:tc>
        <w:tc>
          <w:tcPr>
            <w:tcW w:type="dxa" w:w="8208"/>
            <w:vAlign w:val="center"/>
          </w:tcPr>
          <w:p>
            <w:r/>
            <w:r>
              <w:rPr>
                <w:rFonts w:ascii="Aptos" w:hAnsi="Aptos"/>
                <w:b w:val="0"/>
                <w:sz w:val="16"/>
              </w:rPr>
              <w:t>Dependencies, readiness, current execution</w:t>
            </w:r>
          </w:p>
        </w:tc>
      </w:tr>
      <w:tr>
        <w:tc>
          <w:tcPr>
            <w:tcW w:type="dxa" w:w="2448"/>
            <w:vAlign w:val="center"/>
          </w:tcPr>
          <w:p>
            <w:r/>
            <w:r>
              <w:rPr>
                <w:rFonts w:ascii="Aptos" w:hAnsi="Aptos"/>
                <w:b w:val="0"/>
                <w:sz w:val="16"/>
              </w:rPr>
              <w:t>Executions</w:t>
            </w:r>
          </w:p>
        </w:tc>
        <w:tc>
          <w:tcPr>
            <w:tcW w:type="dxa" w:w="8208"/>
            <w:vAlign w:val="center"/>
          </w:tcPr>
          <w:p>
            <w:r/>
            <w:r>
              <w:rPr>
                <w:rFonts w:ascii="Aptos" w:hAnsi="Aptos"/>
                <w:b w:val="0"/>
                <w:sz w:val="16"/>
              </w:rPr>
              <w:t>Agent/runtime, snapshot, worktree, logs, candidate commit</w:t>
            </w:r>
          </w:p>
        </w:tc>
      </w:tr>
      <w:tr>
        <w:tc>
          <w:tcPr>
            <w:tcW w:type="dxa" w:w="2448"/>
            <w:vAlign w:val="center"/>
          </w:tcPr>
          <w:p>
            <w:r/>
            <w:r>
              <w:rPr>
                <w:rFonts w:ascii="Aptos" w:hAnsi="Aptos"/>
                <w:b w:val="0"/>
                <w:sz w:val="16"/>
              </w:rPr>
              <w:t>Brownfield Intelligence</w:t>
            </w:r>
          </w:p>
        </w:tc>
        <w:tc>
          <w:tcPr>
            <w:tcW w:type="dxa" w:w="8208"/>
            <w:vAlign w:val="center"/>
          </w:tcPr>
          <w:p>
            <w:r/>
            <w:r>
              <w:rPr>
                <w:rFonts w:ascii="Aptos" w:hAnsi="Aptos"/>
                <w:b w:val="0"/>
                <w:sz w:val="16"/>
              </w:rPr>
              <w:t>Facts, inferences, uncertainties, baselines, readiness</w:t>
            </w:r>
          </w:p>
        </w:tc>
      </w:tr>
      <w:tr>
        <w:tc>
          <w:tcPr>
            <w:tcW w:type="dxa" w:w="2448"/>
            <w:vAlign w:val="center"/>
          </w:tcPr>
          <w:p>
            <w:r/>
            <w:r>
              <w:rPr>
                <w:rFonts w:ascii="Aptos" w:hAnsi="Aptos"/>
                <w:b w:val="0"/>
                <w:sz w:val="16"/>
              </w:rPr>
              <w:t>Impact</w:t>
            </w:r>
          </w:p>
        </w:tc>
        <w:tc>
          <w:tcPr>
            <w:tcW w:type="dxa" w:w="8208"/>
            <w:vAlign w:val="center"/>
          </w:tcPr>
          <w:p>
            <w:r/>
            <w:r>
              <w:rPr>
                <w:rFonts w:ascii="Aptos" w:hAnsi="Aptos"/>
                <w:b w:val="0"/>
                <w:sz w:val="16"/>
              </w:rPr>
              <w:t>Affected components/contracts/tests/baselines</w:t>
            </w:r>
          </w:p>
        </w:tc>
      </w:tr>
      <w:tr>
        <w:tc>
          <w:tcPr>
            <w:tcW w:type="dxa" w:w="2448"/>
            <w:vAlign w:val="center"/>
          </w:tcPr>
          <w:p>
            <w:r/>
            <w:r>
              <w:rPr>
                <w:rFonts w:ascii="Aptos" w:hAnsi="Aptos"/>
                <w:b w:val="0"/>
                <w:sz w:val="16"/>
              </w:rPr>
              <w:t>Assurance</w:t>
            </w:r>
          </w:p>
        </w:tc>
        <w:tc>
          <w:tcPr>
            <w:tcW w:type="dxa" w:w="8208"/>
            <w:vAlign w:val="center"/>
          </w:tcPr>
          <w:p>
            <w:r/>
            <w:r>
              <w:rPr>
                <w:rFonts w:ascii="Aptos" w:hAnsi="Aptos"/>
                <w:b w:val="0"/>
                <w:sz w:val="16"/>
              </w:rPr>
              <w:t>Warden findings, Sentinel results, evidence coverage, repair loops</w:t>
            </w:r>
          </w:p>
        </w:tc>
      </w:tr>
      <w:tr>
        <w:tc>
          <w:tcPr>
            <w:tcW w:type="dxa" w:w="2448"/>
            <w:vAlign w:val="center"/>
          </w:tcPr>
          <w:p>
            <w:r/>
            <w:r>
              <w:rPr>
                <w:rFonts w:ascii="Aptos" w:hAnsi="Aptos"/>
                <w:b w:val="0"/>
                <w:sz w:val="16"/>
              </w:rPr>
              <w:t>Traceability</w:t>
            </w:r>
          </w:p>
        </w:tc>
        <w:tc>
          <w:tcPr>
            <w:tcW w:type="dxa" w:w="8208"/>
            <w:vAlign w:val="center"/>
          </w:tcPr>
          <w:p>
            <w:r/>
            <w:r>
              <w:rPr>
                <w:rFonts w:ascii="Aptos" w:hAnsi="Aptos"/>
                <w:b w:val="0"/>
                <w:sz w:val="16"/>
              </w:rPr>
              <w:t>Intent → AC → Task → Execution → Commit → Evidence → Gate → Release</w:t>
            </w:r>
          </w:p>
        </w:tc>
      </w:tr>
      <w:tr>
        <w:tc>
          <w:tcPr>
            <w:tcW w:type="dxa" w:w="2448"/>
            <w:vAlign w:val="center"/>
          </w:tcPr>
          <w:p>
            <w:r/>
            <w:r>
              <w:rPr>
                <w:rFonts w:ascii="Aptos" w:hAnsi="Aptos"/>
                <w:b w:val="0"/>
                <w:sz w:val="16"/>
              </w:rPr>
              <w:t>Approvals</w:t>
            </w:r>
          </w:p>
        </w:tc>
        <w:tc>
          <w:tcPr>
            <w:tcW w:type="dxa" w:w="8208"/>
            <w:vAlign w:val="center"/>
          </w:tcPr>
          <w:p>
            <w:r/>
            <w:r>
              <w:rPr>
                <w:rFonts w:ascii="Aptos" w:hAnsi="Aptos"/>
                <w:b w:val="0"/>
                <w:sz w:val="16"/>
              </w:rPr>
              <w:t>Approve / Reject / Request Changes</w:t>
            </w:r>
          </w:p>
        </w:tc>
      </w:tr>
      <w:tr>
        <w:tc>
          <w:tcPr>
            <w:tcW w:type="dxa" w:w="2448"/>
            <w:vAlign w:val="center"/>
          </w:tcPr>
          <w:p>
            <w:r/>
            <w:r>
              <w:rPr>
                <w:rFonts w:ascii="Aptos" w:hAnsi="Aptos"/>
                <w:b w:val="0"/>
                <w:sz w:val="16"/>
              </w:rPr>
              <w:t>Releases</w:t>
            </w:r>
          </w:p>
        </w:tc>
        <w:tc>
          <w:tcPr>
            <w:tcW w:type="dxa" w:w="8208"/>
            <w:vAlign w:val="center"/>
          </w:tcPr>
          <w:p>
            <w:r/>
            <w:r>
              <w:rPr>
                <w:rFonts w:ascii="Aptos" w:hAnsi="Aptos"/>
                <w:b w:val="0"/>
                <w:sz w:val="16"/>
              </w:rPr>
              <w:t>Manifest, verified SHA, eligibility, deployment status</w:t>
            </w:r>
          </w:p>
        </w:tc>
      </w:tr>
      <w:tr>
        <w:tc>
          <w:tcPr>
            <w:tcW w:type="dxa" w:w="5083"/>
          </w:tcPr>
          <w:p>
            <w:r>
              <w:t>Product Model</w:t>
            </w:r>
          </w:p>
        </w:tc>
        <w:tc>
          <w:tcPr>
            <w:tcW w:type="dxa" w:w="5083"/>
          </w:tcPr>
          <w:p>
            <w:r>
              <w:t>Source documents, capabilities, features, feature specs, implementation specs and approval/version state.</w:t>
            </w:r>
          </w:p>
        </w:tc>
      </w:tr>
      <w:tr>
        <w:tc>
          <w:tcPr>
            <w:tcW w:type="dxa" w:w="5083"/>
          </w:tcPr>
          <w:p>
            <w:r>
              <w:t>Code Intelligence</w:t>
            </w:r>
          </w:p>
        </w:tc>
        <w:tc>
          <w:tcPr>
            <w:tcW w:type="dxa" w:w="5083"/>
          </w:tcPr>
          <w:p>
            <w:r>
              <w:t>Package/module/class/function/route/schema/test graph with symbol details and provenance.</w:t>
            </w:r>
          </w:p>
        </w:tc>
      </w:tr>
      <w:tr>
        <w:tc>
          <w:tcPr>
            <w:tcW w:type="dxa" w:w="5083"/>
          </w:tcPr>
          <w:p>
            <w:r>
              <w:t>Feature → Code</w:t>
            </w:r>
          </w:p>
        </w:tc>
        <w:tc>
          <w:tcPr>
            <w:tcW w:type="dxa" w:w="5083"/>
          </w:tcPr>
          <w:p>
            <w:r>
              <w:t>Feature/Spec → Task → Execution → Commit → CodeEntity → Test/Evidence traversal.</w:t>
            </w:r>
          </w:p>
        </w:tc>
      </w:tr>
      <w:tr>
        <w:tc>
          <w:tcPr>
            <w:tcW w:type="dxa" w:w="5083"/>
          </w:tcPr>
          <w:p>
            <w:r>
              <w:t>Brownfield Reconstruction</w:t>
            </w:r>
          </w:p>
        </w:tc>
        <w:tc>
          <w:tcPr>
            <w:tcW w:type="dxa" w:w="5083"/>
          </w:tcPr>
          <w:p>
            <w:r>
              <w:t>Recovered features/specs, confidence, supporting code/tests and promotion/baseline status.</w:t>
            </w:r>
          </w:p>
        </w:tc>
      </w:tr>
      <w:tr>
        <w:tc>
          <w:tcPr>
            <w:tcW w:type="dxa" w:w="5083"/>
          </w:tcPr>
          <w:p>
            <w:r>
              <w:t>Impact Explorer</w:t>
            </w:r>
          </w:p>
        </w:tc>
        <w:tc>
          <w:tcPr>
            <w:tcW w:type="dxa" w:w="5083"/>
          </w:tcPr>
          <w:p>
            <w:r>
              <w:t>Spec delta with affected code entities, dependencies, tests and baselines plus impact rationale.</w:t>
            </w:r>
          </w:p>
        </w:tc>
      </w:tr>
      <w:tr>
        <w:tc>
          <w:tcPr>
            <w:tcW w:type="dxa" w:w="5083"/>
          </w:tcPr>
          <w:p>
            <w:r/>
            <w:r>
              <w:rPr>
                <w:b w:val="0"/>
              </w:rPr>
              <w:t>Product / Specs</w:t>
            </w:r>
          </w:p>
        </w:tc>
        <w:tc>
          <w:tcPr>
            <w:tcW w:type="dxa" w:w="5083"/>
          </w:tcPr>
          <w:p>
            <w:r/>
            <w:r>
              <w:rPr>
                <w:b w:val="0"/>
              </w:rPr>
              <w:t>Capability → Feature → FeatureSpec → Requirement/Story/AC → ImplementationSpec, with version and approval state.</w:t>
            </w:r>
          </w:p>
        </w:tc>
      </w:tr>
      <w:tr>
        <w:tc>
          <w:tcPr>
            <w:tcW w:type="dxa" w:w="5083"/>
          </w:tcPr>
          <w:p>
            <w:r/>
            <w:r>
              <w:rPr>
                <w:b w:val="0"/>
              </w:rPr>
              <w:t>Code Intelligence</w:t>
            </w:r>
          </w:p>
        </w:tc>
        <w:tc>
          <w:tcPr>
            <w:tcW w:type="dxa" w:w="5083"/>
          </w:tcPr>
          <w:p>
            <w:r/>
            <w:r>
              <w:rPr>
                <w:b w:val="0"/>
              </w:rPr>
              <w:t>Canonical Integration SHA, principal CodeEntities, relations, SpecCodeLinks and provisional-vs-canonical status.</w:t>
            </w:r>
          </w:p>
        </w:tc>
      </w:tr>
      <w:tr>
        <w:tc>
          <w:tcPr>
            <w:tcW w:type="dxa" w:w="5083"/>
          </w:tcPr>
          <w:p>
            <w:r/>
            <w:r>
              <w:rPr>
                <w:b w:val="0"/>
              </w:rPr>
              <w:t>Integrations</w:t>
            </w:r>
          </w:p>
        </w:tc>
        <w:tc>
          <w:tcPr>
            <w:tcW w:type="dxa" w:w="5083"/>
          </w:tcPr>
          <w:p>
            <w:r/>
            <w:r>
              <w:rPr>
                <w:b w:val="0"/>
              </w:rPr>
              <w:t>Inbound event timeline, connector health, outbound Actions, approval/reconciliation status and external correlation IDs.</w:t>
            </w:r>
          </w:p>
        </w:tc>
      </w:tr>
    </w:tbl>
    <w:p>
      <w:pPr>
        <w:spacing w:after="0"/>
      </w:pPr>
    </w:p>
    <w:p>
      <w:pPr>
        <w:pStyle w:val="Heading1"/>
      </w:pPr>
      <w:r>
        <w:t>24. Technology Baseline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Layer</w:t>
            </w:r>
          </w:p>
        </w:tc>
        <w:tc>
          <w:tcPr>
            <w:tcW w:type="dxa" w:w="8208"/>
            <w:vAlign w:val="center"/>
            <w:shd w:fill="17365D"/>
          </w:tcPr>
          <w:p>
            <w:r/>
            <w:r>
              <w:rPr>
                <w:rFonts w:ascii="Aptos" w:hAnsi="Aptos"/>
                <w:b/>
                <w:color w:val="FFFFFF"/>
                <w:sz w:val="16"/>
              </w:rPr>
              <w:t>MVP choice</w:t>
            </w:r>
          </w:p>
        </w:tc>
      </w:tr>
      <w:tr>
        <w:tc>
          <w:tcPr>
            <w:tcW w:type="dxa" w:w="2448"/>
            <w:vAlign w:val="center"/>
          </w:tcPr>
          <w:p>
            <w:r/>
            <w:r>
              <w:rPr>
                <w:rFonts w:ascii="Aptos" w:hAnsi="Aptos"/>
                <w:b w:val="0"/>
                <w:sz w:val="16"/>
              </w:rPr>
              <w:t>Backend</w:t>
            </w:r>
          </w:p>
        </w:tc>
        <w:tc>
          <w:tcPr>
            <w:tcW w:type="dxa" w:w="8208"/>
            <w:vAlign w:val="center"/>
          </w:tcPr>
          <w:p>
            <w:r/>
            <w:r>
              <w:rPr>
                <w:rFonts w:ascii="Aptos" w:hAnsi="Aptos"/>
                <w:b w:val="0"/>
                <w:sz w:val="16"/>
              </w:rPr>
              <w:t>Python 3.12 + FastAPI + Pydantic v2</w:t>
            </w:r>
          </w:p>
        </w:tc>
      </w:tr>
      <w:tr>
        <w:tc>
          <w:tcPr>
            <w:tcW w:type="dxa" w:w="2448"/>
            <w:vAlign w:val="center"/>
          </w:tcPr>
          <w:p>
            <w:r/>
            <w:r>
              <w:rPr>
                <w:rFonts w:ascii="Aptos" w:hAnsi="Aptos"/>
                <w:b w:val="0"/>
                <w:sz w:val="16"/>
              </w:rPr>
              <w:t>Persistence</w:t>
            </w:r>
          </w:p>
        </w:tc>
        <w:tc>
          <w:tcPr>
            <w:tcW w:type="dxa" w:w="8208"/>
            <w:vAlign w:val="center"/>
          </w:tcPr>
          <w:p>
            <w:r/>
            <w:r>
              <w:rPr>
                <w:rFonts w:ascii="Aptos" w:hAnsi="Aptos"/>
                <w:b w:val="0"/>
                <w:sz w:val="16"/>
              </w:rPr>
              <w:t>SQLAlchemy + Alembic; SQLite locally, PostgreSQL-compatible semantics</w:t>
            </w:r>
          </w:p>
        </w:tc>
      </w:tr>
      <w:tr>
        <w:tc>
          <w:tcPr>
            <w:tcW w:type="dxa" w:w="2448"/>
            <w:vAlign w:val="center"/>
          </w:tcPr>
          <w:p>
            <w:r/>
            <w:r>
              <w:rPr>
                <w:rFonts w:ascii="Aptos" w:hAnsi="Aptos"/>
                <w:b w:val="0"/>
                <w:sz w:val="16"/>
              </w:rPr>
              <w:t>Agent runtime</w:t>
            </w:r>
          </w:p>
        </w:tc>
        <w:tc>
          <w:tcPr>
            <w:tcW w:type="dxa" w:w="8208"/>
            <w:vAlign w:val="center"/>
          </w:tcPr>
          <w:p>
            <w:r/>
            <w:r>
              <w:rPr>
                <w:rFonts w:ascii="Aptos" w:hAnsi="Aptos"/>
                <w:b w:val="0"/>
                <w:sz w:val="16"/>
              </w:rPr>
              <w:t>Olympus AgentRuntime abstraction; LangGraph adapter initially</w:t>
            </w:r>
          </w:p>
        </w:tc>
      </w:tr>
      <w:tr>
        <w:tc>
          <w:tcPr>
            <w:tcW w:type="dxa" w:w="2448"/>
            <w:vAlign w:val="center"/>
          </w:tcPr>
          <w:p>
            <w:r/>
            <w:r>
              <w:rPr>
                <w:rFonts w:ascii="Aptos" w:hAnsi="Aptos"/>
                <w:b w:val="0"/>
                <w:sz w:val="16"/>
              </w:rPr>
              <w:t>Source control</w:t>
            </w:r>
          </w:p>
        </w:tc>
        <w:tc>
          <w:tcPr>
            <w:tcW w:type="dxa" w:w="8208"/>
            <w:vAlign w:val="center"/>
          </w:tcPr>
          <w:p>
            <w:r/>
            <w:r>
              <w:rPr>
                <w:rFonts w:ascii="Aptos" w:hAnsi="Aptos"/>
                <w:b w:val="0"/>
                <w:sz w:val="16"/>
              </w:rPr>
              <w:t>Git + per-execution worktrees</w:t>
            </w:r>
          </w:p>
        </w:tc>
      </w:tr>
      <w:tr>
        <w:tc>
          <w:tcPr>
            <w:tcW w:type="dxa" w:w="2448"/>
            <w:vAlign w:val="center"/>
          </w:tcPr>
          <w:p>
            <w:r/>
            <w:r>
              <w:rPr>
                <w:rFonts w:ascii="Aptos" w:hAnsi="Aptos"/>
                <w:b w:val="0"/>
                <w:sz w:val="16"/>
              </w:rPr>
              <w:t>Frontend</w:t>
            </w:r>
          </w:p>
        </w:tc>
        <w:tc>
          <w:tcPr>
            <w:tcW w:type="dxa" w:w="8208"/>
            <w:vAlign w:val="center"/>
          </w:tcPr>
          <w:p>
            <w:r/>
            <w:r>
              <w:rPr>
                <w:rFonts w:ascii="Aptos" w:hAnsi="Aptos"/>
                <w:b w:val="0"/>
                <w:sz w:val="16"/>
              </w:rPr>
              <w:t>Next.js + TypeScript + shadcn/ui</w:t>
            </w:r>
          </w:p>
        </w:tc>
      </w:tr>
      <w:tr>
        <w:tc>
          <w:tcPr>
            <w:tcW w:type="dxa" w:w="2448"/>
            <w:vAlign w:val="center"/>
          </w:tcPr>
          <w:p>
            <w:r/>
            <w:r>
              <w:rPr>
                <w:rFonts w:ascii="Aptos" w:hAnsi="Aptos"/>
                <w:b w:val="0"/>
                <w:sz w:val="16"/>
              </w:rPr>
              <w:t>Tests</w:t>
            </w:r>
          </w:p>
        </w:tc>
        <w:tc>
          <w:tcPr>
            <w:tcW w:type="dxa" w:w="8208"/>
            <w:vAlign w:val="center"/>
          </w:tcPr>
          <w:p>
            <w:r/>
            <w:r>
              <w:rPr>
                <w:rFonts w:ascii="Aptos" w:hAnsi="Aptos"/>
                <w:b w:val="0"/>
                <w:sz w:val="16"/>
              </w:rPr>
              <w:t>pytest + integration/workflow/journey tests + Playwright E2E</w:t>
            </w:r>
          </w:p>
        </w:tc>
      </w:tr>
      <w:tr>
        <w:tc>
          <w:tcPr>
            <w:tcW w:type="dxa" w:w="2448"/>
            <w:vAlign w:val="center"/>
          </w:tcPr>
          <w:p>
            <w:r/>
            <w:r>
              <w:rPr>
                <w:rFonts w:ascii="Aptos" w:hAnsi="Aptos"/>
                <w:b w:val="0"/>
                <w:sz w:val="16"/>
              </w:rPr>
              <w:t>Events/observability</w:t>
            </w:r>
          </w:p>
        </w:tc>
        <w:tc>
          <w:tcPr>
            <w:tcW w:type="dxa" w:w="8208"/>
            <w:vAlign w:val="center"/>
          </w:tcPr>
          <w:p>
            <w:r/>
            <w:r>
              <w:rPr>
                <w:rFonts w:ascii="Aptos" w:hAnsi="Aptos"/>
                <w:b w:val="0"/>
                <w:sz w:val="16"/>
              </w:rPr>
              <w:t>Structured JSON logs + correlation IDs + SSE; OpenTelemetry later</w:t>
            </w:r>
          </w:p>
        </w:tc>
      </w:tr>
      <w:tr>
        <w:tc>
          <w:tcPr>
            <w:tcW w:type="dxa" w:w="2448"/>
            <w:vAlign w:val="center"/>
          </w:tcPr>
          <w:p>
            <w:r/>
            <w:r>
              <w:rPr>
                <w:rFonts w:ascii="Aptos" w:hAnsi="Aptos"/>
                <w:b w:val="0"/>
                <w:sz w:val="16"/>
              </w:rPr>
              <w:t>Execution</w:t>
            </w:r>
          </w:p>
        </w:tc>
        <w:tc>
          <w:tcPr>
            <w:tcW w:type="dxa" w:w="8208"/>
            <w:vAlign w:val="center"/>
          </w:tcPr>
          <w:p>
            <w:r/>
            <w:r>
              <w:rPr>
                <w:rFonts w:ascii="Aptos" w:hAnsi="Aptos"/>
                <w:b w:val="0"/>
                <w:sz w:val="16"/>
              </w:rPr>
              <w:t>Local isolated worker/process for POC, containerized worker when needed</w:t>
            </w:r>
          </w:p>
        </w:tc>
      </w:tr>
      <w:tr>
        <w:tc>
          <w:tcPr>
            <w:tcW w:type="dxa" w:w="5083"/>
          </w:tcPr>
          <w:p>
            <w:r>
              <w:t>Code parsing/indexing</w:t>
            </w:r>
          </w:p>
        </w:tc>
        <w:tc>
          <w:tcPr>
            <w:tcW w:type="dxa" w:w="5083"/>
          </w:tcPr>
          <w:p>
            <w:r>
              <w:t>Python ast + framework-specific extractors for FastAPI/Pydantic/SQLAlchemy/pytest; incremental re-index after integration.</w:t>
            </w:r>
          </w:p>
        </w:tc>
      </w:tr>
      <w:tr>
        <w:tc>
          <w:tcPr>
            <w:tcW w:type="dxa" w:w="5083"/>
          </w:tcPr>
          <w:p>
            <w:r>
              <w:t>Graph persistence</w:t>
            </w:r>
          </w:p>
        </w:tc>
        <w:tc>
          <w:tcPr>
            <w:tcW w:type="dxa" w:w="5083"/>
          </w:tcPr>
          <w:p>
            <w:r>
              <w:t>Start with relational CodeEntity/CodeRelation/TraceLink tables; add graph database only if traversal needs justify it.</w:t>
            </w:r>
          </w:p>
        </w:tc>
      </w:tr>
      <w:tr>
        <w:tc>
          <w:tcPr>
            <w:tcW w:type="dxa" w:w="5083"/>
          </w:tcPr>
          <w:p>
            <w:r>
              <w:t>Semantic retrieval</w:t>
            </w:r>
          </w:p>
        </w:tc>
        <w:tc>
          <w:tcPr>
            <w:tcW w:type="dxa" w:w="5083"/>
          </w:tcPr>
          <w:p>
            <w:r>
              <w:t>Embeddings/vector index as supplemental candidate retrieval, never the sole source of structural truth.</w:t>
            </w:r>
          </w:p>
        </w:tc>
      </w:tr>
      <w:tr>
        <w:tc>
          <w:tcPr>
            <w:tcW w:type="dxa" w:w="5083"/>
          </w:tcPr>
          <w:p>
            <w:r/>
            <w:r>
              <w:rPr>
                <w:b w:val="0"/>
              </w:rPr>
              <w:t>Integrations</w:t>
            </w:r>
          </w:p>
        </w:tc>
        <w:tc>
          <w:tcPr>
            <w:tcW w:type="dxa" w:w="5083"/>
          </w:tcPr>
          <w:p>
            <w:r/>
            <w:r>
              <w:rPr>
                <w:b w:val="0"/>
              </w:rPr>
              <w:t>Typed connector registry behind ToolGateway; signed webhooks/API ingestion; idempotency + correlation + retry/reconciliation semantics</w:t>
            </w:r>
          </w:p>
        </w:tc>
      </w:tr>
    </w:tbl>
    <w:p>
      <w:pPr>
        <w:spacing w:after="0"/>
      </w:pPr>
    </w:p>
    <w:p>
      <w:pPr>
        <w:pStyle w:val="Heading1"/>
      </w:pPr>
      <w:r>
        <w:t>25. Explicit MVP Non-Goals</w:t>
      </w:r>
    </w:p>
    <w:p>
      <w:pPr>
        <w:pStyle w:val="ListBullet"/>
      </w:pPr>
      <w:r>
        <w:t>Multi-tenant SaaS architecture.</w:t>
      </w:r>
    </w:p>
    <w:p>
      <w:pPr>
        <w:pStyle w:val="ListBullet"/>
      </w:pPr>
      <w:r>
        <w:t>Large Kubernetes agent fleets.</w:t>
      </w:r>
    </w:p>
    <w:p>
      <w:pPr>
        <w:pStyle w:val="ListBullet"/>
      </w:pPr>
      <w:r>
        <w:t>Universal code intelligence across all languages.</w:t>
      </w:r>
    </w:p>
    <w:p>
      <w:pPr>
        <w:pStyle w:val="ListBullet"/>
      </w:pPr>
      <w:r>
        <w:t>Enterprise portfolio/program management.</w:t>
      </w:r>
    </w:p>
    <w:p>
      <w:pPr>
        <w:pStyle w:val="ListBullet"/>
      </w:pPr>
      <w:r>
        <w:t>Unrestricted autonomous production modification.</w:t>
      </w:r>
    </w:p>
    <w:p>
      <w:pPr>
        <w:pStyle w:val="ListBullet"/>
      </w:pPr>
      <w:r>
        <w:t>Full organizational hierarchy / digital employee operating model.</w:t>
      </w:r>
    </w:p>
    <w:p>
      <w:pPr>
        <w:pStyle w:val="ListBullet"/>
      </w:pPr>
      <w:r>
        <w:t>Large agent marketplace or every specialist engineering role.</w:t>
      </w:r>
    </w:p>
    <w:p>
      <w:pPr>
        <w:pStyle w:val="ListBullet"/>
      </w:pPr>
      <w:r>
        <w:t>Advanced cost optimization and model routing beyond what is needed for the POC.</w:t>
      </w:r>
    </w:p>
    <w:p>
      <w:pPr>
        <w:pStyle w:val="ListBullet"/>
      </w:pPr>
      <w:r>
        <w:t>Replacing Git, CI/CD or source-of-record engineering systems.</w:t>
      </w:r>
    </w:p>
    <w:p>
      <w:pPr>
        <w:pStyle w:val="Heading1"/>
      </w:pPr>
      <w:r>
        <w:t>26. Olympus MVP Definition of Done</w:t>
      </w:r>
    </w:p>
    <w:tbl>
      <w:tblPr>
        <w:tblStyle w:val="TableGrid"/>
        <w:tblW w:type="auto" w:w="0"/>
        <w:tblLook w:firstColumn="1" w:firstRow="1" w:lastColumn="0" w:lastRow="0" w:noHBand="0" w:noVBand="1" w:val="04A0"/>
      </w:tblPr>
      <w:tblGrid>
        <w:gridCol w:w="10166"/>
      </w:tblGrid>
      <w:tr>
        <w:tc>
          <w:tcPr>
            <w:tcW w:type="dxa" w:w="10166"/>
            <w:shd w:fill="EEF4FA"/>
            <w:vAlign w:val="center"/>
          </w:tcPr>
          <w:p>
            <w:r/>
            <w:r>
              <w:rPr>
                <w:rFonts w:ascii="Aptos" w:hAnsi="Aptos"/>
                <w:b w:val="0"/>
                <w:sz w:val="17"/>
              </w:rPr>
              <w:t>The MVP is not complete because all tasks are marked COMPLETED. It is complete when the four journeys can be demonstrated through the same control-plane kernel with deterministic state, bounded execution, independent evidence, traceability and human-governed release.</w:t>
            </w:r>
          </w:p>
        </w:tc>
      </w:tr>
    </w:tbl>
    <w:p/>
    <w:p>
      <w:pPr>
        <w:pStyle w:val="ArchitectureBlock"/>
      </w:pPr>
      <w:r>
        <w:t>MVP_COMPLETE =</w:t>
        <w:br/>
        <w:t xml:space="preserve">  greenfield_source_to_feature_spec_to_verified_R1</w:t>
        <w:br/>
        <w:t xml:space="preserve">  AND canonical_product_semantics_are_unambiguous</w:t>
        <w:br/>
        <w:t xml:space="preserve">  AND greenfield_product_to_code_lineage_is_queryable</w:t>
        <w:br/>
        <w:t xml:space="preserve">  AND brownfield_repo_to_recovered_specs_and_trusted_baseline</w:t>
        <w:br/>
        <w:t xml:space="preserve">  AND brownfield_recovered_intent_has_provenance</w:t>
        <w:br/>
        <w:t xml:space="preserve">  AND feature_change_spec_delta_to_code_delta_to_regression_safe_R2</w:t>
        <w:br/>
        <w:t xml:space="preserve">  AND defect_to_reproduction_spec_code_path_and_proven_R3</w:t>
        <w:br/>
        <w:t xml:space="preserve">  AND code_index_matches_current_integration_candidate</w:t>
        <w:br/>
        <w:t xml:space="preserve">  AND inbound_events_are_authenticated_idempotent_and_traceable</w:t>
        <w:br/>
        <w:t xml:space="preserve">  AND outbound_actions_are_policy_governed_and_auditable</w:t>
        <w:br/>
        <w:t xml:space="preserve">  AND connector_partial_failures_are_reconcilable</w:t>
        <w:br/>
        <w:t xml:space="preserve">  AND canonical_state_survives_runtime_restart</w:t>
        <w:br/>
        <w:t xml:space="preserve">  AND required_acceptance_criteria_have_evidence</w:t>
        <w:br/>
        <w:t xml:space="preserve">  AND required_baselines_pass</w:t>
        <w:br/>
        <w:t xml:space="preserve">  AND required_gates_pass</w:t>
        <w:br/>
        <w:t xml:space="preserve">  AND no_blocking_findings</w:t>
        <w:br/>
        <w:t xml:space="preserve">  AND required_approvals_exist</w:t>
        <w:br/>
        <w:t xml:space="preserve">  AND release_manifest_points_to_verified_candidate</w:t>
      </w:r>
    </w:p>
    <w:p>
      <w:pPr>
        <w:pStyle w:val="Heading2"/>
      </w:pPr>
      <w:r>
        <w:t>26.1 Final demonstration narrative</w:t>
      </w:r>
    </w:p>
    <w:p>
      <w:pPr>
        <w:pStyle w:val="ArchitectureBlock"/>
      </w:pPr>
      <w:r>
        <w:t>PROJECT: SupportDesk</w:t>
        <w:br/>
        <w:t xml:space="preserve">   |</w:t>
        <w:br/>
        <w:t xml:space="preserve">   +-- DC-001 GREENFIELD_BUILD</w:t>
        <w:br/>
        <w:t xml:space="preserve">   |      PRD → Features → Specs → Tasks → Code → Code Index → Release R1</w:t>
        <w:br/>
        <w:t xml:space="preserve">   |</w:t>
        <w:br/>
        <w:t xml:space="preserve">   +-- DC-002 BROWNFIELD_ONBOARDING</w:t>
        <w:br/>
        <w:t xml:space="preserve">   |      Repo → Code Graph → Recovered Specs/Features → Baseline B1 → READY_FOR_CHANGE</w:t>
        <w:br/>
        <w:t xml:space="preserve">   |</w:t>
        <w:br/>
        <w:t xml:space="preserve">   +-- DC-003 FEATURE_CHANGE</w:t>
        <w:br/>
        <w:t xml:space="preserve">   |      Ticket Priority → Spec Delta → Code Impact → Code Delta → Re-index → Release R2</w:t>
        <w:br/>
        <w:t xml:space="preserve">   |</w:t>
        <w:br/>
        <w:t xml:space="preserve">   +-- DC-004 BUG_FIX</w:t>
        <w:br/>
        <w:t xml:space="preserve">          Closed Ticket Failure → Reproduction → Spec/Code Path → Repair → Re-index → Release R3</w:t>
      </w:r>
    </w:p>
    <w:p/>
    <w:p>
      <w:pPr>
        <w:jc w:val="center"/>
      </w:pPr>
      <w:r>
        <w:t>End of Olympus MVP Architecture &amp; Implementation Plan v1.2</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MVP Architecture &amp; Implementation Plan 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OLYMPUS | Autonomous Software Delivery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Block">
    <w:name w:val="Architecture Block"/>
    <w:pPr>
      <w:spacing w:after="40"/>
      <w:ind w:left="173"/>
    </w:pPr>
    <w:rPr>
      <w:rFonts w:ascii="Consolas" w:hAnsi="Consolas"/>
      <w:sz w:val="16"/>
    </w:rPr>
  </w:style>
  <w:style w:type="paragraph" w:customStyle="1" w:styleId="CaptionSmall">
    <w:name w:val="Caption Small"/>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