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Recoup AWS - Hackathon Demo Environment &amp; Secure Access Plan</w:t>
      </w:r>
    </w:p>
    <w:p>
      <w:pPr>
        <w:jc w:val="center"/>
      </w:pPr>
      <w:r>
        <w:rPr>
          <w:i/>
        </w:rPr>
        <w:t>Current single-account implementation that mirrors the future customer cross-account security model</w:t>
      </w:r>
    </w:p>
    <w:p>
      <w:pPr>
        <w:pStyle w:val="Heading1"/>
      </w:pPr>
      <w:r>
        <w:t>1. Objective</w:t>
      </w:r>
    </w:p>
    <w:p>
      <w:r>
        <w:t>Use the existing Recoup AWS hackathon account for both the Recoup control plane and a deliberately inefficient demo workload environment. Even though both are in the same AWS account, Recoup should access the demo resources through a dedicated IAM analysis role using AWS STS AssumeRole. This lets the hackathon implementation exercise the same least-privilege, temporary-credential access pattern that will later be used for real customer AWS accounts.</w:t>
      </w:r>
    </w:p>
    <w:p>
      <w:pPr>
        <w:pStyle w:val="Heading1"/>
      </w:pPr>
      <w:r>
        <w:t>2. Current Hackathon Architecture - Same Account, Separate Security Boundary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7E6E6"/>
            <w:vAlign w:val="center"/>
          </w:tcPr>
          <w:p>
            <w:r>
              <w:rPr>
                <w:b/>
              </w:rPr>
              <w:t>Layer</w:t>
            </w:r>
          </w:p>
        </w:tc>
        <w:tc>
          <w:tcPr>
            <w:tcW w:type="dxa" w:w="3389"/>
            <w:shd w:fill="E7E6E6"/>
            <w:vAlign w:val="center"/>
          </w:tcPr>
          <w:p>
            <w:r>
              <w:rPr>
                <w:b/>
              </w:rPr>
              <w:t>Current Recoup AWS Account</w:t>
            </w:r>
          </w:p>
        </w:tc>
        <w:tc>
          <w:tcPr>
            <w:tcW w:type="dxa" w:w="3389"/>
            <w:shd w:fill="E7E6E6"/>
            <w:vAlign w:val="center"/>
          </w:tcPr>
          <w:p>
            <w:r>
              <w:rPr>
                <w:b/>
              </w:rPr>
              <w:t>Responsibility</w:t>
            </w:r>
          </w:p>
        </w:tc>
      </w:tr>
      <w:tr>
        <w:tc>
          <w:tcPr>
            <w:tcW w:type="dxa" w:w="3389"/>
          </w:tcPr>
          <w:p>
            <w:r>
              <w:t>Recoup control plane</w:t>
            </w:r>
          </w:p>
        </w:tc>
        <w:tc>
          <w:tcPr>
            <w:tcW w:type="dxa" w:w="3389"/>
          </w:tcPr>
          <w:p>
            <w:r>
              <w:t>Bedrock, Strands Agents, Recoup API, evidence store, policy engine, approval flow</w:t>
            </w:r>
          </w:p>
        </w:tc>
        <w:tc>
          <w:tcPr>
            <w:tcW w:type="dxa" w:w="3389"/>
          </w:tcPr>
          <w:p>
            <w:r>
              <w:t>Runs investigation, reasoning, policy and approval logic</w:t>
            </w:r>
          </w:p>
        </w:tc>
      </w:tr>
      <w:tr>
        <w:tc>
          <w:tcPr>
            <w:tcW w:type="dxa" w:w="3389"/>
          </w:tcPr>
          <w:p>
            <w:r>
              <w:t>RecoupRuntimeRole</w:t>
            </w:r>
          </w:p>
        </w:tc>
        <w:tc>
          <w:tcPr>
            <w:tcW w:type="dxa" w:w="3389"/>
          </w:tcPr>
          <w:p>
            <w:r>
              <w:t>Execution identity used by the Recoup application</w:t>
            </w:r>
          </w:p>
        </w:tc>
        <w:tc>
          <w:tcPr>
            <w:tcW w:type="dxa" w:w="3389"/>
          </w:tcPr>
          <w:p>
            <w:r>
              <w:t>Receives only the permissions needed to call STS AssumeRole for the analysis role</w:t>
            </w:r>
          </w:p>
        </w:tc>
      </w:tr>
      <w:tr>
        <w:tc>
          <w:tcPr>
            <w:tcW w:type="dxa" w:w="3389"/>
          </w:tcPr>
          <w:p>
            <w:r>
              <w:t>RecoupReadOnlyRole</w:t>
            </w:r>
          </w:p>
        </w:tc>
        <w:tc>
          <w:tcPr>
            <w:tcW w:type="dxa" w:w="3389"/>
          </w:tcPr>
          <w:p>
            <w:r>
              <w:t>Dedicated least-privilege IAM role in the same account</w:t>
            </w:r>
          </w:p>
        </w:tc>
        <w:tc>
          <w:tcPr>
            <w:tcW w:type="dxa" w:w="3389"/>
          </w:tcPr>
          <w:p>
            <w:r>
              <w:t>Contains AWS inventory, cost and telemetry read permissions</w:t>
            </w:r>
          </w:p>
        </w:tc>
      </w:tr>
      <w:tr>
        <w:tc>
          <w:tcPr>
            <w:tcW w:type="dxa" w:w="3389"/>
          </w:tcPr>
          <w:p>
            <w:r>
              <w:t>Demo workload stack</w:t>
            </w:r>
          </w:p>
        </w:tc>
        <w:tc>
          <w:tcPr>
            <w:tcW w:type="dxa" w:w="3389"/>
          </w:tcPr>
          <w:p>
            <w:r>
              <w:t>EC2, EBS, RDS, Lambda, S3, Elastic IP, snapshots and CloudWatch telemetry</w:t>
            </w:r>
          </w:p>
        </w:tc>
        <w:tc>
          <w:tcPr>
            <w:tcW w:type="dxa" w:w="3389"/>
          </w:tcPr>
          <w:p>
            <w:r>
              <w:t>Provides controlled cost-recovery scenarios for Recoup to detect</w:t>
            </w:r>
          </w:p>
        </w:tc>
      </w:tr>
      <w:tr>
        <w:tc>
          <w:tcPr>
            <w:tcW w:type="dxa" w:w="3389"/>
          </w:tcPr>
          <w:p>
            <w:r>
              <w:t>Remediation role - optional</w:t>
            </w:r>
          </w:p>
        </w:tc>
        <w:tc>
          <w:tcPr>
            <w:tcW w:type="dxa" w:w="3389"/>
          </w:tcPr>
          <w:p>
            <w:r>
              <w:t>Separate role, not required for basic discovery</w:t>
            </w:r>
          </w:p>
        </w:tc>
        <w:tc>
          <w:tcPr>
            <w:tcW w:type="dxa" w:w="3389"/>
          </w:tcPr>
          <w:p>
            <w:r>
              <w:t>Contains narrowly scoped write permissions and is used only after policy + human approval</w:t>
            </w:r>
          </w:p>
        </w:tc>
      </w:tr>
    </w:tbl>
    <w:p>
      <w:r>
        <w:t>Current access flow:</w:t>
      </w:r>
    </w:p>
    <w:p>
      <w:r>
        <w:rPr>
          <w:b/>
        </w:rPr>
        <w:t>Recoup runtime</w:t>
      </w:r>
      <w:r>
        <w:t xml:space="preserve">  -&gt;  RecoupRuntimeRole  -&gt;  STS AssumeRole  -&gt;  </w:t>
      </w:r>
      <w:r>
        <w:rPr>
          <w:b/>
        </w:rPr>
        <w:t>RecoupReadOnlyRole</w:t>
      </w:r>
      <w:r>
        <w:t xml:space="preserve">  -&gt;  Demo resources / CloudWatch / Cost Explorer / Compute Optimizer</w:t>
      </w:r>
    </w:p>
    <w:p>
      <w:r>
        <w:t>Important: the Recoup runtime should not receive broad direct read access to all AWS services. The broad analysis permissions live on RecoupReadOnlyRole, creating a clean security boundary that is easy to migrate to cross-account access later.</w:t>
      </w:r>
    </w:p>
    <w:p>
      <w:pPr>
        <w:pStyle w:val="Heading1"/>
      </w:pPr>
      <w:r>
        <w:t>3. Future Customer Architecture - Same Code Path, Different Role ARN</w:t>
      </w:r>
    </w:p>
    <w:p>
      <w:r>
        <w:t>When Recoup is connected to a real customer AWS account, the architecture remains almost identical. The main change is that RecoupReadOnlyRole exists in the customer account and trusts the Recoup account. Recoup continues to use STS AssumeRole and temporary credentials.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7E6E6"/>
            <w:vAlign w:val="center"/>
          </w:tcPr>
          <w:p>
            <w:r>
              <w:rPr>
                <w:b/>
              </w:rPr>
              <w:t>Phase</w:t>
            </w:r>
          </w:p>
        </w:tc>
        <w:tc>
          <w:tcPr>
            <w:tcW w:type="dxa" w:w="3389"/>
            <w:shd w:fill="E7E6E6"/>
            <w:vAlign w:val="center"/>
          </w:tcPr>
          <w:p>
            <w:r>
              <w:rPr>
                <w:b/>
              </w:rPr>
              <w:t>Role Location</w:t>
            </w:r>
          </w:p>
        </w:tc>
        <w:tc>
          <w:tcPr>
            <w:tcW w:type="dxa" w:w="3389"/>
            <w:shd w:fill="E7E6E6"/>
            <w:vAlign w:val="center"/>
          </w:tcPr>
          <w:p>
            <w:r>
              <w:rPr>
                <w:b/>
              </w:rPr>
              <w:t>Access Pattern</w:t>
            </w:r>
          </w:p>
        </w:tc>
      </w:tr>
      <w:tr>
        <w:tc>
          <w:tcPr>
            <w:tcW w:type="dxa" w:w="3389"/>
          </w:tcPr>
          <w:p>
            <w:r>
              <w:t>Hackathon now</w:t>
            </w:r>
          </w:p>
        </w:tc>
        <w:tc>
          <w:tcPr>
            <w:tcW w:type="dxa" w:w="3389"/>
          </w:tcPr>
          <w:p>
            <w:r>
              <w:t>RecoupReadOnlyRole in the same Recoup account</w:t>
            </w:r>
          </w:p>
        </w:tc>
        <w:tc>
          <w:tcPr>
            <w:tcW w:type="dxa" w:w="3389"/>
          </w:tcPr>
          <w:p>
            <w:r>
              <w:t>Same-account STS AssumeRole</w:t>
            </w:r>
          </w:p>
        </w:tc>
      </w:tr>
      <w:tr>
        <w:tc>
          <w:tcPr>
            <w:tcW w:type="dxa" w:w="3389"/>
          </w:tcPr>
          <w:p>
            <w:r>
              <w:t>Customer validation later</w:t>
            </w:r>
          </w:p>
        </w:tc>
        <w:tc>
          <w:tcPr>
            <w:tcW w:type="dxa" w:w="3389"/>
          </w:tcPr>
          <w:p>
            <w:r>
              <w:t>RecoupReadOnlyRole in a separate demo/customer account</w:t>
            </w:r>
          </w:p>
        </w:tc>
        <w:tc>
          <w:tcPr>
            <w:tcW w:type="dxa" w:w="3389"/>
          </w:tcPr>
          <w:p>
            <w:r>
              <w:t>Cross-account STS AssumeRole</w:t>
            </w:r>
          </w:p>
        </w:tc>
      </w:tr>
      <w:tr>
        <w:tc>
          <w:tcPr>
            <w:tcW w:type="dxa" w:w="3389"/>
          </w:tcPr>
          <w:p>
            <w:r>
              <w:t>Production SaaS</w:t>
            </w:r>
          </w:p>
        </w:tc>
        <w:tc>
          <w:tcPr>
            <w:tcW w:type="dxa" w:w="3389"/>
          </w:tcPr>
          <w:p>
            <w:r>
              <w:t>Per-customer least-privilege role with unique External ID</w:t>
            </w:r>
          </w:p>
        </w:tc>
        <w:tc>
          <w:tcPr>
            <w:tcW w:type="dxa" w:w="3389"/>
          </w:tcPr>
          <w:p>
            <w:r>
              <w:t>Cross-account STS AssumeRole with temporary credentials</w:t>
            </w:r>
          </w:p>
        </w:tc>
      </w:tr>
    </w:tbl>
    <w:p>
      <w:pPr>
        <w:pStyle w:val="Heading1"/>
      </w:pPr>
      <w:r>
        <w:t>4. Demo Workload Scenarios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E7E6E6"/>
            <w:vAlign w:val="center"/>
          </w:tcPr>
          <w:p>
            <w:r>
              <w:rPr>
                <w:b/>
              </w:rPr>
              <w:t>#</w:t>
            </w:r>
          </w:p>
        </w:tc>
        <w:tc>
          <w:tcPr>
            <w:tcW w:type="dxa" w:w="2541"/>
            <w:shd w:fill="E7E6E6"/>
            <w:vAlign w:val="center"/>
          </w:tcPr>
          <w:p>
            <w:r>
              <w:rPr>
                <w:b/>
              </w:rPr>
              <w:t>Scenario</w:t>
            </w:r>
          </w:p>
        </w:tc>
        <w:tc>
          <w:tcPr>
            <w:tcW w:type="dxa" w:w="2541"/>
            <w:shd w:fill="E7E6E6"/>
            <w:vAlign w:val="center"/>
          </w:tcPr>
          <w:p>
            <w:r>
              <w:rPr>
                <w:b/>
              </w:rPr>
              <w:t>Demo Configuration</w:t>
            </w:r>
          </w:p>
        </w:tc>
        <w:tc>
          <w:tcPr>
            <w:tcW w:type="dxa" w:w="2541"/>
            <w:shd w:fill="E7E6E6"/>
            <w:vAlign w:val="center"/>
          </w:tcPr>
          <w:p>
            <w:r>
              <w:rPr>
                <w:b/>
              </w:rPr>
              <w:t>Expected Recoup Finding</w:t>
            </w:r>
          </w:p>
        </w:tc>
      </w:tr>
      <w:tr>
        <w:tc>
          <w:tcPr>
            <w:tcW w:type="dxa" w:w="2541"/>
          </w:tcPr>
          <w:p>
            <w:r>
              <w:t>1</w:t>
            </w:r>
          </w:p>
        </w:tc>
        <w:tc>
          <w:tcPr>
            <w:tcW w:type="dxa" w:w="2541"/>
          </w:tcPr>
          <w:p>
            <w:r>
              <w:t>Oversized EC2</w:t>
            </w:r>
          </w:p>
        </w:tc>
        <w:tc>
          <w:tcPr>
            <w:tcW w:type="dxa" w:w="2541"/>
          </w:tcPr>
          <w:p>
            <w:r>
              <w:t>t3.large with intentionally low CPU/utilization (~2-5%)</w:t>
            </w:r>
          </w:p>
        </w:tc>
        <w:tc>
          <w:tcPr>
            <w:tcW w:type="dxa" w:w="2541"/>
          </w:tcPr>
          <w:p>
            <w:r>
              <w:t>Rightsize or schedule the instance; correlate configuration, CloudWatch, cost and optimizer evidence</w:t>
            </w:r>
          </w:p>
        </w:tc>
      </w:tr>
      <w:tr>
        <w:tc>
          <w:tcPr>
            <w:tcW w:type="dxa" w:w="2541"/>
          </w:tcPr>
          <w:p>
            <w:r>
              <w:t>2</w:t>
            </w:r>
          </w:p>
        </w:tc>
        <w:tc>
          <w:tcPr>
            <w:tcW w:type="dxa" w:w="2541"/>
          </w:tcPr>
          <w:p>
            <w:r>
              <w:t>Unattached EBS</w:t>
            </w:r>
          </w:p>
        </w:tc>
        <w:tc>
          <w:tcPr>
            <w:tcW w:type="dxa" w:w="2541"/>
          </w:tcPr>
          <w:p>
            <w:r>
              <w:t>30 GB gp3 volume with zero attachments</w:t>
            </w:r>
          </w:p>
        </w:tc>
        <w:tc>
          <w:tcPr>
            <w:tcW w:type="dxa" w:w="2541"/>
          </w:tcPr>
          <w:p>
            <w:r>
              <w:t>Direct storage waste; recommend deletion after safety checks</w:t>
            </w:r>
          </w:p>
        </w:tc>
      </w:tr>
      <w:tr>
        <w:tc>
          <w:tcPr>
            <w:tcW w:type="dxa" w:w="2541"/>
          </w:tcPr>
          <w:p>
            <w:r>
              <w:t>3</w:t>
            </w:r>
          </w:p>
        </w:tc>
        <w:tc>
          <w:tcPr>
            <w:tcW w:type="dxa" w:w="2541"/>
          </w:tcPr>
          <w:p>
            <w:r>
              <w:t>gp2 volume</w:t>
            </w:r>
          </w:p>
        </w:tc>
        <w:tc>
          <w:tcPr>
            <w:tcW w:type="dxa" w:w="2541"/>
          </w:tcPr>
          <w:p>
            <w:r>
              <w:t>Small gp2 volume, preferably attached to the demo EC2</w:t>
            </w:r>
          </w:p>
        </w:tc>
        <w:tc>
          <w:tcPr>
            <w:tcW w:type="dxa" w:w="2541"/>
          </w:tcPr>
          <w:p>
            <w:r>
              <w:t>Evaluate gp2 -&gt; gp3 migration and estimated savings</w:t>
            </w:r>
          </w:p>
        </w:tc>
      </w:tr>
      <w:tr>
        <w:tc>
          <w:tcPr>
            <w:tcW w:type="dxa" w:w="2541"/>
          </w:tcPr>
          <w:p>
            <w:r>
              <w:t>4</w:t>
            </w:r>
          </w:p>
        </w:tc>
        <w:tc>
          <w:tcPr>
            <w:tcW w:type="dxa" w:w="2541"/>
          </w:tcPr>
          <w:p>
            <w:r>
              <w:t>Idle Elastic IP</w:t>
            </w:r>
          </w:p>
        </w:tc>
        <w:tc>
          <w:tcPr>
            <w:tcW w:type="dxa" w:w="2541"/>
          </w:tcPr>
          <w:p>
            <w:r>
              <w:t>Allocated public IPv4 / Elastic IP with no useful association</w:t>
            </w:r>
          </w:p>
        </w:tc>
        <w:tc>
          <w:tcPr>
            <w:tcW w:type="dxa" w:w="2541"/>
          </w:tcPr>
          <w:p>
            <w:r>
              <w:t>Direct recoverable networking cost; recommend release</w:t>
            </w:r>
          </w:p>
        </w:tc>
      </w:tr>
      <w:tr>
        <w:tc>
          <w:tcPr>
            <w:tcW w:type="dxa" w:w="2541"/>
          </w:tcPr>
          <w:p>
            <w:r>
              <w:t>5</w:t>
            </w:r>
          </w:p>
        </w:tc>
        <w:tc>
          <w:tcPr>
            <w:tcW w:type="dxa" w:w="2541"/>
          </w:tcPr>
          <w:p>
            <w:r>
              <w:t>Small idle RDS</w:t>
            </w:r>
          </w:p>
        </w:tc>
        <w:tc>
          <w:tcPr>
            <w:tcW w:type="dxa" w:w="2541"/>
          </w:tcPr>
          <w:p>
            <w:r>
              <w:t>Small single-AZ RDS instance with minimal workload and very low connections/CPU</w:t>
            </w:r>
          </w:p>
        </w:tc>
        <w:tc>
          <w:tcPr>
            <w:tcW w:type="dxa" w:w="2541"/>
          </w:tcPr>
          <w:p>
            <w:r>
              <w:t>Rightsize, schedule or remove idle database capacity</w:t>
            </w:r>
          </w:p>
        </w:tc>
      </w:tr>
      <w:tr>
        <w:tc>
          <w:tcPr>
            <w:tcW w:type="dxa" w:w="2541"/>
          </w:tcPr>
          <w:p>
            <w:r>
              <w:t>6</w:t>
            </w:r>
          </w:p>
        </w:tc>
        <w:tc>
          <w:tcPr>
            <w:tcW w:type="dxa" w:w="2541"/>
          </w:tcPr>
          <w:p>
            <w:r>
              <w:t>S3 without lifecycle</w:t>
            </w:r>
          </w:p>
        </w:tc>
        <w:tc>
          <w:tcPr>
            <w:tcW w:type="dxa" w:w="2541"/>
          </w:tcPr>
          <w:p>
            <w:r>
              <w:t>Small test dataset in a bucket with no lifecycle configuration</w:t>
            </w:r>
          </w:p>
        </w:tc>
        <w:tc>
          <w:tcPr>
            <w:tcW w:type="dxa" w:w="2541"/>
          </w:tcPr>
          <w:p>
            <w:r>
              <w:t>Recommend lifecycle / tiering / expiration policy</w:t>
            </w:r>
          </w:p>
        </w:tc>
      </w:tr>
      <w:tr>
        <w:tc>
          <w:tcPr>
            <w:tcW w:type="dxa" w:w="2541"/>
          </w:tcPr>
          <w:p>
            <w:r>
              <w:t>7</w:t>
            </w:r>
          </w:p>
        </w:tc>
        <w:tc>
          <w:tcPr>
            <w:tcW w:type="dxa" w:w="2541"/>
          </w:tcPr>
          <w:p>
            <w:r>
              <w:t>Oversized Lambda</w:t>
            </w:r>
          </w:p>
        </w:tc>
        <w:tc>
          <w:tcPr>
            <w:tcW w:type="dxa" w:w="2541"/>
          </w:tcPr>
          <w:p>
            <w:r>
              <w:t>Lambda configured with high memory for a trivial function; generate repeated invocations</w:t>
            </w:r>
          </w:p>
        </w:tc>
        <w:tc>
          <w:tcPr>
            <w:tcW w:type="dxa" w:w="2541"/>
          </w:tcPr>
          <w:p>
            <w:r>
              <w:t>Recommend lower memory after correlating duration, invocation and optimizer evidence</w:t>
            </w:r>
          </w:p>
        </w:tc>
      </w:tr>
      <w:tr>
        <w:tc>
          <w:tcPr>
            <w:tcW w:type="dxa" w:w="2541"/>
          </w:tcPr>
          <w:p>
            <w:r>
              <w:t>8</w:t>
            </w:r>
          </w:p>
        </w:tc>
        <w:tc>
          <w:tcPr>
            <w:tcW w:type="dxa" w:w="2541"/>
          </w:tcPr>
          <w:p>
            <w:r>
              <w:t>Orphan / aging snapshot</w:t>
            </w:r>
          </w:p>
        </w:tc>
        <w:tc>
          <w:tcPr>
            <w:tcW w:type="dxa" w:w="2541"/>
          </w:tcPr>
          <w:p>
            <w:r>
              <w:t>Snapshot retained after source resource is no longer useful or otherwise unreferenced</w:t>
            </w:r>
          </w:p>
        </w:tc>
        <w:tc>
          <w:tcPr>
            <w:tcW w:type="dxa" w:w="2541"/>
          </w:tcPr>
          <w:p>
            <w:r>
              <w:t>Identify storage cleanup candidate; apply safety/reference checks before deletion</w:t>
            </w:r>
          </w:p>
        </w:tc>
      </w:tr>
    </w:tbl>
    <w:p>
      <w:pPr>
        <w:pStyle w:val="Heading1"/>
      </w:pPr>
      <w:r>
        <w:t>5. Resource Isolation and Tagging</w:t>
      </w:r>
    </w:p>
    <w:p>
      <w:r>
        <w:t>All demo resources should be deployed as a dedicated CDK stack and clearly tagged so Recoup can distinguish hackathon targets from its own control-plane infrastructure.</w:t>
      </w:r>
    </w:p>
    <w:p>
      <w:pPr>
        <w:pStyle w:val="ListBullet"/>
      </w:pPr>
      <w:r>
        <w:t>Project = Recoup</w:t>
      </w:r>
    </w:p>
    <w:p>
      <w:pPr>
        <w:pStyle w:val="ListBullet"/>
      </w:pPr>
      <w:r>
        <w:t>Environment = hackathon-demo</w:t>
      </w:r>
    </w:p>
    <w:p>
      <w:pPr>
        <w:pStyle w:val="ListBullet"/>
      </w:pPr>
      <w:r>
        <w:t>RecoupDemo = true</w:t>
      </w:r>
    </w:p>
    <w:p>
      <w:pPr>
        <w:pStyle w:val="ListBullet"/>
      </w:pPr>
      <w:r>
        <w:t>ManagedBy = CDK</w:t>
      </w:r>
    </w:p>
    <w:p>
      <w:pPr>
        <w:pStyle w:val="ListBullet"/>
      </w:pPr>
      <w:r>
        <w:t>RecoupScenario = oversized-ec2 / unattached-ebs / gp2-migration / idle-eip / idle-rds / s3-no-lifecycle / oversized-lambda / stale-snapshot</w:t>
      </w:r>
    </w:p>
    <w:p>
      <w:r>
        <w:t>Recommended stack name: RecoupDemoWorkloadsStack</w:t>
      </w:r>
    </w:p>
    <w:p>
      <w:pPr>
        <w:pStyle w:val="Heading1"/>
      </w:pPr>
      <w:r>
        <w:t>6. Telemetry and Evidence to Collect</w:t>
      </w:r>
    </w:p>
    <w:p>
      <w:pPr>
        <w:pStyle w:val="ListBullet"/>
      </w:pPr>
      <w:r>
        <w:t>EC2: instance type, state, tags, CPUUtilization, NetworkIn/Out and cost context.</w:t>
      </w:r>
    </w:p>
    <w:p>
      <w:pPr>
        <w:pStyle w:val="ListBullet"/>
      </w:pPr>
      <w:r>
        <w:t>EBS: volume type, size, attachment state, IOPS/throughput configuration and snapshot relationships.</w:t>
      </w:r>
    </w:p>
    <w:p>
      <w:pPr>
        <w:pStyle w:val="ListBullet"/>
      </w:pPr>
      <w:r>
        <w:t>RDS: instance class, engine, CPU, connections, I/O signals and cost context.</w:t>
      </w:r>
    </w:p>
    <w:p>
      <w:pPr>
        <w:pStyle w:val="ListBullet"/>
      </w:pPr>
      <w:r>
        <w:t>Lambda: configured memory, duration, invocation count, errors and available optimization recommendations.</w:t>
      </w:r>
    </w:p>
    <w:p>
      <w:pPr>
        <w:pStyle w:val="ListBullet"/>
      </w:pPr>
      <w:r>
        <w:t>S3: bucket configuration, storage classes, object-age/profile signals and lifecycle-policy state.</w:t>
      </w:r>
    </w:p>
    <w:p>
      <w:pPr>
        <w:pStyle w:val="ListBullet"/>
      </w:pPr>
      <w:r>
        <w:t>Networking: Elastic IP/public IPv4 association and resource ownership.</w:t>
      </w:r>
    </w:p>
    <w:p>
      <w:pPr>
        <w:pStyle w:val="ListBullet"/>
      </w:pPr>
      <w:r>
        <w:t>Cost: Cost Explorer data and resource/tag dimensions where available.</w:t>
      </w:r>
    </w:p>
    <w:p>
      <w:pPr>
        <w:pStyle w:val="ListBullet"/>
      </w:pPr>
      <w:r>
        <w:t>Optimization: AWS Compute Optimizer recommendations once sufficient metric history exists.</w:t>
      </w:r>
    </w:p>
    <w:p>
      <w:pPr>
        <w:pStyle w:val="ListBullet"/>
      </w:pPr>
      <w:r>
        <w:t>Audit/evidence: resource metadata, tags, timestamps, detector outputs and the exact evidence used for each recommendation.</w:t>
      </w:r>
    </w:p>
    <w:p>
      <w:pPr>
        <w:pStyle w:val="Heading1"/>
      </w:pPr>
      <w:r>
        <w:t>7. Security Model</w:t>
      </w:r>
    </w:p>
    <w:p>
      <w:r>
        <w:t>Recoup should not request or store a customer AWS Access Key ID or Secret Access Key as its normal integration mechanism. The product security model is based on customer-controlled IAM roles, AWS STS and temporary credentials.</w:t>
      </w:r>
    </w:p>
    <w:p>
      <w:pPr>
        <w:pStyle w:val="ListBullet"/>
      </w:pPr>
      <w:r>
        <w:t>RecoupRuntimeRole: application execution identity; allowed to assume only the intended Recoup analysis/remediation roles.</w:t>
      </w:r>
    </w:p>
    <w:p>
      <w:pPr>
        <w:pStyle w:val="ListBullet"/>
      </w:pPr>
      <w:r>
        <w:t>RecoupReadOnlyRole: inventory, billing/cost and telemetry read permissions only; no infrastructure modification permissions.</w:t>
      </w:r>
    </w:p>
    <w:p>
      <w:pPr>
        <w:pStyle w:val="ListBullet"/>
      </w:pPr>
      <w:r>
        <w:t>Temporary credentials: obtained through STS AssumeRole and allowed to expire automatically.</w:t>
      </w:r>
    </w:p>
    <w:p>
      <w:pPr>
        <w:pStyle w:val="ListBullet"/>
      </w:pPr>
      <w:r>
        <w:t>External ID: use a unique value per customer for the future third-party cross-account integration. The same-account hackathon can still exercise this field to keep the connection model consistent.</w:t>
      </w:r>
    </w:p>
    <w:p>
      <w:pPr>
        <w:pStyle w:val="ListBullet"/>
      </w:pPr>
      <w:r>
        <w:t>No AdministratorAccess and no long-lived customer access keys.</w:t>
      </w:r>
    </w:p>
    <w:p>
      <w:pPr>
        <w:pStyle w:val="ListBullet"/>
      </w:pPr>
      <w:r>
        <w:t>Separate remediation role: narrowly scoped write permissions, independent from the investigation role.</w:t>
      </w:r>
    </w:p>
    <w:p>
      <w:pPr>
        <w:pStyle w:val="ListBullet"/>
      </w:pPr>
      <w:r>
        <w:t>Policy + human approval: all meaningful write/remediation actions must pass deterministic policy checks and explicit approval.</w:t>
      </w:r>
    </w:p>
    <w:p>
      <w:pPr>
        <w:pStyle w:val="ListBullet"/>
      </w:pPr>
      <w:r>
        <w:t>Auditability: assumed-role API activity should be visible through AWS audit logging and tied to clear role-session names.</w:t>
      </w:r>
    </w:p>
    <w:p>
      <w:pPr>
        <w:pStyle w:val="ListBullet"/>
      </w:pPr>
      <w:r>
        <w:t>Revocation: a customer can revoke Recoup by changing/deleting the integration role or its trust policy.</w:t>
      </w:r>
    </w:p>
    <w:p>
      <w:pPr>
        <w:pStyle w:val="Heading1"/>
      </w:pPr>
      <w:r>
        <w:t>8. Recoup Connection Model</w:t>
      </w:r>
    </w:p>
    <w:p>
      <w:r>
        <w:t>Design the connection object now so the same application path works for same-account testing and future customer accounts:</w:t>
      </w:r>
    </w:p>
    <w:tbl>
      <w:tblPr>
        <w:tblStyle w:val="TableGrid"/>
        <w:tblW w:type="auto" w:w="0"/>
        <w:jc w:val="center"/>
        <w:tblLook w:firstColumn="1" w:firstRow="1" w:lastColumn="0" w:lastRow="0" w:noHBand="0" w:noVBand="1" w:val="04A0"/>
      </w:tblPr>
      <w:tblGrid>
        <w:gridCol w:w="5083"/>
        <w:gridCol w:w="5083"/>
      </w:tblGrid>
      <w:tr>
        <w:tc>
          <w:tcPr>
            <w:tcW w:type="dxa" w:w="5083"/>
            <w:shd w:fill="E7E6E6"/>
            <w:vAlign w:val="center"/>
          </w:tcPr>
          <w:p>
            <w:r>
              <w:rPr>
                <w:b/>
              </w:rPr>
              <w:t>Field</w:t>
            </w:r>
          </w:p>
        </w:tc>
        <w:tc>
          <w:tcPr>
            <w:tcW w:type="dxa" w:w="5083"/>
            <w:shd w:fill="E7E6E6"/>
            <w:vAlign w:val="center"/>
          </w:tcPr>
          <w:p>
            <w:r>
              <w:rPr>
                <w:b/>
              </w:rPr>
              <w:t>Purpose</w:t>
            </w:r>
          </w:p>
        </w:tc>
      </w:tr>
      <w:tr>
        <w:tc>
          <w:tcPr>
            <w:tcW w:type="dxa" w:w="5083"/>
          </w:tcPr>
          <w:p>
            <w:r>
              <w:t>account_id</w:t>
            </w:r>
          </w:p>
        </w:tc>
        <w:tc>
          <w:tcPr>
            <w:tcW w:type="dxa" w:w="5083"/>
          </w:tcPr>
          <w:p>
            <w:r>
              <w:t>AWS account being analyzed</w:t>
            </w:r>
          </w:p>
        </w:tc>
      </w:tr>
      <w:tr>
        <w:tc>
          <w:tcPr>
            <w:tcW w:type="dxa" w:w="5083"/>
          </w:tcPr>
          <w:p>
            <w:r>
              <w:t>role_arn</w:t>
            </w:r>
          </w:p>
        </w:tc>
        <w:tc>
          <w:tcPr>
            <w:tcW w:type="dxa" w:w="5083"/>
          </w:tcPr>
          <w:p>
            <w:r>
              <w:t>RecoupReadOnlyRole ARN to assume</w:t>
            </w:r>
          </w:p>
        </w:tc>
      </w:tr>
      <w:tr>
        <w:tc>
          <w:tcPr>
            <w:tcW w:type="dxa" w:w="5083"/>
          </w:tcPr>
          <w:p>
            <w:r>
              <w:t>external_id</w:t>
            </w:r>
          </w:p>
        </w:tc>
        <w:tc>
          <w:tcPr>
            <w:tcW w:type="dxa" w:w="5083"/>
          </w:tcPr>
          <w:p>
            <w:r>
              <w:t>Unique integration identifier; especially important for third-party cross-account access</w:t>
            </w:r>
          </w:p>
        </w:tc>
      </w:tr>
      <w:tr>
        <w:tc>
          <w:tcPr>
            <w:tcW w:type="dxa" w:w="5083"/>
          </w:tcPr>
          <w:p>
            <w:r>
              <w:t>regions</w:t>
            </w:r>
          </w:p>
        </w:tc>
        <w:tc>
          <w:tcPr>
            <w:tcW w:type="dxa" w:w="5083"/>
          </w:tcPr>
          <w:p>
            <w:r>
              <w:t>One or more AWS regions Recoup should inspect</w:t>
            </w:r>
          </w:p>
        </w:tc>
      </w:tr>
      <w:tr>
        <w:tc>
          <w:tcPr>
            <w:tcW w:type="dxa" w:w="5083"/>
          </w:tcPr>
          <w:p>
            <w:r>
              <w:t>connection_status</w:t>
            </w:r>
          </w:p>
        </w:tc>
        <w:tc>
          <w:tcPr>
            <w:tcW w:type="dxa" w:w="5083"/>
          </w:tcPr>
          <w:p>
            <w:r>
              <w:t>Validation / active / revoked / error state</w:t>
            </w:r>
          </w:p>
        </w:tc>
      </w:tr>
    </w:tbl>
    <w:p>
      <w:pPr>
        <w:pStyle w:val="Heading1"/>
      </w:pPr>
      <w:r>
        <w:t>9. Detection Strategy - Immediate vs Historical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7E6E6"/>
            <w:vAlign w:val="center"/>
          </w:tcPr>
          <w:p>
            <w:r>
              <w:rPr>
                <w:b/>
              </w:rPr>
              <w:t>Finding</w:t>
            </w:r>
          </w:p>
        </w:tc>
        <w:tc>
          <w:tcPr>
            <w:tcW w:type="dxa" w:w="3389"/>
            <w:shd w:fill="E7E6E6"/>
            <w:vAlign w:val="center"/>
          </w:tcPr>
          <w:p>
            <w:r>
              <w:rPr>
                <w:b/>
              </w:rPr>
              <w:t>Can Detect Immediately?</w:t>
            </w:r>
          </w:p>
        </w:tc>
        <w:tc>
          <w:tcPr>
            <w:tcW w:type="dxa" w:w="3389"/>
            <w:shd w:fill="E7E6E6"/>
            <w:vAlign w:val="center"/>
          </w:tcPr>
          <w:p>
            <w:r>
              <w:rPr>
                <w:b/>
              </w:rPr>
              <w:t>Additional Historical Evidence</w:t>
            </w:r>
          </w:p>
        </w:tc>
      </w:tr>
      <w:tr>
        <w:tc>
          <w:tcPr>
            <w:tcW w:type="dxa" w:w="3389"/>
          </w:tcPr>
          <w:p>
            <w:r>
              <w:t>Unattached EBS</w:t>
            </w:r>
          </w:p>
        </w:tc>
        <w:tc>
          <w:tcPr>
            <w:tcW w:type="dxa" w:w="3389"/>
          </w:tcPr>
          <w:p>
            <w:r>
              <w:t>Yes</w:t>
            </w:r>
          </w:p>
        </w:tc>
        <w:tc>
          <w:tcPr>
            <w:tcW w:type="dxa" w:w="3389"/>
          </w:tcPr>
          <w:p>
            <w:r>
              <w:t>Not required</w:t>
            </w:r>
          </w:p>
        </w:tc>
      </w:tr>
      <w:tr>
        <w:tc>
          <w:tcPr>
            <w:tcW w:type="dxa" w:w="3389"/>
          </w:tcPr>
          <w:p>
            <w:r>
              <w:t>gp2 -&gt; gp3</w:t>
            </w:r>
          </w:p>
        </w:tc>
        <w:tc>
          <w:tcPr>
            <w:tcW w:type="dxa" w:w="3389"/>
          </w:tcPr>
          <w:p>
            <w:r>
              <w:t>Yes</w:t>
            </w:r>
          </w:p>
        </w:tc>
        <w:tc>
          <w:tcPr>
            <w:tcW w:type="dxa" w:w="3389"/>
          </w:tcPr>
          <w:p>
            <w:r>
              <w:t>Optimizer/usage data can strengthen recommendation</w:t>
            </w:r>
          </w:p>
        </w:tc>
      </w:tr>
      <w:tr>
        <w:tc>
          <w:tcPr>
            <w:tcW w:type="dxa" w:w="3389"/>
          </w:tcPr>
          <w:p>
            <w:r>
              <w:t>Idle Elastic IP</w:t>
            </w:r>
          </w:p>
        </w:tc>
        <w:tc>
          <w:tcPr>
            <w:tcW w:type="dxa" w:w="3389"/>
          </w:tcPr>
          <w:p>
            <w:r>
              <w:t>Yes</w:t>
            </w:r>
          </w:p>
        </w:tc>
        <w:tc>
          <w:tcPr>
            <w:tcW w:type="dxa" w:w="3389"/>
          </w:tcPr>
          <w:p>
            <w:r>
              <w:t>Not required</w:t>
            </w:r>
          </w:p>
        </w:tc>
      </w:tr>
      <w:tr>
        <w:tc>
          <w:tcPr>
            <w:tcW w:type="dxa" w:w="3389"/>
          </w:tcPr>
          <w:p>
            <w:r>
              <w:t>S3 no lifecycle</w:t>
            </w:r>
          </w:p>
        </w:tc>
        <w:tc>
          <w:tcPr>
            <w:tcW w:type="dxa" w:w="3389"/>
          </w:tcPr>
          <w:p>
            <w:r>
              <w:t>Yes</w:t>
            </w:r>
          </w:p>
        </w:tc>
        <w:tc>
          <w:tcPr>
            <w:tcW w:type="dxa" w:w="3389"/>
          </w:tcPr>
          <w:p>
            <w:r>
              <w:t>Object/storage history can strengthen savings estimate</w:t>
            </w:r>
          </w:p>
        </w:tc>
      </w:tr>
      <w:tr>
        <w:tc>
          <w:tcPr>
            <w:tcW w:type="dxa" w:w="3389"/>
          </w:tcPr>
          <w:p>
            <w:r>
              <w:t>Orphan snapshot</w:t>
            </w:r>
          </w:p>
        </w:tc>
        <w:tc>
          <w:tcPr>
            <w:tcW w:type="dxa" w:w="3389"/>
          </w:tcPr>
          <w:p>
            <w:r>
              <w:t>Yes, using reference/state checks</w:t>
            </w:r>
          </w:p>
        </w:tc>
        <w:tc>
          <w:tcPr>
            <w:tcW w:type="dxa" w:w="3389"/>
          </w:tcPr>
          <w:p>
            <w:r>
              <w:t>Age increases confidence</w:t>
            </w:r>
          </w:p>
        </w:tc>
      </w:tr>
      <w:tr>
        <w:tc>
          <w:tcPr>
            <w:tcW w:type="dxa" w:w="3389"/>
          </w:tcPr>
          <w:p>
            <w:r>
              <w:t>Oversized EC2</w:t>
            </w:r>
          </w:p>
        </w:tc>
        <w:tc>
          <w:tcPr>
            <w:tcW w:type="dxa" w:w="3389"/>
          </w:tcPr>
          <w:p>
            <w:r>
              <w:t>Basic heuristic yes</w:t>
            </w:r>
          </w:p>
        </w:tc>
        <w:tc>
          <w:tcPr>
            <w:tcW w:type="dxa" w:w="3389"/>
          </w:tcPr>
          <w:p>
            <w:r>
              <w:t>CloudWatch + Compute Optimizer make it much stronger</w:t>
            </w:r>
          </w:p>
        </w:tc>
      </w:tr>
      <w:tr>
        <w:tc>
          <w:tcPr>
            <w:tcW w:type="dxa" w:w="3389"/>
          </w:tcPr>
          <w:p>
            <w:r>
              <w:t>Idle RDS</w:t>
            </w:r>
          </w:p>
        </w:tc>
        <w:tc>
          <w:tcPr>
            <w:tcW w:type="dxa" w:w="3389"/>
          </w:tcPr>
          <w:p>
            <w:r>
              <w:t>Basic heuristic yes</w:t>
            </w:r>
          </w:p>
        </w:tc>
        <w:tc>
          <w:tcPr>
            <w:tcW w:type="dxa" w:w="3389"/>
          </w:tcPr>
          <w:p>
            <w:r>
              <w:t>CPU/connections history improves confidence</w:t>
            </w:r>
          </w:p>
        </w:tc>
      </w:tr>
      <w:tr>
        <w:tc>
          <w:tcPr>
            <w:tcW w:type="dxa" w:w="3389"/>
          </w:tcPr>
          <w:p>
            <w:r>
              <w:t>Oversized Lambda</w:t>
            </w:r>
          </w:p>
        </w:tc>
        <w:tc>
          <w:tcPr>
            <w:tcW w:type="dxa" w:w="3389"/>
          </w:tcPr>
          <w:p>
            <w:r>
              <w:t>Basic heuristic yes</w:t>
            </w:r>
          </w:p>
        </w:tc>
        <w:tc>
          <w:tcPr>
            <w:tcW w:type="dxa" w:w="3389"/>
          </w:tcPr>
          <w:p>
            <w:r>
              <w:t>Invocation/duration history and Compute Optimizer improve confidence</w:t>
            </w:r>
          </w:p>
        </w:tc>
      </w:tr>
    </w:tbl>
    <w:p>
      <w:pPr>
        <w:pStyle w:val="Heading1"/>
      </w:pPr>
      <w:r>
        <w:t>10. Budget and Safety Controls</w:t>
      </w:r>
    </w:p>
    <w:p>
      <w:r>
        <w:t>Keep the demo environment intentionally small. The objective is to create convincing optimization signals, not to reproduce enterprise scale. Use available AWS promotional/free-tier credits where eligible, but design the stack so it remains inexpensive even without credits.</w:t>
      </w:r>
    </w:p>
    <w:p>
      <w:pPr>
        <w:pStyle w:val="ListBullet"/>
      </w:pPr>
      <w:r>
        <w:t>Target total demo spend: approximately $30-$50 maximum unless intentionally expanded.</w:t>
      </w:r>
    </w:p>
    <w:p>
      <w:pPr>
        <w:pStyle w:val="ListBullet"/>
      </w:pPr>
      <w:r>
        <w:t>Create AWS Budget alerts before deploying the workload stack (for example at $25, $40 and $50).</w:t>
      </w:r>
    </w:p>
    <w:p>
      <w:pPr>
        <w:pStyle w:val="ListBullet"/>
      </w:pPr>
      <w:r>
        <w:t>Use a modest EC2 instance and the smallest practical RDS configuration for the demo.</w:t>
      </w:r>
    </w:p>
    <w:p>
      <w:pPr>
        <w:pStyle w:val="ListBullet"/>
      </w:pPr>
      <w:r>
        <w:t>Use small EBS volumes, snapshots and S3 datasets.</w:t>
      </w:r>
    </w:p>
    <w:p>
      <w:pPr>
        <w:pStyle w:val="ListBullet"/>
      </w:pPr>
      <w:r>
        <w:t>Keep CloudWatch log retention short and avoid unnecessary custom-metric/cardinality costs.</w:t>
      </w:r>
    </w:p>
    <w:p>
      <w:pPr>
        <w:pStyle w:val="ListBullet"/>
      </w:pPr>
      <w:r>
        <w:t>Make the demo workload stack independently destroyable using CDK after the hackathon.</w:t>
      </w:r>
    </w:p>
    <w:p>
      <w:pPr>
        <w:pStyle w:val="Heading1"/>
      </w:pPr>
      <w:r>
        <w:t>11. Implementation Sequence</w:t>
      </w:r>
    </w:p>
    <w:p>
      <w:pPr>
        <w:ind w:left="403" w:hanging="403"/>
      </w:pPr>
      <w:r>
        <w:t>1.  Create RecoupRuntimeRole for the Recoup application runtime.</w:t>
      </w:r>
    </w:p>
    <w:p>
      <w:pPr>
        <w:ind w:left="403" w:hanging="403"/>
      </w:pPr>
      <w:r>
        <w:t>2.  Create RecoupReadOnlyRole in the same AWS account with the required read-only inventory, cost and telemetry permissions.</w:t>
      </w:r>
    </w:p>
    <w:p>
      <w:pPr>
        <w:ind w:left="403" w:hanging="403"/>
      </w:pPr>
      <w:r>
        <w:t>3.  Configure the trust relationship so RecoupRuntimeRole can call STS AssumeRole for RecoupReadOnlyRole.</w:t>
      </w:r>
    </w:p>
    <w:p>
      <w:pPr>
        <w:ind w:left="403" w:hanging="403"/>
      </w:pPr>
      <w:r>
        <w:t>4.  Use a consistent role session name and include the connection External ID field in the integration design.</w:t>
      </w:r>
    </w:p>
    <w:p>
      <w:pPr>
        <w:ind w:left="403" w:hanging="403"/>
      </w:pPr>
      <w:r>
        <w:t>5.  Create budget alerts and cost safety controls.</w:t>
      </w:r>
    </w:p>
    <w:p>
      <w:pPr>
        <w:ind w:left="403" w:hanging="403"/>
      </w:pPr>
      <w:r>
        <w:t>6.  Deploy RecoupDemoWorkloadsStack with all eight tagged demo scenarios.</w:t>
      </w:r>
    </w:p>
    <w:p>
      <w:pPr>
        <w:ind w:left="403" w:hanging="403"/>
      </w:pPr>
      <w:r>
        <w:t>7.  Enable/verify Cost Explorer and opt into Compute Optimizer where needed.</w:t>
      </w:r>
    </w:p>
    <w:p>
      <w:pPr>
        <w:ind w:left="403" w:hanging="403"/>
      </w:pPr>
      <w:r>
        <w:t>8.  Generate lightweight synthetic activity so EC2, RDS and Lambda accumulate useful CloudWatch history.</w:t>
      </w:r>
    </w:p>
    <w:p>
      <w:pPr>
        <w:ind w:left="403" w:hanging="403"/>
      </w:pPr>
      <w:r>
        <w:t>9.  Implement Recoup discovery exclusively through credentials returned by STS AssumeRole.</w:t>
      </w:r>
    </w:p>
    <w:p>
      <w:pPr>
        <w:ind w:left="403" w:hanging="403"/>
      </w:pPr>
      <w:r>
        <w:t>10.  Run deterministic opportunity detectors first, then assemble telemetry/cost/optimizer evidence.</w:t>
      </w:r>
    </w:p>
    <w:p>
      <w:pPr>
        <w:ind w:left="403" w:hanging="403"/>
      </w:pPr>
      <w:r>
        <w:t>11.  Use Strands/Bedrock to reason over the evidence and produce a recovery recommendation.</w:t>
      </w:r>
    </w:p>
    <w:p>
      <w:pPr>
        <w:ind w:left="403" w:hanging="403"/>
      </w:pPr>
      <w:r>
        <w:t>12.  Pass any proposed remediation through the deterministic policy engine.</w:t>
      </w:r>
    </w:p>
    <w:p>
      <w:pPr>
        <w:ind w:left="403" w:hanging="403"/>
      </w:pPr>
      <w:r>
        <w:t>13.  Require explicit human approval before invoking a separate remediation role.</w:t>
      </w:r>
    </w:p>
    <w:p>
      <w:pPr>
        <w:ind w:left="403" w:hanging="403"/>
      </w:pPr>
      <w:r>
        <w:t>14.  After the same-account workflow is stable, validate the exact same connection code against a second AWS account by changing the target role ARN/account configuration.</w:t>
      </w:r>
    </w:p>
    <w:p>
      <w:pPr>
        <w:pStyle w:val="Heading1"/>
      </w:pPr>
      <w:r>
        <w:t>12. Suggested Hackathon Demo Story</w:t>
      </w:r>
    </w:p>
    <w:p>
      <w:pPr>
        <w:ind w:left="403" w:hanging="403"/>
      </w:pPr>
      <w:r>
        <w:t>1.  Show that Recoup and the demo workloads live in the current hackathon account but are separated by IAM roles.</w:t>
      </w:r>
    </w:p>
    <w:p>
      <w:pPr>
        <w:ind w:left="403" w:hanging="403"/>
      </w:pPr>
      <w:r>
        <w:t>2.  Show Recoup assuming RecoupReadOnlyRole through STS and receiving temporary credentials.</w:t>
      </w:r>
    </w:p>
    <w:p>
      <w:pPr>
        <w:ind w:left="403" w:hanging="403"/>
      </w:pPr>
      <w:r>
        <w:t>3.  Discover the tagged demo inventory across EC2, EBS, RDS, Lambda, S3 and networking.</w:t>
      </w:r>
    </w:p>
    <w:p>
      <w:pPr>
        <w:ind w:left="403" w:hanging="403"/>
      </w:pPr>
      <w:r>
        <w:t>4.  Display multiple recovery opportunities and their estimated impact.</w:t>
      </w:r>
    </w:p>
    <w:p>
      <w:pPr>
        <w:ind w:left="403" w:hanging="403"/>
      </w:pPr>
      <w:r>
        <w:t>5.  Open one strong finding such as oversized EC2 and show configuration + CloudWatch + cost + optimizer evidence.</w:t>
      </w:r>
    </w:p>
    <w:p>
      <w:pPr>
        <w:ind w:left="403" w:hanging="403"/>
      </w:pPr>
      <w:r>
        <w:t>6.  Have the Strands agent explain the recommendation using only assembled evidence.</w:t>
      </w:r>
    </w:p>
    <w:p>
      <w:pPr>
        <w:ind w:left="403" w:hanging="403"/>
      </w:pPr>
      <w:r>
        <w:t>7.  Run the proposed action through deterministic policy checks.</w:t>
      </w:r>
    </w:p>
    <w:p>
      <w:pPr>
        <w:ind w:left="403" w:hanging="403"/>
      </w:pPr>
      <w:r>
        <w:t>8.  Show that the analysis role cannot modify infrastructure and that remediation requires a separate role plus human approval.</w:t>
      </w:r>
    </w:p>
    <w:p>
      <w:pPr>
        <w:ind w:left="403" w:hanging="403"/>
      </w:pPr>
      <w:r>
        <w:t>9.  Explain that production customer onboarding uses the same STS AssumeRole path, with the role simply located in the customer account and protected by a unique External ID.</w:t>
      </w:r>
    </w:p>
    <w:p>
      <w:pPr>
        <w:pStyle w:val="Heading1"/>
      </w:pPr>
      <w:r>
        <w:t>13. Success Criteria</w:t>
      </w:r>
    </w:p>
    <w:p>
      <w:pPr>
        <w:pStyle w:val="ListBullet"/>
      </w:pPr>
      <w:r>
        <w:t>All eight demo scenarios are reproducibly created via infrastructure as code.</w:t>
      </w:r>
    </w:p>
    <w:p>
      <w:pPr>
        <w:pStyle w:val="ListBullet"/>
      </w:pPr>
      <w:r>
        <w:t>Recoup analyzes them through RecoupReadOnlyRole rather than broad direct application permissions.</w:t>
      </w:r>
    </w:p>
    <w:p>
      <w:pPr>
        <w:pStyle w:val="ListBullet"/>
      </w:pPr>
      <w:r>
        <w:t>No customer-style long-lived access or secret keys are required.</w:t>
      </w:r>
    </w:p>
    <w:p>
      <w:pPr>
        <w:pStyle w:val="ListBullet"/>
      </w:pPr>
      <w:r>
        <w:t>At least 6 meaningful recovery opportunities are detected reliably.</w:t>
      </w:r>
    </w:p>
    <w:p>
      <w:pPr>
        <w:pStyle w:val="ListBullet"/>
      </w:pPr>
      <w:r>
        <w:t>Each recommendation shows supporting evidence and does not depend on unsupported LLM reasoning.</w:t>
      </w:r>
    </w:p>
    <w:p>
      <w:pPr>
        <w:pStyle w:val="ListBullet"/>
      </w:pPr>
      <w:r>
        <w:t>Estimated recoverable spend is shown where practical.</w:t>
      </w:r>
    </w:p>
    <w:p>
      <w:pPr>
        <w:pStyle w:val="ListBullet"/>
      </w:pPr>
      <w:r>
        <w:t>Analysis and remediation permissions remain separated.</w:t>
      </w:r>
    </w:p>
    <w:p>
      <w:pPr>
        <w:pStyle w:val="ListBullet"/>
      </w:pPr>
      <w:r>
        <w:t>Remediation actions are policy-gated and require explicit human approval.</w:t>
      </w:r>
    </w:p>
    <w:p>
      <w:pPr>
        <w:pStyle w:val="ListBullet"/>
      </w:pPr>
      <w:r>
        <w:t>The connection abstraction can move from same-account to cross-account by changing customer connection configuration rather than rewriting collectors.</w:t>
      </w:r>
    </w:p>
    <w:p>
      <w:pPr>
        <w:pStyle w:val="ListBullet"/>
      </w:pPr>
      <w:r>
        <w:t>The demo workload stack can be destroyed cleanly after testing.</w:t>
      </w:r>
    </w:p>
    <w:p>
      <w:pPr>
        <w:pStyle w:val="Heading1"/>
      </w:pPr>
      <w:r>
        <w:t>14. Final Recommended Scope</w:t>
      </w:r>
    </w:p>
    <w:p>
      <w:r>
        <w:rPr>
          <w:b/>
        </w:rPr>
        <w:t xml:space="preserve">For the hackathon, keep everything in the existing Recoup AWS account but use production-like IAM boundaries. </w:t>
      </w:r>
      <w:r>
        <w:t>Deploy the eight controlled waste scenarios as RecoupDemoWorkloadsStack, have the Recoup application assume RecoupReadOnlyRole through STS, and run the complete discover -&gt; evidence -&gt; reason -&gt; policy -&gt; approval workflow. Once this is stable, a second AWS account becomes a validation step for cross-account onboarding rather than a prerequisite for building the product.</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