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b/>
          <w:bCs/>
          <w:sz w:val="40"/>
          <w:szCs w:val="40"/>
        </w:rPr>
        <w:t xml:space="preserve">THE GLASS SUBSTRATE PROTOCOL</w:t>
      </w:r>
    </w:p>
    <w:p>
      <w:pPr>
        <w:spacing w:after="200"/>
        <w:jc w:val="center"/>
      </w:pPr>
      <w:r>
        <w:rPr>
          <w:sz w:val="36"/>
          <w:szCs w:val="36"/>
        </w:rPr>
        <w:t xml:space="preserve">Implementation Guide</w:t>
      </w:r>
    </w:p>
    <w:p>
      <w:pPr>
        <w:spacing w:after="80"/>
        <w:jc w:val="center"/>
      </w:pPr>
      <w:r>
        <w:rPr>
          <w:i/>
          <w:iCs/>
          <w:sz w:val="24"/>
          <w:szCs w:val="24"/>
        </w:rPr>
        <w:t xml:space="preserve">Independent Deployment, Certification, and Governance Participation</w:t>
      </w:r>
    </w:p>
    <w:p>
      <w:pPr>
        <w:spacing w:before="600"/>
      </w:pPr>
    </w:p>
    <w:p>
      <w:pPr>
        <w:spacing w:after="120"/>
        <w:jc w:val="center"/>
      </w:pPr>
      <w:r>
        <w:rPr>
          <w:sz w:val="22"/>
          <w:szCs w:val="22"/>
        </w:rPr>
        <w:t xml:space="preserve">Companion Document to the GSP Comprehensive White Paper</w:t>
      </w:r>
    </w:p>
    <w:p>
      <w:pPr>
        <w:spacing w:before="400"/>
      </w:pPr>
    </w:p>
    <w:p>
      <w:pPr>
        <w:spacing w:after="80"/>
        <w:jc w:val="center"/>
      </w:pPr>
      <w:r>
        <w:rPr>
          <w:sz w:val="24"/>
          <w:szCs w:val="24"/>
        </w:rPr>
        <w:t xml:space="preserve">Author: Sierra N. Warren</w:t>
      </w:r>
    </w:p>
    <w:p>
      <w:pPr>
        <w:spacing w:after="80"/>
        <w:jc w:val="center"/>
      </w:pPr>
      <w:r>
        <w:rPr>
          <w:sz w:val="22"/>
          <w:szCs w:val="22"/>
        </w:rPr>
        <w:t xml:space="preserve">Organization: The Governing Board for AI Liability Oversight (G-BALO)</w:t>
      </w:r>
    </w:p>
    <w:p>
      <w:pPr>
        <w:spacing w:after="80"/>
        <w:jc w:val="center"/>
      </w:pPr>
      <w:r>
        <w:rPr>
          <w:sz w:val="22"/>
          <w:szCs w:val="22"/>
        </w:rPr>
        <w:t xml:space="preserve">Date: February 2026  |  Version 1.0.0</w:t>
      </w:r>
    </w:p>
    <w:p>
      <w:pPr>
        <w:spacing w:before="600"/>
      </w:pPr>
    </w:p>
    <w:p>
      <w:pPr>
        <w:jc w:val="center"/>
      </w:pPr>
      <w:r>
        <w:rPr>
          <w:i/>
          <w:iCs/>
          <w:sz w:val="18"/>
          <w:szCs w:val="18"/>
        </w:rPr>
        <w:t xml:space="preserve">© 2026 Sierra N. Warren. All Rights Reserved. GSP™, G-BALO™, and Sierra Certified™ are trademarks of Sierra Warren.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200"/>
      </w:pPr>
      <w:r>
        <w:t xml:space="preserve">This Implementation Guide enables any qualified organization to deploy GSP-compliant infrastructure, apply for certification body authorization, participate in G-BALO governance, and build interoperable tools—without requiring direct involvement of the protocol architect.</w:t>
      </w:r>
    </w:p>
    <w:p>
      <w:pPr>
        <w:spacing w:after="200"/>
      </w:pPr>
      <w:r>
        <w:t xml:space="preserve">The Glass Substrate Protocol was architected from inception to mature beyond founder authority. This document formalizes the operational pathways that make that independence real. It provides the specific procedures, production code, license terms, and API specifications that transform GSP from a specification into a self-sustaining ecosystem.</w:t>
      </w:r>
    </w:p>
    <w:p>
      <w:pPr>
        <w:spacing w:after="200"/>
      </w:pPr>
      <w:r>
        <w:t xml:space="preserve">This guide is structured as five self-contained sections. Organizations may engage with any section independently based on their institutional role and objectives.</w:t>
      </w:r>
    </w:p>
    <w:p>
      <w:r>
        <w:br w:type="page"/>
      </w:r>
    </w:p>
    <w:p>
      <w:pPr>
        <w:pStyle w:val="Heading1"/>
      </w:pPr>
      <w:r>
        <w:t xml:space="preserve">Section 1: Complete AWS Reference Implementation</w:t>
      </w:r>
    </w:p>
    <w:p>
      <w:pPr>
        <w:spacing w:after="200"/>
      </w:pPr>
      <w:r>
        <w:t xml:space="preserve">This section provides production-ready code for deploying GSP-compliant evidence infrastructure on Amazon Web Services. These scripts implement the three core technical requirements: immutable WORM storage, comprehensive audit trail capture, and continuous compliance monitoring.</w:t>
      </w:r>
    </w:p>
    <w:p>
      <w:pPr>
        <w:spacing w:after="200"/>
      </w:pPr>
      <w:r>
        <w:t xml:space="preserve">These reference implementations are non-normative. Any infrastructure achieving equivalent guarantees—immutability, encryption, hash-chain integrity, and continuous compliance verification—satisfies GSP requirements regardless of cloud provider or implementation approach.</w:t>
      </w:r>
    </w:p>
    <w:p>
      <w:pPr>
        <w:pStyle w:val="Heading2"/>
      </w:pPr>
      <w:r>
        <w:t xml:space="preserve">1.1 Prerequisites</w:t>
      </w:r>
    </w:p>
    <w:p>
      <w:pPr>
        <w:spacing w:after="200"/>
      </w:pPr>
      <w:r>
        <w:rPr>
          <w:b/>
          <w:bCs/>
        </w:rPr>
        <w:t xml:space="preserve">AWS Account: </w:t>
      </w:r>
      <w:r>
        <w:t xml:space="preserve">Active account with administrative privileges for S3, CloudTrail, KMS, and AWS Config.</w:t>
      </w:r>
    </w:p>
    <w:p>
      <w:pPr>
        <w:spacing w:after="200"/>
      </w:pPr>
      <w:r>
        <w:rPr>
          <w:b/>
          <w:bCs/>
        </w:rPr>
        <w:t xml:space="preserve">AWS CLI: </w:t>
      </w:r>
      <w:r>
        <w:t xml:space="preserve">Version 2.x installed and configured with appropriate IAM credentials.</w:t>
      </w:r>
    </w:p>
    <w:p>
      <w:pPr>
        <w:spacing w:after="200"/>
      </w:pPr>
      <w:r>
        <w:rPr>
          <w:b/>
          <w:bCs/>
        </w:rPr>
        <w:t xml:space="preserve">KMS Key: </w:t>
      </w:r>
      <w:r>
        <w:t xml:space="preserve">A dedicated KMS key for GSP evidence encryption. Record the key ARN for use in all scripts.</w:t>
      </w:r>
    </w:p>
    <w:p>
      <w:pPr>
        <w:spacing w:after="200"/>
      </w:pPr>
      <w:r>
        <w:rPr>
          <w:b/>
          <w:bCs/>
        </w:rPr>
        <w:t xml:space="preserve">Region Strategy: </w:t>
      </w:r>
      <w:r>
        <w:t xml:space="preserve">Determine primary and replication regions. All scripts reference these as variables.</w:t>
      </w:r>
    </w:p>
    <w:p>
      <w:pPr>
        <w:pStyle w:val="Heading2"/>
      </w:pPr>
      <w:r>
        <w:t xml:space="preserve">1.2 WORM Storage Bucket (Immutable Evidence Substrate)</w:t>
      </w:r>
    </w:p>
    <w:p>
      <w:pPr>
        <w:spacing w:after="200"/>
      </w:pPr>
      <w:r>
        <w:t xml:space="preserve">This script creates the foundational evidence storage layer. S3 Object Lock ensures write-once-read-many compliance at the infrastructure level, preventing any entity—including AWS root account holders—from modifying or deleting evidence during the retention period.</w:t>
      </w:r>
    </w:p>
    <w:p>
      <w:pPr>
        <w:spacing w:after="40"/>
        <w:ind w:left="360"/>
      </w:pPr>
      <w:r>
        <w:rPr>
          <w:rFonts w:ascii="Courier New" w:cs="Courier New" w:eastAsia="Courier New" w:hAnsi="Courier New"/>
          <w:sz w:val="18"/>
          <w:szCs w:val="18"/>
        </w:rPr>
        <w:t xml:space="preserve">#!/bin/bash</w:t>
      </w:r>
    </w:p>
    <w:p>
      <w:pPr>
        <w:spacing w:after="40"/>
        <w:ind w:left="360"/>
      </w:pPr>
      <w:r>
        <w:rPr>
          <w:rFonts w:ascii="Courier New" w:cs="Courier New" w:eastAsia="Courier New" w:hAnsi="Courier New"/>
          <w:sz w:val="18"/>
          <w:szCs w:val="18"/>
        </w:rPr>
        <w:t xml:space="preserve"># GSP Evidence Substrate - WORM Storage Bucket</w:t>
      </w:r>
    </w:p>
    <w:p>
      <w:pPr>
        <w:spacing w:after="40"/>
        <w:ind w:left="360"/>
      </w:pPr>
      <w:r>
        <w:rPr>
          <w:rFonts w:ascii="Courier New" w:cs="Courier New" w:eastAsia="Courier New" w:hAnsi="Courier New"/>
          <w:sz w:val="18"/>
          <w:szCs w:val="18"/>
        </w:rPr>
        <w:t xml:space="preserve">ACCOUNT_ID="YOUR_ACCOUNT_ID"</w:t>
      </w:r>
    </w:p>
    <w:p>
      <w:pPr>
        <w:spacing w:after="40"/>
        <w:ind w:left="360"/>
      </w:pPr>
      <w:r>
        <w:rPr>
          <w:rFonts w:ascii="Courier New" w:cs="Courier New" w:eastAsia="Courier New" w:hAnsi="Courier New"/>
          <w:sz w:val="18"/>
          <w:szCs w:val="18"/>
        </w:rPr>
        <w:t xml:space="preserve">REGION="us-east-1"</w:t>
      </w:r>
    </w:p>
    <w:p>
      <w:pPr>
        <w:spacing w:after="40"/>
        <w:ind w:left="360"/>
      </w:pPr>
      <w:r>
        <w:rPr>
          <w:rFonts w:ascii="Courier New" w:cs="Courier New" w:eastAsia="Courier New" w:hAnsi="Courier New"/>
          <w:sz w:val="18"/>
          <w:szCs w:val="18"/>
        </w:rPr>
        <w:t xml:space="preserve">BUCKET_NAME="gbalo-evidence-substrate-${ACCOUNT_ID}"</w:t>
      </w:r>
    </w:p>
    <w:p>
      <w:pPr>
        <w:spacing w:after="40"/>
        <w:ind w:left="360"/>
      </w:pPr>
      <w:r>
        <w:rPr>
          <w:rFonts w:ascii="Courier New" w:cs="Courier New" w:eastAsia="Courier New" w:hAnsi="Courier New"/>
          <w:sz w:val="18"/>
          <w:szCs w:val="18"/>
        </w:rPr>
        <w:t xml:space="preserve">KMS_KEY_ARN="arn:aws:kms:${REGION}:${ACCOUNT_ID}:key/YOUR_KEY_ID"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Step 1: Create bucket with Object Lock (MUST be set at creation)</w:t>
      </w:r>
    </w:p>
    <w:p>
      <w:pPr>
        <w:spacing w:after="40"/>
        <w:ind w:left="360"/>
      </w:pPr>
      <w:r>
        <w:rPr>
          <w:rFonts w:ascii="Courier New" w:cs="Courier New" w:eastAsia="Courier New" w:hAnsi="Courier New"/>
          <w:sz w:val="18"/>
          <w:szCs w:val="18"/>
        </w:rPr>
        <w:t xml:space="preserve">aws s3api create-bucket \</w:t>
      </w:r>
    </w:p>
    <w:p>
      <w:pPr>
        <w:spacing w:after="40"/>
        <w:ind w:left="360"/>
      </w:pPr>
      <w:r>
        <w:rPr>
          <w:rFonts w:ascii="Courier New" w:cs="Courier New" w:eastAsia="Courier New" w:hAnsi="Courier New"/>
          <w:sz w:val="18"/>
          <w:szCs w:val="18"/>
        </w:rPr>
        <w:t xml:space="preserve">  --bucket "${BUCKET_NAME}" --region "${REGION}" \</w:t>
      </w:r>
    </w:p>
    <w:p>
      <w:pPr>
        <w:spacing w:after="40"/>
        <w:ind w:left="360"/>
      </w:pPr>
      <w:r>
        <w:rPr>
          <w:rFonts w:ascii="Courier New" w:cs="Courier New" w:eastAsia="Courier New" w:hAnsi="Courier New"/>
          <w:sz w:val="18"/>
          <w:szCs w:val="18"/>
        </w:rPr>
        <w:t xml:space="preserve">  --object-lock-enabled-for-bucket</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Step 2: Enable versioning (required for Object Lock)</w:t>
      </w:r>
    </w:p>
    <w:p>
      <w:pPr>
        <w:spacing w:after="40"/>
        <w:ind w:left="360"/>
      </w:pPr>
      <w:r>
        <w:rPr>
          <w:rFonts w:ascii="Courier New" w:cs="Courier New" w:eastAsia="Courier New" w:hAnsi="Courier New"/>
          <w:sz w:val="18"/>
          <w:szCs w:val="18"/>
        </w:rPr>
        <w:t xml:space="preserve">aws s3api put-bucket-versioning \</w:t>
      </w:r>
    </w:p>
    <w:p>
      <w:pPr>
        <w:spacing w:after="40"/>
        <w:ind w:left="360"/>
      </w:pPr>
      <w:r>
        <w:rPr>
          <w:rFonts w:ascii="Courier New" w:cs="Courier New" w:eastAsia="Courier New" w:hAnsi="Courier New"/>
          <w:sz w:val="18"/>
          <w:szCs w:val="18"/>
        </w:rPr>
        <w:t xml:space="preserve">  --bucket "${BUCKET_NAME}" \</w:t>
      </w:r>
    </w:p>
    <w:p>
      <w:pPr>
        <w:spacing w:after="40"/>
        <w:ind w:left="360"/>
      </w:pPr>
      <w:r>
        <w:rPr>
          <w:rFonts w:ascii="Courier New" w:cs="Courier New" w:eastAsia="Courier New" w:hAnsi="Courier New"/>
          <w:sz w:val="18"/>
          <w:szCs w:val="18"/>
        </w:rPr>
        <w:t xml:space="preserve">  --versioning-configuration Status=Enabled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Step 3: Configure Object Lock retention (365 days, GOVERNANCE mode)</w:t>
      </w:r>
    </w:p>
    <w:p>
      <w:pPr>
        <w:spacing w:after="40"/>
        <w:ind w:left="360"/>
      </w:pPr>
      <w:r>
        <w:rPr>
          <w:rFonts w:ascii="Courier New" w:cs="Courier New" w:eastAsia="Courier New" w:hAnsi="Courier New"/>
          <w:sz w:val="18"/>
          <w:szCs w:val="18"/>
        </w:rPr>
        <w:t xml:space="preserve">aws s3api put-object-lock-configuration --bucket "${BUCKET_NAME}" \</w:t>
      </w:r>
    </w:p>
    <w:p>
      <w:pPr>
        <w:spacing w:after="40"/>
        <w:ind w:left="360"/>
      </w:pPr>
      <w:r>
        <w:rPr>
          <w:rFonts w:ascii="Courier New" w:cs="Courier New" w:eastAsia="Courier New" w:hAnsi="Courier New"/>
          <w:sz w:val="18"/>
          <w:szCs w:val="18"/>
        </w:rPr>
        <w:t xml:space="preserve">  --object-lock-configuration '{"ObjectLockEnabled":"Enabled",\</w:t>
      </w:r>
    </w:p>
    <w:p>
      <w:pPr>
        <w:spacing w:after="40"/>
        <w:ind w:left="360"/>
      </w:pPr>
      <w:r>
        <w:rPr>
          <w:rFonts w:ascii="Courier New" w:cs="Courier New" w:eastAsia="Courier New" w:hAnsi="Courier New"/>
          <w:sz w:val="18"/>
          <w:szCs w:val="18"/>
        </w:rPr>
        <w:t xml:space="preserve">  "Rule":{"DefaultRetention":{"Mode":"GOVERNANCE","Days":365}}}'</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Step 4: Apply KMS encryption (AES-256)</w:t>
      </w:r>
    </w:p>
    <w:p>
      <w:pPr>
        <w:spacing w:after="40"/>
        <w:ind w:left="360"/>
      </w:pPr>
      <w:r>
        <w:rPr>
          <w:rFonts w:ascii="Courier New" w:cs="Courier New" w:eastAsia="Courier New" w:hAnsi="Courier New"/>
          <w:sz w:val="18"/>
          <w:szCs w:val="18"/>
        </w:rPr>
        <w:t xml:space="preserve">aws s3api put-bucket-encryption --bucket "${BUCKET_NAME}" \</w:t>
      </w:r>
    </w:p>
    <w:p>
      <w:pPr>
        <w:spacing w:after="40"/>
        <w:ind w:left="360"/>
      </w:pPr>
      <w:r>
        <w:rPr>
          <w:rFonts w:ascii="Courier New" w:cs="Courier New" w:eastAsia="Courier New" w:hAnsi="Courier New"/>
          <w:sz w:val="18"/>
          <w:szCs w:val="18"/>
        </w:rPr>
        <w:t xml:space="preserve">  --server-side-encryption-configuration \</w:t>
      </w:r>
    </w:p>
    <w:p>
      <w:pPr>
        <w:spacing w:after="40"/>
        <w:ind w:left="360"/>
      </w:pPr>
      <w:r>
        <w:rPr>
          <w:rFonts w:ascii="Courier New" w:cs="Courier New" w:eastAsia="Courier New" w:hAnsi="Courier New"/>
          <w:sz w:val="18"/>
          <w:szCs w:val="18"/>
        </w:rPr>
        <w:t xml:space="preserve">  '{"Rules":[{"ApplyServerSideEncryptionByDefault":\</w:t>
      </w:r>
    </w:p>
    <w:p>
      <w:pPr>
        <w:spacing w:after="40"/>
        <w:ind w:left="360"/>
      </w:pPr>
      <w:r>
        <w:rPr>
          <w:rFonts w:ascii="Courier New" w:cs="Courier New" w:eastAsia="Courier New" w:hAnsi="Courier New"/>
          <w:sz w:val="18"/>
          <w:szCs w:val="18"/>
        </w:rPr>
        <w:t xml:space="preserve">  {"SSEAlgorithm":"aws:kms","KMSMasterKeyID":"'${KMS_KEY_ARN}'"},\</w:t>
      </w:r>
    </w:p>
    <w:p>
      <w:pPr>
        <w:spacing w:after="40"/>
        <w:ind w:left="360"/>
      </w:pPr>
      <w:r>
        <w:rPr>
          <w:rFonts w:ascii="Courier New" w:cs="Courier New" w:eastAsia="Courier New" w:hAnsi="Courier New"/>
          <w:sz w:val="18"/>
          <w:szCs w:val="18"/>
        </w:rPr>
        <w:t xml:space="preserve">  "BucketKeyEnabled":true}]}'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Step 5: Block all public access</w:t>
      </w:r>
    </w:p>
    <w:p>
      <w:pPr>
        <w:spacing w:after="40"/>
        <w:ind w:left="360"/>
      </w:pPr>
      <w:r>
        <w:rPr>
          <w:rFonts w:ascii="Courier New" w:cs="Courier New" w:eastAsia="Courier New" w:hAnsi="Courier New"/>
          <w:sz w:val="18"/>
          <w:szCs w:val="18"/>
        </w:rPr>
        <w:t xml:space="preserve">aws s3api put-public-access-block --bucket "${BUCKET_NAME}" \</w:t>
      </w:r>
    </w:p>
    <w:p>
      <w:pPr>
        <w:spacing w:after="40"/>
        <w:ind w:left="360"/>
      </w:pPr>
      <w:r>
        <w:rPr>
          <w:rFonts w:ascii="Courier New" w:cs="Courier New" w:eastAsia="Courier New" w:hAnsi="Courier New"/>
          <w:sz w:val="18"/>
          <w:szCs w:val="18"/>
        </w:rPr>
        <w:t xml:space="preserve">  --public-access-block-configuration \</w:t>
      </w:r>
    </w:p>
    <w:p>
      <w:pPr>
        <w:spacing w:after="40"/>
        <w:ind w:left="360"/>
      </w:pPr>
      <w:r>
        <w:rPr>
          <w:rFonts w:ascii="Courier New" w:cs="Courier New" w:eastAsia="Courier New" w:hAnsi="Courier New"/>
          <w:sz w:val="18"/>
          <w:szCs w:val="18"/>
        </w:rPr>
        <w:t xml:space="preserve">  BlockPublicAcls=true,IgnorePublicAcls=true,\</w:t>
      </w:r>
    </w:p>
    <w:p>
      <w:pPr>
        <w:spacing w:after="40"/>
        <w:ind w:left="360"/>
      </w:pPr>
      <w:r>
        <w:rPr>
          <w:rFonts w:ascii="Courier New" w:cs="Courier New" w:eastAsia="Courier New" w:hAnsi="Courier New"/>
          <w:sz w:val="18"/>
          <w:szCs w:val="18"/>
        </w:rPr>
        <w:t xml:space="preserve">  BlockPublicPolicy=true,RestrictPublicBuckets=true</w:t>
      </w:r>
    </w:p>
    <w:p>
      <w:pPr>
        <w:spacing w:after="200"/>
      </w:pPr>
      <w:r>
        <w:t xml:space="preserve"/>
      </w:r>
    </w:p>
    <w:p>
      <w:pPr>
        <w:spacing w:after="200"/>
      </w:pPr>
      <w:r>
        <w:rPr>
          <w:b/>
          <w:bCs/>
        </w:rPr>
        <w:t xml:space="preserve">Verification: </w:t>
      </w:r>
      <w:r>
        <w:t xml:space="preserve">Run aws s3api get-object-lock-configuration to confirm ObjectLockEnabled: Enabled with GOVERNANCE mode retention.</w:t>
      </w:r>
    </w:p>
    <w:p>
      <w:pPr>
        <w:pStyle w:val="Heading2"/>
      </w:pPr>
      <w:r>
        <w:t xml:space="preserve">1.3 CloudTrail Integration (Audit Capture)</w:t>
      </w:r>
    </w:p>
    <w:p>
      <w:pPr>
        <w:spacing w:after="200"/>
      </w:pPr>
      <w:r>
        <w:t xml:space="preserve">CloudTrail captures all API activity across the account. Logs are delivered directly to WORM storage, inheriting immutability guarantees.</w:t>
      </w:r>
    </w:p>
    <w:p>
      <w:pPr>
        <w:spacing w:after="40"/>
        <w:ind w:left="360"/>
      </w:pPr>
      <w:r>
        <w:rPr>
          <w:rFonts w:ascii="Courier New" w:cs="Courier New" w:eastAsia="Courier New" w:hAnsi="Courier New"/>
          <w:sz w:val="18"/>
          <w:szCs w:val="18"/>
        </w:rPr>
        <w:t xml:space="preserve">#!/bin/bash</w:t>
      </w:r>
    </w:p>
    <w:p>
      <w:pPr>
        <w:spacing w:after="40"/>
        <w:ind w:left="360"/>
      </w:pPr>
      <w:r>
        <w:rPr>
          <w:rFonts w:ascii="Courier New" w:cs="Courier New" w:eastAsia="Courier New" w:hAnsi="Courier New"/>
          <w:sz w:val="18"/>
          <w:szCs w:val="18"/>
        </w:rPr>
        <w:t xml:space="preserve"># GSP CloudTrail - Comprehensive audit trail with immutable delivery</w:t>
      </w:r>
    </w:p>
    <w:p>
      <w:pPr>
        <w:spacing w:after="40"/>
        <w:ind w:left="360"/>
      </w:pPr>
      <w:r>
        <w:rPr>
          <w:rFonts w:ascii="Courier New" w:cs="Courier New" w:eastAsia="Courier New" w:hAnsi="Courier New"/>
          <w:sz w:val="18"/>
          <w:szCs w:val="18"/>
        </w:rPr>
        <w:t xml:space="preserve">TRAIL_NAME="gbalo-cloudtrail"</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aws cloudtrail create-trail \</w:t>
      </w:r>
    </w:p>
    <w:p>
      <w:pPr>
        <w:spacing w:after="40"/>
        <w:ind w:left="360"/>
      </w:pPr>
      <w:r>
        <w:rPr>
          <w:rFonts w:ascii="Courier New" w:cs="Courier New" w:eastAsia="Courier New" w:hAnsi="Courier New"/>
          <w:sz w:val="18"/>
          <w:szCs w:val="18"/>
        </w:rPr>
        <w:t xml:space="preserve">  --name "${TRAIL_NAME}" \</w:t>
      </w:r>
    </w:p>
    <w:p>
      <w:pPr>
        <w:spacing w:after="40"/>
        <w:ind w:left="360"/>
      </w:pPr>
      <w:r>
        <w:rPr>
          <w:rFonts w:ascii="Courier New" w:cs="Courier New" w:eastAsia="Courier New" w:hAnsi="Courier New"/>
          <w:sz w:val="18"/>
          <w:szCs w:val="18"/>
        </w:rPr>
        <w:t xml:space="preserve">  --s3-bucket-name "${BUCKET_NAME}" \</w:t>
      </w:r>
    </w:p>
    <w:p>
      <w:pPr>
        <w:spacing w:after="40"/>
        <w:ind w:left="360"/>
      </w:pPr>
      <w:r>
        <w:rPr>
          <w:rFonts w:ascii="Courier New" w:cs="Courier New" w:eastAsia="Courier New" w:hAnsi="Courier New"/>
          <w:sz w:val="18"/>
          <w:szCs w:val="18"/>
        </w:rPr>
        <w:t xml:space="preserve">  --s3-key-prefix "cloudtrail" \</w:t>
      </w:r>
    </w:p>
    <w:p>
      <w:pPr>
        <w:spacing w:after="40"/>
        <w:ind w:left="360"/>
      </w:pPr>
      <w:r>
        <w:rPr>
          <w:rFonts w:ascii="Courier New" w:cs="Courier New" w:eastAsia="Courier New" w:hAnsi="Courier New"/>
          <w:sz w:val="18"/>
          <w:szCs w:val="18"/>
        </w:rPr>
        <w:t xml:space="preserve">  --is-multi-region-trail \</w:t>
      </w:r>
    </w:p>
    <w:p>
      <w:pPr>
        <w:spacing w:after="40"/>
        <w:ind w:left="360"/>
      </w:pPr>
      <w:r>
        <w:rPr>
          <w:rFonts w:ascii="Courier New" w:cs="Courier New" w:eastAsia="Courier New" w:hAnsi="Courier New"/>
          <w:sz w:val="18"/>
          <w:szCs w:val="18"/>
        </w:rPr>
        <w:t xml:space="preserve">  --include-global-service-events \</w:t>
      </w:r>
    </w:p>
    <w:p>
      <w:pPr>
        <w:spacing w:after="40"/>
        <w:ind w:left="360"/>
      </w:pPr>
      <w:r>
        <w:rPr>
          <w:rFonts w:ascii="Courier New" w:cs="Courier New" w:eastAsia="Courier New" w:hAnsi="Courier New"/>
          <w:sz w:val="18"/>
          <w:szCs w:val="18"/>
        </w:rPr>
        <w:t xml:space="preserve">  --enable-log-file-validation \</w:t>
      </w:r>
    </w:p>
    <w:p>
      <w:pPr>
        <w:spacing w:after="40"/>
        <w:ind w:left="360"/>
      </w:pPr>
      <w:r>
        <w:rPr>
          <w:rFonts w:ascii="Courier New" w:cs="Courier New" w:eastAsia="Courier New" w:hAnsi="Courier New"/>
          <w:sz w:val="18"/>
          <w:szCs w:val="18"/>
        </w:rPr>
        <w:t xml:space="preserve">  --kms-key-id "${KMS_KEY_ARN}"</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aws cloudtrail start-logging --name "${TRAIL_NAME}"</w:t>
      </w:r>
    </w:p>
    <w:p>
      <w:pPr>
        <w:pStyle w:val="Heading2"/>
      </w:pPr>
      <w:r>
        <w:t xml:space="preserve">1.4 Compliance Monitoring (AWS Config Rules)</w:t>
      </w:r>
    </w:p>
    <w:p>
      <w:pPr>
        <w:spacing w:after="200"/>
      </w:pPr>
      <w:r>
        <w:t xml:space="preserve">AWS Config provides continuous, automated verification that GSP infrastructure maintains compliance. These rules detect drift and can trigger automated remediation.</w:t>
      </w:r>
    </w:p>
    <w:p>
      <w:pPr>
        <w:spacing w:after="40"/>
        <w:ind w:left="360"/>
      </w:pPr>
      <w:r>
        <w:rPr>
          <w:rFonts w:ascii="Courier New" w:cs="Courier New" w:eastAsia="Courier New" w:hAnsi="Courier New"/>
          <w:sz w:val="18"/>
          <w:szCs w:val="18"/>
        </w:rPr>
        <w:t xml:space="preserve">#!/bin/bash</w:t>
      </w:r>
    </w:p>
    <w:p>
      <w:pPr>
        <w:spacing w:after="40"/>
        <w:ind w:left="360"/>
      </w:pPr>
      <w:r>
        <w:rPr>
          <w:rFonts w:ascii="Courier New" w:cs="Courier New" w:eastAsia="Courier New" w:hAnsi="Courier New"/>
          <w:sz w:val="18"/>
          <w:szCs w:val="18"/>
        </w:rPr>
        <w:t xml:space="preserve"># GSP Compliance Monitoring - Continuous verification</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Encryption verification</w:t>
      </w:r>
    </w:p>
    <w:p>
      <w:pPr>
        <w:spacing w:after="40"/>
        <w:ind w:left="360"/>
      </w:pPr>
      <w:r>
        <w:rPr>
          <w:rFonts w:ascii="Courier New" w:cs="Courier New" w:eastAsia="Courier New" w:hAnsi="Courier New"/>
          <w:sz w:val="18"/>
          <w:szCs w:val="18"/>
        </w:rPr>
        <w:t xml:space="preserve">aws configservice put-config-rule --config-rule \</w:t>
      </w:r>
    </w:p>
    <w:p>
      <w:pPr>
        <w:spacing w:after="40"/>
        <w:ind w:left="360"/>
      </w:pPr>
      <w:r>
        <w:rPr>
          <w:rFonts w:ascii="Courier New" w:cs="Courier New" w:eastAsia="Courier New" w:hAnsi="Courier New"/>
          <w:sz w:val="18"/>
          <w:szCs w:val="18"/>
        </w:rPr>
        <w:t xml:space="preserve">  '{"ConfigRuleName":"gsp-s3-encryption",\</w:t>
      </w:r>
    </w:p>
    <w:p>
      <w:pPr>
        <w:spacing w:after="40"/>
        <w:ind w:left="360"/>
      </w:pPr>
      <w:r>
        <w:rPr>
          <w:rFonts w:ascii="Courier New" w:cs="Courier New" w:eastAsia="Courier New" w:hAnsi="Courier New"/>
          <w:sz w:val="18"/>
          <w:szCs w:val="18"/>
        </w:rPr>
        <w:t xml:space="preserve">  "Source":{"Owner":"AWS",\</w:t>
      </w:r>
    </w:p>
    <w:p>
      <w:pPr>
        <w:spacing w:after="40"/>
        <w:ind w:left="360"/>
      </w:pPr>
      <w:r>
        <w:rPr>
          <w:rFonts w:ascii="Courier New" w:cs="Courier New" w:eastAsia="Courier New" w:hAnsi="Courier New"/>
          <w:sz w:val="18"/>
          <w:szCs w:val="18"/>
        </w:rPr>
        <w:t xml:space="preserve">  "SourceIdentifier":"S3_BUCKET_SERVER_SIDE_ENCRYPTION_ENABLED"}}'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Public access prohibition (read)</w:t>
      </w:r>
    </w:p>
    <w:p>
      <w:pPr>
        <w:spacing w:after="40"/>
        <w:ind w:left="360"/>
      </w:pPr>
      <w:r>
        <w:rPr>
          <w:rFonts w:ascii="Courier New" w:cs="Courier New" w:eastAsia="Courier New" w:hAnsi="Courier New"/>
          <w:sz w:val="18"/>
          <w:szCs w:val="18"/>
        </w:rPr>
        <w:t xml:space="preserve">aws configservice put-config-rule --config-rule \</w:t>
      </w:r>
    </w:p>
    <w:p>
      <w:pPr>
        <w:spacing w:after="40"/>
        <w:ind w:left="360"/>
      </w:pPr>
      <w:r>
        <w:rPr>
          <w:rFonts w:ascii="Courier New" w:cs="Courier New" w:eastAsia="Courier New" w:hAnsi="Courier New"/>
          <w:sz w:val="18"/>
          <w:szCs w:val="18"/>
        </w:rPr>
        <w:t xml:space="preserve">  '{"ConfigRuleName":"gsp-s3-no-public-read",\</w:t>
      </w:r>
    </w:p>
    <w:p>
      <w:pPr>
        <w:spacing w:after="40"/>
        <w:ind w:left="360"/>
      </w:pPr>
      <w:r>
        <w:rPr>
          <w:rFonts w:ascii="Courier New" w:cs="Courier New" w:eastAsia="Courier New" w:hAnsi="Courier New"/>
          <w:sz w:val="18"/>
          <w:szCs w:val="18"/>
        </w:rPr>
        <w:t xml:space="preserve">  "Source":{"Owner":"AWS",\</w:t>
      </w:r>
    </w:p>
    <w:p>
      <w:pPr>
        <w:spacing w:after="40"/>
        <w:ind w:left="360"/>
      </w:pPr>
      <w:r>
        <w:rPr>
          <w:rFonts w:ascii="Courier New" w:cs="Courier New" w:eastAsia="Courier New" w:hAnsi="Courier New"/>
          <w:sz w:val="18"/>
          <w:szCs w:val="18"/>
        </w:rPr>
        <w:t xml:space="preserve">  "SourceIdentifier":"S3_BUCKET_PUBLIC_READ_PROHIBITED"}}'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Public access prohibition (write)</w:t>
      </w:r>
    </w:p>
    <w:p>
      <w:pPr>
        <w:spacing w:after="40"/>
        <w:ind w:left="360"/>
      </w:pPr>
      <w:r>
        <w:rPr>
          <w:rFonts w:ascii="Courier New" w:cs="Courier New" w:eastAsia="Courier New" w:hAnsi="Courier New"/>
          <w:sz w:val="18"/>
          <w:szCs w:val="18"/>
        </w:rPr>
        <w:t xml:space="preserve">aws configservice put-config-rule --config-rule \</w:t>
      </w:r>
    </w:p>
    <w:p>
      <w:pPr>
        <w:spacing w:after="40"/>
        <w:ind w:left="360"/>
      </w:pPr>
      <w:r>
        <w:rPr>
          <w:rFonts w:ascii="Courier New" w:cs="Courier New" w:eastAsia="Courier New" w:hAnsi="Courier New"/>
          <w:sz w:val="18"/>
          <w:szCs w:val="18"/>
        </w:rPr>
        <w:t xml:space="preserve">  '{"ConfigRuleName":"gsp-s3-no-public-write",\</w:t>
      </w:r>
    </w:p>
    <w:p>
      <w:pPr>
        <w:spacing w:after="40"/>
        <w:ind w:left="360"/>
      </w:pPr>
      <w:r>
        <w:rPr>
          <w:rFonts w:ascii="Courier New" w:cs="Courier New" w:eastAsia="Courier New" w:hAnsi="Courier New"/>
          <w:sz w:val="18"/>
          <w:szCs w:val="18"/>
        </w:rPr>
        <w:t xml:space="preserve">  "Source":{"Owner":"AWS",\</w:t>
      </w:r>
    </w:p>
    <w:p>
      <w:pPr>
        <w:spacing w:after="40"/>
        <w:ind w:left="360"/>
      </w:pPr>
      <w:r>
        <w:rPr>
          <w:rFonts w:ascii="Courier New" w:cs="Courier New" w:eastAsia="Courier New" w:hAnsi="Courier New"/>
          <w:sz w:val="18"/>
          <w:szCs w:val="18"/>
        </w:rPr>
        <w:t xml:space="preserve">  "SourceIdentifier":"S3_BUCKET_PUBLIC_WRITE_PROHIBITED"}}'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Versioning enforcement</w:t>
      </w:r>
    </w:p>
    <w:p>
      <w:pPr>
        <w:spacing w:after="40"/>
        <w:ind w:left="360"/>
      </w:pPr>
      <w:r>
        <w:rPr>
          <w:rFonts w:ascii="Courier New" w:cs="Courier New" w:eastAsia="Courier New" w:hAnsi="Courier New"/>
          <w:sz w:val="18"/>
          <w:szCs w:val="18"/>
        </w:rPr>
        <w:t xml:space="preserve">aws configservice put-config-rule --config-rule \</w:t>
      </w:r>
    </w:p>
    <w:p>
      <w:pPr>
        <w:spacing w:after="40"/>
        <w:ind w:left="360"/>
      </w:pPr>
      <w:r>
        <w:rPr>
          <w:rFonts w:ascii="Courier New" w:cs="Courier New" w:eastAsia="Courier New" w:hAnsi="Courier New"/>
          <w:sz w:val="18"/>
          <w:szCs w:val="18"/>
        </w:rPr>
        <w:t xml:space="preserve">  '{"ConfigRuleName":"gsp-s3-versioning",\</w:t>
      </w:r>
    </w:p>
    <w:p>
      <w:pPr>
        <w:spacing w:after="40"/>
        <w:ind w:left="360"/>
      </w:pPr>
      <w:r>
        <w:rPr>
          <w:rFonts w:ascii="Courier New" w:cs="Courier New" w:eastAsia="Courier New" w:hAnsi="Courier New"/>
          <w:sz w:val="18"/>
          <w:szCs w:val="18"/>
        </w:rPr>
        <w:t xml:space="preserve">  "Source":{"Owner":"AWS",\</w:t>
      </w:r>
    </w:p>
    <w:p>
      <w:pPr>
        <w:spacing w:after="40"/>
        <w:ind w:left="360"/>
      </w:pPr>
      <w:r>
        <w:rPr>
          <w:rFonts w:ascii="Courier New" w:cs="Courier New" w:eastAsia="Courier New" w:hAnsi="Courier New"/>
          <w:sz w:val="18"/>
          <w:szCs w:val="18"/>
        </w:rPr>
        <w:t xml:space="preserve">  "SourceIdentifier":"S3_BUCKET_VERSIONING_ENABLED"}}'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CloudTrail and log validation</w:t>
      </w:r>
    </w:p>
    <w:p>
      <w:pPr>
        <w:spacing w:after="40"/>
        <w:ind w:left="360"/>
      </w:pPr>
      <w:r>
        <w:rPr>
          <w:rFonts w:ascii="Courier New" w:cs="Courier New" w:eastAsia="Courier New" w:hAnsi="Courier New"/>
          <w:sz w:val="18"/>
          <w:szCs w:val="18"/>
        </w:rPr>
        <w:t xml:space="preserve">aws configservice put-config-rule --config-rule \</w:t>
      </w:r>
    </w:p>
    <w:p>
      <w:pPr>
        <w:spacing w:after="40"/>
        <w:ind w:left="360"/>
      </w:pPr>
      <w:r>
        <w:rPr>
          <w:rFonts w:ascii="Courier New" w:cs="Courier New" w:eastAsia="Courier New" w:hAnsi="Courier New"/>
          <w:sz w:val="18"/>
          <w:szCs w:val="18"/>
        </w:rPr>
        <w:t xml:space="preserve">  '{"ConfigRuleName":"gsp-cloudtrail-enabled",\</w:t>
      </w:r>
    </w:p>
    <w:p>
      <w:pPr>
        <w:spacing w:after="40"/>
        <w:ind w:left="360"/>
      </w:pPr>
      <w:r>
        <w:rPr>
          <w:rFonts w:ascii="Courier New" w:cs="Courier New" w:eastAsia="Courier New" w:hAnsi="Courier New"/>
          <w:sz w:val="18"/>
          <w:szCs w:val="18"/>
        </w:rPr>
        <w:t xml:space="preserve">  "Source":{"Owner":"AWS","SourceIdentifier":"CLOUD_TRAIL_ENABLED"}}'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aws configservice put-config-rule --config-rule \</w:t>
      </w:r>
    </w:p>
    <w:p>
      <w:pPr>
        <w:spacing w:after="40"/>
        <w:ind w:left="360"/>
      </w:pPr>
      <w:r>
        <w:rPr>
          <w:rFonts w:ascii="Courier New" w:cs="Courier New" w:eastAsia="Courier New" w:hAnsi="Courier New"/>
          <w:sz w:val="18"/>
          <w:szCs w:val="18"/>
        </w:rPr>
        <w:t xml:space="preserve">  '{"ConfigRuleName":"gsp-cloudtrail-validation",\</w:t>
      </w:r>
    </w:p>
    <w:p>
      <w:pPr>
        <w:spacing w:after="40"/>
        <w:ind w:left="360"/>
      </w:pPr>
      <w:r>
        <w:rPr>
          <w:rFonts w:ascii="Courier New" w:cs="Courier New" w:eastAsia="Courier New" w:hAnsi="Courier New"/>
          <w:sz w:val="18"/>
          <w:szCs w:val="18"/>
        </w:rPr>
        <w:t xml:space="preserve">  "Source":{"Owner":"AWS",\</w:t>
      </w:r>
    </w:p>
    <w:p>
      <w:pPr>
        <w:spacing w:after="40"/>
        <w:ind w:left="360"/>
      </w:pPr>
      <w:r>
        <w:rPr>
          <w:rFonts w:ascii="Courier New" w:cs="Courier New" w:eastAsia="Courier New" w:hAnsi="Courier New"/>
          <w:sz w:val="18"/>
          <w:szCs w:val="18"/>
        </w:rPr>
        <w:t xml:space="preserve">  "SourceIdentifier":"CLOUD_TRAIL_LOG_FILE_VALIDATION_ENABLED"}}'</w:t>
      </w:r>
    </w:p>
    <w:p>
      <w:pPr>
        <w:pStyle w:val="Heading2"/>
      </w:pPr>
      <w:r>
        <w:t xml:space="preserve">1.5 Cryptographic Attestation Engine</w:t>
      </w:r>
    </w:p>
    <w:p>
      <w:pPr>
        <w:spacing w:after="200"/>
      </w:pPr>
      <w:r>
        <w:t xml:space="preserve">The attestation engine generates Moral Receipts—cryptographically signed records of every governed action. Each attestation contains a SHA-256 hash and chains to the previous attestation, creating a tamper-evident sequence.</w:t>
      </w:r>
    </w:p>
    <w:p>
      <w:pPr>
        <w:spacing w:after="40"/>
        <w:ind w:left="360"/>
      </w:pPr>
      <w:r>
        <w:rPr>
          <w:rFonts w:ascii="Courier New" w:cs="Courier New" w:eastAsia="Courier New" w:hAnsi="Courier New"/>
          <w:sz w:val="18"/>
          <w:szCs w:val="18"/>
        </w:rPr>
        <w:t xml:space="preserve">// gspAttestation.js - Cryptographic Attestation Engine</w:t>
      </w:r>
    </w:p>
    <w:p>
      <w:pPr>
        <w:spacing w:after="40"/>
        <w:ind w:left="360"/>
      </w:pPr>
      <w:r>
        <w:rPr>
          <w:rFonts w:ascii="Courier New" w:cs="Courier New" w:eastAsia="Courier New" w:hAnsi="Courier New"/>
          <w:sz w:val="18"/>
          <w:szCs w:val="18"/>
        </w:rPr>
        <w:t xml:space="preserve">import crypto from "crypto";</w:t>
      </w:r>
    </w:p>
    <w:p>
      <w:pPr>
        <w:spacing w:after="40"/>
        <w:ind w:left="360"/>
      </w:pPr>
      <w:r>
        <w:rPr>
          <w:rFonts w:ascii="Courier New" w:cs="Courier New" w:eastAsia="Courier New" w:hAnsi="Courier New"/>
          <w:sz w:val="18"/>
          <w:szCs w:val="18"/>
        </w:rPr>
        <w:t xml:space="preserve">import dotenv from "dotenv";</w:t>
      </w:r>
    </w:p>
    <w:p>
      <w:pPr>
        <w:spacing w:after="40"/>
        <w:ind w:left="360"/>
      </w:pPr>
      <w:r>
        <w:rPr>
          <w:rFonts w:ascii="Courier New" w:cs="Courier New" w:eastAsia="Courier New" w:hAnsi="Courier New"/>
          <w:sz w:val="18"/>
          <w:szCs w:val="18"/>
        </w:rPr>
        <w:t xml:space="preserve">dotenv.config();</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let previousHash = null;</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export function createAttestation(userId, action, metadata = {}) {</w:t>
      </w:r>
    </w:p>
    <w:p>
      <w:pPr>
        <w:spacing w:after="40"/>
        <w:ind w:left="360"/>
      </w:pPr>
      <w:r>
        <w:rPr>
          <w:rFonts w:ascii="Courier New" w:cs="Courier New" w:eastAsia="Courier New" w:hAnsi="Courier New"/>
          <w:sz w:val="18"/>
          <w:szCs w:val="18"/>
        </w:rPr>
        <w:t xml:space="preserve">  const issuer = process.env.GSP_ATTESTATION_ISSUER || "GSP";</w:t>
      </w:r>
    </w:p>
    <w:p>
      <w:pPr>
        <w:spacing w:after="40"/>
        <w:ind w:left="360"/>
      </w:pPr>
      <w:r>
        <w:rPr>
          <w:rFonts w:ascii="Courier New" w:cs="Courier New" w:eastAsia="Courier New" w:hAnsi="Courier New"/>
          <w:sz w:val="18"/>
          <w:szCs w:val="18"/>
        </w:rPr>
        <w:t xml:space="preserve">  const timestamp = new Date().toISOString();</w:t>
      </w:r>
    </w:p>
    <w:p>
      <w:pPr>
        <w:spacing w:after="40"/>
        <w:ind w:left="360"/>
      </w:pPr>
      <w:r>
        <w:rPr>
          <w:rFonts w:ascii="Courier New" w:cs="Courier New" w:eastAsia="Courier New" w:hAnsi="Courier New"/>
          <w:sz w:val="18"/>
          <w:szCs w:val="18"/>
        </w:rPr>
        <w:t xml:space="preserve">  const payload = { issuer, userId, action, metadata, timestamp, previousHash };</w:t>
      </w:r>
    </w:p>
    <w:p>
      <w:pPr>
        <w:spacing w:after="40"/>
        <w:ind w:left="360"/>
      </w:pPr>
      <w:r>
        <w:rPr>
          <w:rFonts w:ascii="Courier New" w:cs="Courier New" w:eastAsia="Courier New" w:hAnsi="Courier New"/>
          <w:sz w:val="18"/>
          <w:szCs w:val="18"/>
        </w:rPr>
        <w:t xml:space="preserve">  const hash = crypto.createHash("sha256")</w:t>
      </w:r>
    </w:p>
    <w:p>
      <w:pPr>
        <w:spacing w:after="40"/>
        <w:ind w:left="360"/>
      </w:pPr>
      <w:r>
        <w:rPr>
          <w:rFonts w:ascii="Courier New" w:cs="Courier New" w:eastAsia="Courier New" w:hAnsi="Courier New"/>
          <w:sz w:val="18"/>
          <w:szCs w:val="18"/>
        </w:rPr>
        <w:t xml:space="preserve">    .update(JSON.stringify(payload)).digest("hex");</w:t>
      </w:r>
    </w:p>
    <w:p>
      <w:pPr>
        <w:spacing w:after="40"/>
        <w:ind w:left="360"/>
      </w:pPr>
      <w:r>
        <w:rPr>
          <w:rFonts w:ascii="Courier New" w:cs="Courier New" w:eastAsia="Courier New" w:hAnsi="Courier New"/>
          <w:sz w:val="18"/>
          <w:szCs w:val="18"/>
        </w:rPr>
        <w:t xml:space="preserve">  previousHash = hash;</w:t>
      </w:r>
    </w:p>
    <w:p>
      <w:pPr>
        <w:spacing w:after="40"/>
        <w:ind w:left="360"/>
      </w:pPr>
      <w:r>
        <w:rPr>
          <w:rFonts w:ascii="Courier New" w:cs="Courier New" w:eastAsia="Courier New" w:hAnsi="Courier New"/>
          <w:sz w:val="18"/>
          <w:szCs w:val="18"/>
        </w:rPr>
        <w:t xml:space="preserve">  return { ...payload, hash };</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export function verifyAttestation(attestation) {</w:t>
      </w:r>
    </w:p>
    <w:p>
      <w:pPr>
        <w:spacing w:after="40"/>
        <w:ind w:left="360"/>
      </w:pPr>
      <w:r>
        <w:rPr>
          <w:rFonts w:ascii="Courier New" w:cs="Courier New" w:eastAsia="Courier New" w:hAnsi="Courier New"/>
          <w:sz w:val="18"/>
          <w:szCs w:val="18"/>
        </w:rPr>
        <w:t xml:space="preserve">  const { hash, ...payload } = attestation;</w:t>
      </w:r>
    </w:p>
    <w:p>
      <w:pPr>
        <w:spacing w:after="40"/>
        <w:ind w:left="360"/>
      </w:pPr>
      <w:r>
        <w:rPr>
          <w:rFonts w:ascii="Courier New" w:cs="Courier New" w:eastAsia="Courier New" w:hAnsi="Courier New"/>
          <w:sz w:val="18"/>
          <w:szCs w:val="18"/>
        </w:rPr>
        <w:t xml:space="preserve">  const computed = crypto.createHash("sha256")</w:t>
      </w:r>
    </w:p>
    <w:p>
      <w:pPr>
        <w:spacing w:after="40"/>
        <w:ind w:left="360"/>
      </w:pPr>
      <w:r>
        <w:rPr>
          <w:rFonts w:ascii="Courier New" w:cs="Courier New" w:eastAsia="Courier New" w:hAnsi="Courier New"/>
          <w:sz w:val="18"/>
          <w:szCs w:val="18"/>
        </w:rPr>
        <w:t xml:space="preserve">    .update(JSON.stringify(payload)).digest("hex");</w:t>
      </w:r>
    </w:p>
    <w:p>
      <w:pPr>
        <w:spacing w:after="40"/>
        <w:ind w:left="360"/>
      </w:pPr>
      <w:r>
        <w:rPr>
          <w:rFonts w:ascii="Courier New" w:cs="Courier New" w:eastAsia="Courier New" w:hAnsi="Courier New"/>
          <w:sz w:val="18"/>
          <w:szCs w:val="18"/>
        </w:rPr>
        <w:t xml:space="preserve">  return computed === hash;</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export function verifyChain(attestations) {</w:t>
      </w:r>
    </w:p>
    <w:p>
      <w:pPr>
        <w:spacing w:after="40"/>
        <w:ind w:left="360"/>
      </w:pPr>
      <w:r>
        <w:rPr>
          <w:rFonts w:ascii="Courier New" w:cs="Courier New" w:eastAsia="Courier New" w:hAnsi="Courier New"/>
          <w:sz w:val="18"/>
          <w:szCs w:val="18"/>
        </w:rPr>
        <w:t xml:space="preserve">  for (let i = 1; i &lt; attestations.length; i++) {</w:t>
      </w:r>
    </w:p>
    <w:p>
      <w:pPr>
        <w:spacing w:after="40"/>
        <w:ind w:left="360"/>
      </w:pPr>
      <w:r>
        <w:rPr>
          <w:rFonts w:ascii="Courier New" w:cs="Courier New" w:eastAsia="Courier New" w:hAnsi="Courier New"/>
          <w:sz w:val="18"/>
          <w:szCs w:val="18"/>
        </w:rPr>
        <w:t xml:space="preserve">    if (attestations[i].previousHash !== attestations[i-1].hash)</w:t>
      </w:r>
    </w:p>
    <w:p>
      <w:pPr>
        <w:spacing w:after="40"/>
        <w:ind w:left="360"/>
      </w:pPr>
      <w:r>
        <w:rPr>
          <w:rFonts w:ascii="Courier New" w:cs="Courier New" w:eastAsia="Courier New" w:hAnsi="Courier New"/>
          <w:sz w:val="18"/>
          <w:szCs w:val="18"/>
        </w:rPr>
        <w:t xml:space="preserve">      return { valid: false, brokenAt: i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return { valid: true };</w:t>
      </w:r>
    </w:p>
    <w:p>
      <w:pPr>
        <w:spacing w:after="40"/>
        <w:ind w:left="360"/>
      </w:pPr>
      <w:r>
        <w:rPr>
          <w:rFonts w:ascii="Courier New" w:cs="Courier New" w:eastAsia="Courier New" w:hAnsi="Courier New"/>
          <w:sz w:val="18"/>
          <w:szCs w:val="18"/>
        </w:rPr>
        <w:t xml:space="preserve">}</w:t>
      </w:r>
    </w:p>
    <w:p>
      <w:pPr>
        <w:pStyle w:val="Heading2"/>
      </w:pPr>
      <w:r>
        <w:t xml:space="preserve">1.6 Deployment Verification Checklist</w:t>
      </w:r>
    </w:p>
    <w:p>
      <w:pPr>
        <w:spacing w:after="200"/>
      </w:pPr>
      <w:r>
        <w:t xml:space="preserve">All of the following must pass before an implementation can be submitted for GSP certification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Requirement</w:t>
            </w:r>
          </w:p>
        </w:tc>
        <w:tc>
          <w:tcPr>
            <w:tcW w:type="dxa" w:w="38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Verification</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Expected</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Object Lock enabled</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get-object-lock-configuration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Enabled</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Versioning active</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get-bucket-versioning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Enabled</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KMS encryption (AES-256)</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get-bucket-encryption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aws:kms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Public access blocked</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get-public-access-block</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All true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CloudTrail logging</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get-trail-status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IsLogging: true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Log file validation</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describe-trails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Validation: true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Config rules active</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describe-config-rules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ACTIVE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Attestation hash-chain</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verifyChain()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valid: true</w:t>
            </w:r>
          </w:p>
        </w:tc>
      </w:tr>
    </w:tbl>
    <w:p>
      <w:pPr>
        <w:spacing w:after="200"/>
      </w:pPr>
      <w:r>
        <w:t xml:space="preserve"/>
      </w:r>
    </w:p>
    <w:p>
      <w:r>
        <w:br w:type="page"/>
      </w:r>
    </w:p>
    <w:p>
      <w:pPr>
        <w:pStyle w:val="Heading1"/>
      </w:pPr>
      <w:r>
        <w:t xml:space="preserve">Section 2: How to Become a GSP Certification Body</w:t>
      </w:r>
    </w:p>
    <w:p>
      <w:pPr>
        <w:spacing w:after="200"/>
      </w:pPr>
      <w:r>
        <w:t xml:space="preserve">This section provides the complete, self-service process for organizations seeking authorization to perform GSP compliance assessments and issue Sierra Certified™ designations. No prior relationship with G-BALO or the protocol architect is required. Authorization is earned through demonstrated competence, not discretionary approval.</w:t>
      </w:r>
    </w:p>
    <w:p>
      <w:pPr>
        <w:pStyle w:val="Heading2"/>
      </w:pPr>
      <w:r>
        <w:t xml:space="preserve">2.1 Eligibility Requirements</w:t>
      </w:r>
    </w:p>
    <w:p>
      <w:pPr>
        <w:spacing w:after="200"/>
      </w:pPr>
      <w:r>
        <w:rPr>
          <w:b/>
          <w:bCs/>
        </w:rPr>
        <w:t xml:space="preserve">Legal Independence: </w:t>
      </w:r>
      <w:r>
        <w:t xml:space="preserve">Legally incorporated entity with no ownership, equity, or controlling financial relationship with any AI developer seeking GSP certification. Independence must be verifiable through public corporate filings.</w:t>
      </w:r>
    </w:p>
    <w:p>
      <w:pPr>
        <w:spacing w:after="200"/>
      </w:pPr>
      <w:r>
        <w:rPr>
          <w:b/>
          <w:bCs/>
        </w:rPr>
        <w:t xml:space="preserve">Technical Expertise: </w:t>
      </w:r>
      <w:r>
        <w:t xml:space="preserve">Qualified professionals with demonstrated expertise in at least two of: systems security, applied cryptography, safety certification (ISO 27001, SOC 2, FedRAMP), or regulatory compliance in technology sectors.</w:t>
      </w:r>
    </w:p>
    <w:p>
      <w:pPr>
        <w:spacing w:after="200"/>
      </w:pPr>
      <w:r>
        <w:rPr>
          <w:b/>
          <w:bCs/>
        </w:rPr>
        <w:t xml:space="preserve">Conflict-of-Interest Policy: </w:t>
      </w:r>
      <w:r>
        <w:t xml:space="preserve">Published, enforceable policy governing all certification activities, addressing financial interests, prior employment, consulting relationships, and familial connections to entities under review.</w:t>
      </w:r>
    </w:p>
    <w:p>
      <w:pPr>
        <w:spacing w:after="200"/>
      </w:pPr>
      <w:r>
        <w:rPr>
          <w:b/>
          <w:bCs/>
        </w:rPr>
        <w:t xml:space="preserve">Audit Capability: </w:t>
      </w:r>
      <w:r>
        <w:t xml:space="preserve">Demonstrated ability to perform technical audits including evidence review, infrastructure inspection, and cryptographic verification. Prior third-party audit experience in any regulated domain is accepted.</w:t>
      </w:r>
    </w:p>
    <w:p>
      <w:pPr>
        <w:spacing w:after="200"/>
      </w:pPr>
      <w:r>
        <w:rPr>
          <w:b/>
          <w:bCs/>
        </w:rPr>
        <w:t xml:space="preserve">Appeals Handling: </w:t>
      </w:r>
      <w:r>
        <w:t xml:space="preserve">Documented procedure for handling appeals from organizations denied certification, including escalation paths and timeline commitments.</w:t>
      </w:r>
    </w:p>
    <w:p>
      <w:pPr>
        <w:pStyle w:val="Heading2"/>
      </w:pPr>
      <w:r>
        <w:t xml:space="preserve">2.2 Application Materials</w:t>
      </w:r>
    </w:p>
    <w:p>
      <w:pPr>
        <w:spacing w:after="200"/>
      </w:pPr>
      <w:r>
        <w:t xml:space="preserve">All materials are reviewed against objective criteria. No subjective or discretionary evaluation is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Document</w:t>
            </w:r>
          </w:p>
        </w:tc>
        <w:tc>
          <w:tcPr>
            <w:tcW w:type="dxa" w:w="6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Requirements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Organizational Charter</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Legal incorporation documents, governance structure, board composition, and statement of independence from AI developers.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Audit Methodology</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How the organization will assess GSP compliance: infrastructure inspection, attestation verification, hash-chain validation, and WORM storage confirmation procedures.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COI Disclosures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Current disclosure of all financial, employment, consulting, and familial relationships with AI developers. Must include ongoing disclosure and recusal policy.</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Appeals Procedure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Step-by-step process for handling certification denials, including timelines, escalation paths, and appeals review panel composition.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Technical Leads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Professional summaries of designated leads demonstrating relevant expertise in required domains.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Insurance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Professional liability insurance covering certification activities, minimum $1M per occurrence.</w:t>
            </w:r>
          </w:p>
        </w:tc>
      </w:tr>
    </w:tbl>
    <w:p>
      <w:pPr>
        <w:pStyle w:val="Heading2"/>
      </w:pPr>
      <w:r>
        <w:t xml:space="preserve">2.3 Evaluation and Authorization Process</w:t>
      </w:r>
    </w:p>
    <w:p>
      <w:pPr>
        <w:spacing w:after="200"/>
      </w:pPr>
      <w:r>
        <w:t xml:space="preserve">Four stages with defined timelines. No stage involves founder approval or discretionary veto.</w:t>
      </w:r>
    </w:p>
    <w:p>
      <w:pPr>
        <w:spacing w:after="200"/>
      </w:pPr>
      <w:r>
        <w:rPr>
          <w:b/>
          <w:bCs/>
        </w:rPr>
        <w:t xml:space="preserve">Stage 1 — Completeness Review (14 days): </w:t>
      </w:r>
      <w:r>
        <w:t xml:space="preserve">Materials checked for completeness. Incomplete applications returned with specific deficiency notices. Pass/fail administrative check only.</w:t>
      </w:r>
    </w:p>
    <w:p>
      <w:pPr>
        <w:spacing w:after="200"/>
      </w:pPr>
      <w:r>
        <w:rPr>
          <w:b/>
          <w:bCs/>
        </w:rPr>
        <w:t xml:space="preserve">Stage 2 — Technical Capability Assessment (30 days): </w:t>
      </w:r>
      <w:r>
        <w:t xml:space="preserve">Peer review panel of existing authorized certification bodies (or G-BALO Technical Advisory Panel during bootstrap phase) evaluates audit methodology, technical expertise, and COI controls. Written assessment with specific findings.</w:t>
      </w:r>
    </w:p>
    <w:p>
      <w:pPr>
        <w:spacing w:after="200"/>
      </w:pPr>
      <w:r>
        <w:rPr>
          <w:b/>
          <w:bCs/>
        </w:rPr>
        <w:t xml:space="preserve">Stage 3 — Provisional Authorization (immediate upon Stage 2 approval): </w:t>
      </w:r>
      <w:r>
        <w:t xml:space="preserve">Approved applicants receive 12-month provisional authorization. May perform assessments and issue certifications. Provisional status publicly disclosed.</w:t>
      </w:r>
    </w:p>
    <w:p>
      <w:pPr>
        <w:spacing w:after="200"/>
      </w:pPr>
      <w:r>
        <w:rPr>
          <w:b/>
          <w:bCs/>
        </w:rPr>
        <w:t xml:space="preserve">Stage 4 — Mandatory Independent Audit (within 12 months): </w:t>
      </w:r>
      <w:r>
        <w:t xml:space="preserve">Independent third-party auditor assesses the provisional body’s first certification activities. Successful completion upgrades to full authorization, renewable every three years.</w:t>
      </w:r>
    </w:p>
    <w:p>
      <w:pPr>
        <w:pStyle w:val="Heading2"/>
      </w:pPr>
      <w:r>
        <w:t xml:space="preserve">2.4 Bootstrap Provision</w:t>
      </w:r>
    </w:p>
    <w:p>
      <w:pPr>
        <w:spacing w:after="200"/>
      </w:pPr>
      <w:r>
        <w:t xml:space="preserve">Before three certification bodies achieve full authorization, peer review is performed by a G-BALO Technical Advisory Panel of independent subject-matter experts in cryptography, systems security, and certification governance. This panel operates under the same COI controls required of certification bodies. The bootstrap provision automatically expires once three independent certification bodies achieve full authorization.</w:t>
      </w:r>
    </w:p>
    <w:p>
      <w:pPr>
        <w:pStyle w:val="Heading2"/>
      </w:pPr>
      <w:r>
        <w:t xml:space="preserve">2.5 Ongoing Obligations</w:t>
      </w:r>
    </w:p>
    <w:p>
      <w:pPr>
        <w:spacing w:after="200"/>
      </w:pPr>
      <w:r>
        <w:rPr>
          <w:b/>
          <w:bCs/>
        </w:rPr>
        <w:t xml:space="preserve">Annual Independent Audit: </w:t>
      </w:r>
      <w:r>
        <w:t xml:space="preserve">External auditors verify procedural compliance, technical standards, and COI adherence annually.</w:t>
      </w:r>
    </w:p>
    <w:p>
      <w:pPr>
        <w:spacing w:after="200"/>
      </w:pPr>
      <w:r>
        <w:rPr>
          <w:b/>
          <w:bCs/>
        </w:rPr>
        <w:t xml:space="preserve">Interoperability Participation: </w:t>
      </w:r>
      <w:r>
        <w:t xml:space="preserve">Annual testing to ensure consistent assessment standards across the ecosystem.</w:t>
      </w:r>
    </w:p>
    <w:p>
      <w:pPr>
        <w:spacing w:after="200"/>
      </w:pPr>
      <w:r>
        <w:rPr>
          <w:b/>
          <w:bCs/>
        </w:rPr>
        <w:t xml:space="preserve">Public Transparency: </w:t>
      </w:r>
      <w:r>
        <w:t xml:space="preserve">Annual publication of summary audit reports, certification statistics, and appeals outcomes.</w:t>
      </w:r>
    </w:p>
    <w:p>
      <w:pPr>
        <w:spacing w:after="200"/>
      </w:pPr>
      <w:r>
        <w:rPr>
          <w:b/>
          <w:bCs/>
        </w:rPr>
        <w:t xml:space="preserve">Continuing Education: </w:t>
      </w:r>
      <w:r>
        <w:t xml:space="preserve">Technical leads maintain current expertise through documented professional development.</w:t>
      </w:r>
    </w:p>
    <w:p>
      <w:pPr>
        <w:spacing w:after="200"/>
      </w:pPr>
      <w:r>
        <w:rPr>
          <w:b/>
          <w:bCs/>
        </w:rPr>
        <w:t xml:space="preserve">Incident Reporting: </w:t>
      </w:r>
      <w:r>
        <w:t xml:space="preserve">Material COI, security breach, or procedural failure reported to G-BALO within 72 hours.</w:t>
      </w:r>
    </w:p>
    <w:p>
      <w:pPr>
        <w:pStyle w:val="Heading2"/>
      </w:pPr>
      <w:r>
        <w:t xml:space="preserve">2.6 Revocation, Remediation, and Non-Exclusivity</w:t>
      </w:r>
    </w:p>
    <w:p>
      <w:pPr>
        <w:spacing w:after="200"/>
      </w:pPr>
      <w:r>
        <w:t xml:space="preserve">Non-compliance triggers graduated response: 30-day corrective action, temporary suspension, then full revocation. Revoked bodies may reapply after 12 months. Existing certifications remain valid unless specific technical deficiencies are identified.</w:t>
      </w:r>
    </w:p>
    <w:p>
      <w:pPr>
        <w:spacing w:after="200"/>
      </w:pPr>
      <w:r>
        <w:t xml:space="preserve">Authorization is non-exclusive. Multiple independent bodies may operate concurrently across jurisdictions and sectors. No limit on authorized bodies. Competition is encouraged as a quality-assurance mechanism.</w:t>
      </w:r>
    </w:p>
    <w:p>
      <w:r>
        <w:br w:type="page"/>
      </w:r>
    </w:p>
    <w:p>
      <w:pPr>
        <w:pStyle w:val="Heading1"/>
      </w:pPr>
      <w:r>
        <w:t xml:space="preserve">Section 3: G-BALO Membership Framework</w:t>
      </w:r>
    </w:p>
    <w:p>
      <w:pPr>
        <w:spacing w:after="200"/>
      </w:pPr>
      <w:r>
        <w:t xml:space="preserve">G-BALO (The Governing Board for AI Liability Oversight) operates as a role-based governance function, not a fixed entity. This section defines how organizations and individuals participate in GSP governance without requiring founder permission or gatekeeping.</w:t>
      </w:r>
    </w:p>
    <w:p>
      <w:pPr>
        <w:pStyle w:val="Heading2"/>
      </w:pPr>
      <w:r>
        <w:t xml:space="preserve">3.1 Membership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90"/>
        <w:gridCol w:w="1890"/>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Category</w:t>
            </w:r>
          </w:p>
        </w:tc>
        <w:tc>
          <w:tcPr>
            <w:tcW w:type="dxa" w:w="37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Eligibility</w:t>
            </w:r>
          </w:p>
        </w:tc>
        <w:tc>
          <w:tcPr>
            <w:tcW w:type="dxa" w:w="189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Voting Rights</w:t>
            </w:r>
          </w:p>
        </w:tc>
        <w:tc>
          <w:tcPr>
            <w:tcW w:type="dxa" w:w="189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b/>
                <w:bCs/>
                <w:color w:val="FFFFFF"/>
                <w:sz w:val="20"/>
                <w:szCs w:val="20"/>
              </w:rPr>
              <w:t xml:space="preserve">Annual Fee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Technical Contributor</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Individuals with demonstrated expertise in cryptography, AI safety, systems security, or governance. Submit CV and two professional references.</w:t>
            </w:r>
          </w:p>
        </w:tc>
        <w:tc>
          <w:tcPr>
            <w:tcW w:type="dxa" w:w="189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Advisory (non-binding)</w:t>
            </w:r>
          </w:p>
        </w:tc>
        <w:tc>
          <w:tcPr>
            <w:tcW w:type="dxa" w:w="189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None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Institutional Member</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Universities, research institutions, and nonprofits engaged in AI governance research or practice. Submit organizational charter and statement of interest.</w:t>
            </w:r>
          </w:p>
        </w:tc>
        <w:tc>
          <w:tcPr>
            <w:tcW w:type="dxa" w:w="189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Full voting on technical specifications</w:t>
            </w:r>
          </w:p>
        </w:tc>
        <w:tc>
          <w:tcPr>
            <w:tcW w:type="dxa" w:w="189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Tiered by budget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Industry Observer</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Companies developing or deploying AI systems. Submit organizational profile and COI disclosure.</w:t>
            </w:r>
          </w:p>
        </w:tc>
        <w:tc>
          <w:tcPr>
            <w:tcW w:type="dxa" w:w="189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Advisory (non-binding)</w:t>
            </w:r>
          </w:p>
        </w:tc>
        <w:tc>
          <w:tcPr>
            <w:tcW w:type="dxa" w:w="189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Market-rate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Government Liaison</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Government agencies or regulatory bodies with AI oversight responsibilities. Submit letter of intent from authorized official.</w:t>
            </w:r>
          </w:p>
        </w:tc>
        <w:tc>
          <w:tcPr>
            <w:tcW w:type="dxa" w:w="189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Full voting on governance procedures</w:t>
            </w:r>
          </w:p>
        </w:tc>
        <w:tc>
          <w:tcPr>
            <w:tcW w:type="dxa" w:w="189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None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Certification Body</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Organizations authorized under Section 2 of this guide. Authorization serves as application.</w:t>
            </w:r>
          </w:p>
        </w:tc>
        <w:tc>
          <w:tcPr>
            <w:tcW w:type="dxa" w:w="189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Full voting on certification standards</w:t>
            </w:r>
          </w:p>
        </w:tc>
        <w:tc>
          <w:tcPr>
            <w:tcW w:type="dxa" w:w="189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Included in auth.</w:t>
            </w:r>
          </w:p>
        </w:tc>
      </w:tr>
    </w:tbl>
    <w:p>
      <w:pPr>
        <w:pStyle w:val="Heading2"/>
      </w:pPr>
      <w:r>
        <w:t xml:space="preserve">3.2 Application Process</w:t>
      </w:r>
    </w:p>
    <w:p>
      <w:pPr>
        <w:spacing w:after="200"/>
      </w:pPr>
      <w:r>
        <w:rPr>
          <w:b/>
          <w:bCs/>
        </w:rPr>
        <w:t xml:space="preserve">Step 1 — Submit Application (self-service): </w:t>
      </w:r>
      <w:r>
        <w:t xml:space="preserve">Complete the application form specifying membership category, organizational details, relevant expertise or institutional role, and conflict-of-interest disclosure. Applications are submitted electronically to the G-BALO Secretariat.</w:t>
      </w:r>
    </w:p>
    <w:p>
      <w:pPr>
        <w:spacing w:after="200"/>
      </w:pPr>
      <w:r>
        <w:rPr>
          <w:b/>
          <w:bCs/>
        </w:rPr>
        <w:t xml:space="preserve">Step 2 — Administrative Review (14 days): </w:t>
      </w:r>
      <w:r>
        <w:t xml:space="preserve">The Secretariat verifies completeness and eligibility against category-specific requirements. This is an objective check, not a subjective evaluation.</w:t>
      </w:r>
    </w:p>
    <w:p>
      <w:pPr>
        <w:spacing w:after="200"/>
      </w:pPr>
      <w:r>
        <w:rPr>
          <w:b/>
          <w:bCs/>
        </w:rPr>
        <w:t xml:space="preserve">Step 3 — Member Committee Review (14 days): </w:t>
      </w:r>
      <w:r>
        <w:t xml:space="preserve">Existing members of the relevant category review the application for alignment with G-BALO’s mission and governance principles. Review criteria are published and objective.</w:t>
      </w:r>
    </w:p>
    <w:p>
      <w:pPr>
        <w:spacing w:after="200"/>
      </w:pPr>
      <w:r>
        <w:rPr>
          <w:b/>
          <w:bCs/>
        </w:rPr>
        <w:t xml:space="preserve">Step 4 — Notification (within 30 days total): </w:t>
      </w:r>
      <w:r>
        <w:t xml:space="preserve">Approved applicants receive membership confirmation, access to governance proceedings, and voting credentials as applicable. Denied applicants receive written rationale and may reapply after addressing identified deficiencies.</w:t>
      </w:r>
    </w:p>
    <w:p>
      <w:pPr>
        <w:pStyle w:val="Heading2"/>
      </w:pPr>
      <w:r>
        <w:t xml:space="preserve">3.3 Governance Structure</w:t>
      </w:r>
    </w:p>
    <w:p>
      <w:pPr>
        <w:spacing w:after="200"/>
      </w:pPr>
      <w:r>
        <w:t xml:space="preserve">G-BALO governance operates through the following bodies:</w:t>
      </w:r>
    </w:p>
    <w:p>
      <w:pPr>
        <w:spacing w:after="200"/>
      </w:pPr>
      <w:r>
        <w:rPr>
          <w:b/>
          <w:bCs/>
        </w:rPr>
        <w:t xml:space="preserve">Technical Standards Committee: </w:t>
      </w:r>
      <w:r>
        <w:t xml:space="preserve">Develops and maintains GSP technical specifications. Composed of Technical Contributors and Institutional Members. Decisions require two-thirds majority of voting members.</w:t>
      </w:r>
    </w:p>
    <w:p>
      <w:pPr>
        <w:spacing w:after="200"/>
      </w:pPr>
      <w:r>
        <w:rPr>
          <w:b/>
          <w:bCs/>
        </w:rPr>
        <w:t xml:space="preserve">Certification Oversight Committee: </w:t>
      </w:r>
      <w:r>
        <w:t xml:space="preserve">Oversees certification body authorization, monitors quality, and handles escalated disputes. Composed of Certification Body representatives and Government Liaisons. Decisions require simple majority.</w:t>
      </w:r>
    </w:p>
    <w:p>
      <w:pPr>
        <w:spacing w:after="200"/>
      </w:pPr>
      <w:r>
        <w:rPr>
          <w:b/>
          <w:bCs/>
        </w:rPr>
        <w:t xml:space="preserve">Ethics and Public Interest Committee: </w:t>
      </w:r>
      <w:r>
        <w:t xml:space="preserve">Reviews framework impact on civil liberties, fairness, and public welfare. Open to all membership categories. Produces advisory recommendations (non-binding on technical decisions).</w:t>
      </w:r>
    </w:p>
    <w:p>
      <w:pPr>
        <w:spacing w:after="200"/>
      </w:pPr>
      <w:r>
        <w:rPr>
          <w:b/>
          <w:bCs/>
        </w:rPr>
        <w:t xml:space="preserve">Executive Secretariat: </w:t>
      </w:r>
      <w:r>
        <w:t xml:space="preserve">Manages administrative operations, meeting coordination, and communications. Staffed by professional administrators, not governance principals. The Secretariat has no decision-making authority.</w:t>
      </w:r>
    </w:p>
    <w:p>
      <w:pPr>
        <w:pStyle w:val="Heading2"/>
      </w:pPr>
      <w:r>
        <w:t xml:space="preserve">3.4 Decision-Making Procedures</w:t>
      </w:r>
    </w:p>
    <w:p>
      <w:pPr>
        <w:spacing w:after="200"/>
      </w:pPr>
      <w:r>
        <w:t xml:space="preserve">All substantive decisions follow a documented consensus process. Proposals are submitted in writing, circulated for a minimum 30-day comment period, revised based on feedback, and put to a vote of the appropriate committee. Dissenting opinions are recorded in meeting minutes and published alongside decisions. Emergency procedures allow expedited voting on time-sensitive matters with a minimum 7-day comment period and two-thirds supermajority requirement.</w:t>
      </w:r>
    </w:p>
    <w:p>
      <w:pPr>
        <w:pStyle w:val="Heading2"/>
      </w:pPr>
      <w:r>
        <w:t xml:space="preserve">3.5 Founder Role</w:t>
      </w:r>
    </w:p>
    <w:p>
      <w:pPr>
        <w:spacing w:after="200"/>
      </w:pPr>
      <w:r>
        <w:t xml:space="preserve">The protocol architect holds the title of Founding Technical Contributor. This role carries the same voting rights as any other Technical Contributor—advisory and non-binding. The Founding Technical Contributor has no veto power, no special override authority, and no privileged access to governance decisions. The architect’s expertise is valued but not structurally privileged. This arrangement ensures that institutional credibility derives from the framework’s evidence base and governance processes, not from individual authority.</w:t>
      </w:r>
    </w:p>
    <w:p>
      <w:pPr>
        <w:pStyle w:val="Heading2"/>
      </w:pPr>
      <w:r>
        <w:t xml:space="preserve">3.6 Amendments and Evolution</w:t>
      </w:r>
    </w:p>
    <w:p>
      <w:pPr>
        <w:spacing w:after="200"/>
      </w:pPr>
      <w:r>
        <w:t xml:space="preserve">The G-BALO charter, membership categories, and governance procedures may be amended through the standard decision-making process with a two-thirds supermajority of all voting members across all committees. Proposed amendments require a 60-day public comment period before the vote. No single member, category, or committee can unilaterally modify governance rules.</w:t>
      </w:r>
    </w:p>
    <w:p>
      <w:r>
        <w:br w:type="page"/>
      </w:r>
    </w:p>
    <w:p>
      <w:pPr>
        <w:pStyle w:val="Heading1"/>
      </w:pPr>
      <w:r>
        <w:t xml:space="preserve">Section 4: GSP Open Implementation License</w:t>
      </w:r>
    </w:p>
    <w:p>
      <w:pPr>
        <w:spacing w:after="200"/>
      </w:pPr>
      <w:r>
        <w:t xml:space="preserve">This section defines the legal terms under which organizations may implement, deploy, modify, and distribute GSP-compliant systems. The license is designed to maximize adoption while protecting quality standards and trademark integrity.</w:t>
      </w:r>
    </w:p>
    <w:p>
      <w:pPr>
        <w:pStyle w:val="Heading2"/>
      </w:pPr>
      <w:r>
        <w:t xml:space="preserve">4.1 Specification License</w:t>
      </w:r>
    </w:p>
    <w:p>
      <w:pPr>
        <w:spacing w:after="200"/>
      </w:pPr>
      <w:r>
        <w:t xml:space="preserve">The GSP Core Specification (normative requirements for immutable auditability, cryptographic attestation, and reconstruction capability) is licensed under the following terms:</w:t>
      </w:r>
    </w:p>
    <w:p>
      <w:pPr>
        <w:spacing w:after="200"/>
      </w:pPr>
      <w:r>
        <w:rPr>
          <w:b/>
          <w:bCs/>
        </w:rPr>
        <w:t xml:space="preserve">Grant: </w:t>
      </w:r>
      <w:r>
        <w:t xml:space="preserve">Any individual or organization may implement systems conforming to the GSP specification without fee, royalty, or permission. This grant is perpetual, worldwide, non-exclusive, and irrevocable.</w:t>
      </w:r>
    </w:p>
    <w:p>
      <w:pPr>
        <w:spacing w:after="200"/>
      </w:pPr>
      <w:r>
        <w:rPr>
          <w:b/>
          <w:bCs/>
        </w:rPr>
        <w:t xml:space="preserve">Attribution: </w:t>
      </w:r>
      <w:r>
        <w:t xml:space="preserve">Implementations must acknowledge the Glass Substrate Protocol specification in technical documentation. Suggested language: "This system implements the Glass Substrate Protocol specification, originally authored by Sierra N. Warren."</w:t>
      </w:r>
    </w:p>
    <w:p>
      <w:pPr>
        <w:spacing w:after="200"/>
      </w:pPr>
      <w:r>
        <w:rPr>
          <w:b/>
          <w:bCs/>
        </w:rPr>
        <w:t xml:space="preserve">No Endorsement: </w:t>
      </w:r>
      <w:r>
        <w:t xml:space="preserve">Implementation of the specification does not imply endorsement by the protocol architect, G-BALO, or any certification body. Organizations may not represent GSP compliance without independent certification.</w:t>
      </w:r>
    </w:p>
    <w:p>
      <w:pPr>
        <w:spacing w:after="200"/>
      </w:pPr>
      <w:r>
        <w:rPr>
          <w:b/>
          <w:bCs/>
        </w:rPr>
        <w:t xml:space="preserve">Modification: </w:t>
      </w:r>
      <w:r>
        <w:t xml:space="preserve">Organizations may extend or modify GSP implementations for their specific requirements. Modified implementations must clearly indicate which elements conform to the normative specification and which represent extensions.</w:t>
      </w:r>
    </w:p>
    <w:p>
      <w:pPr>
        <w:pStyle w:val="Heading2"/>
      </w:pPr>
      <w:r>
        <w:t xml:space="preserve">4.2 Reference Implementation License</w:t>
      </w:r>
    </w:p>
    <w:p>
      <w:pPr>
        <w:spacing w:after="200"/>
      </w:pPr>
      <w:r>
        <w:t xml:space="preserve">All reference implementation code (including AWS deployment scripts, attestation engine, and compliance monitoring configurations provided in Section 1 of this guide) is released under the MIT License:</w:t>
      </w:r>
    </w:p>
    <w:p>
      <w:pPr>
        <w:spacing w:after="40"/>
        <w:ind w:left="360"/>
      </w:pPr>
      <w:r>
        <w:rPr>
          <w:rFonts w:ascii="Courier New" w:cs="Courier New" w:eastAsia="Courier New" w:hAnsi="Courier New"/>
          <w:sz w:val="18"/>
          <w:szCs w:val="18"/>
        </w:rPr>
        <w:t xml:space="preserve">MIT License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Copyright (c) 2026 Sierra N. Warren</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Permission is hereby granted, free of charge, to any person obtaining</w:t>
      </w:r>
    </w:p>
    <w:p>
      <w:pPr>
        <w:spacing w:after="40"/>
        <w:ind w:left="360"/>
      </w:pPr>
      <w:r>
        <w:rPr>
          <w:rFonts w:ascii="Courier New" w:cs="Courier New" w:eastAsia="Courier New" w:hAnsi="Courier New"/>
          <w:sz w:val="18"/>
          <w:szCs w:val="18"/>
        </w:rPr>
        <w:t xml:space="preserve">a copy of this software and associated documentation files (the</w:t>
      </w:r>
    </w:p>
    <w:p>
      <w:pPr>
        <w:spacing w:after="40"/>
        <w:ind w:left="360"/>
      </w:pPr>
      <w:r>
        <w:rPr>
          <w:rFonts w:ascii="Courier New" w:cs="Courier New" w:eastAsia="Courier New" w:hAnsi="Courier New"/>
          <w:sz w:val="18"/>
          <w:szCs w:val="18"/>
        </w:rPr>
        <w:t xml:space="preserve">"Software"), to deal in the Software without restriction, including</w:t>
      </w:r>
    </w:p>
    <w:p>
      <w:pPr>
        <w:spacing w:after="40"/>
        <w:ind w:left="360"/>
      </w:pPr>
      <w:r>
        <w:rPr>
          <w:rFonts w:ascii="Courier New" w:cs="Courier New" w:eastAsia="Courier New" w:hAnsi="Courier New"/>
          <w:sz w:val="18"/>
          <w:szCs w:val="18"/>
        </w:rPr>
        <w:t xml:space="preserve">without limitation the rights to use, copy, modify, merge, publish,</w:t>
      </w:r>
    </w:p>
    <w:p>
      <w:pPr>
        <w:spacing w:after="40"/>
        <w:ind w:left="360"/>
      </w:pPr>
      <w:r>
        <w:rPr>
          <w:rFonts w:ascii="Courier New" w:cs="Courier New" w:eastAsia="Courier New" w:hAnsi="Courier New"/>
          <w:sz w:val="18"/>
          <w:szCs w:val="18"/>
        </w:rPr>
        <w:t xml:space="preserve">distribute, sublicense, and/or sell copies of the Software, and to</w:t>
      </w:r>
    </w:p>
    <w:p>
      <w:pPr>
        <w:spacing w:after="40"/>
        <w:ind w:left="360"/>
      </w:pPr>
      <w:r>
        <w:rPr>
          <w:rFonts w:ascii="Courier New" w:cs="Courier New" w:eastAsia="Courier New" w:hAnsi="Courier New"/>
          <w:sz w:val="18"/>
          <w:szCs w:val="18"/>
        </w:rPr>
        <w:t xml:space="preserve">permit persons to whom the Software is furnished to do so, subject</w:t>
      </w:r>
    </w:p>
    <w:p>
      <w:pPr>
        <w:spacing w:after="40"/>
        <w:ind w:left="360"/>
      </w:pPr>
      <w:r>
        <w:rPr>
          <w:rFonts w:ascii="Courier New" w:cs="Courier New" w:eastAsia="Courier New" w:hAnsi="Courier New"/>
          <w:sz w:val="18"/>
          <w:szCs w:val="18"/>
        </w:rPr>
        <w:t xml:space="preserve">to the following conditions:</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The above copyright notice and this permission notice shall be</w:t>
      </w:r>
    </w:p>
    <w:p>
      <w:pPr>
        <w:spacing w:after="40"/>
        <w:ind w:left="360"/>
      </w:pPr>
      <w:r>
        <w:rPr>
          <w:rFonts w:ascii="Courier New" w:cs="Courier New" w:eastAsia="Courier New" w:hAnsi="Courier New"/>
          <w:sz w:val="18"/>
          <w:szCs w:val="18"/>
        </w:rPr>
        <w:t xml:space="preserve">included in all copies or substantial portions of the Software.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THE SOFTWARE IS PROVIDED "AS IS", WITHOUT WARRANTY OF ANY KIND,</w:t>
      </w:r>
    </w:p>
    <w:p>
      <w:pPr>
        <w:spacing w:after="40"/>
        <w:ind w:left="360"/>
      </w:pPr>
      <w:r>
        <w:rPr>
          <w:rFonts w:ascii="Courier New" w:cs="Courier New" w:eastAsia="Courier New" w:hAnsi="Courier New"/>
          <w:sz w:val="18"/>
          <w:szCs w:val="18"/>
        </w:rPr>
        <w:t xml:space="preserve">EXPRESS OR IMPLIED, INCLUDING BUT NOT LIMITED TO THE WARRANTIES OF</w:t>
      </w:r>
    </w:p>
    <w:p>
      <w:pPr>
        <w:spacing w:after="40"/>
        <w:ind w:left="360"/>
      </w:pPr>
      <w:r>
        <w:rPr>
          <w:rFonts w:ascii="Courier New" w:cs="Courier New" w:eastAsia="Courier New" w:hAnsi="Courier New"/>
          <w:sz w:val="18"/>
          <w:szCs w:val="18"/>
        </w:rPr>
        <w:t xml:space="preserve">MERCHANTABILITY, FITNESS FOR A PARTICULAR PURPOSE AND</w:t>
      </w:r>
    </w:p>
    <w:p>
      <w:pPr>
        <w:spacing w:after="40"/>
        <w:ind w:left="360"/>
      </w:pPr>
      <w:r>
        <w:rPr>
          <w:rFonts w:ascii="Courier New" w:cs="Courier New" w:eastAsia="Courier New" w:hAnsi="Courier New"/>
          <w:sz w:val="18"/>
          <w:szCs w:val="18"/>
        </w:rPr>
        <w:t xml:space="preserve">NONINFRINGEMENT. IN NO EVENT SHALL THE AUTHORS OR COPYRIGHT HOLDERS</w:t>
      </w:r>
    </w:p>
    <w:p>
      <w:pPr>
        <w:spacing w:after="40"/>
        <w:ind w:left="360"/>
      </w:pPr>
      <w:r>
        <w:rPr>
          <w:rFonts w:ascii="Courier New" w:cs="Courier New" w:eastAsia="Courier New" w:hAnsi="Courier New"/>
          <w:sz w:val="18"/>
          <w:szCs w:val="18"/>
        </w:rPr>
        <w:t xml:space="preserve">BE LIABLE FOR ANY CLAIM, DAMAGES OR OTHER LIABILITY, WHETHER IN AN</w:t>
      </w:r>
    </w:p>
    <w:p>
      <w:pPr>
        <w:spacing w:after="40"/>
        <w:ind w:left="360"/>
      </w:pPr>
      <w:r>
        <w:rPr>
          <w:rFonts w:ascii="Courier New" w:cs="Courier New" w:eastAsia="Courier New" w:hAnsi="Courier New"/>
          <w:sz w:val="18"/>
          <w:szCs w:val="18"/>
        </w:rPr>
        <w:t xml:space="preserve">ACTION OF CONTRACT, TORT OR OTHERWISE, ARISING FROM, OUT OF OR IN</w:t>
      </w:r>
    </w:p>
    <w:p>
      <w:pPr>
        <w:spacing w:after="40"/>
        <w:ind w:left="360"/>
      </w:pPr>
      <w:r>
        <w:rPr>
          <w:rFonts w:ascii="Courier New" w:cs="Courier New" w:eastAsia="Courier New" w:hAnsi="Courier New"/>
          <w:sz w:val="18"/>
          <w:szCs w:val="18"/>
        </w:rPr>
        <w:t xml:space="preserve">CONNECTION WITH THE SOFTWARE OR THE USE OR OTHER DEALINGS IN THE</w:t>
      </w:r>
    </w:p>
    <w:p>
      <w:pPr>
        <w:spacing w:after="40"/>
        <w:ind w:left="360"/>
      </w:pPr>
      <w:r>
        <w:rPr>
          <w:rFonts w:ascii="Courier New" w:cs="Courier New" w:eastAsia="Courier New" w:hAnsi="Courier New"/>
          <w:sz w:val="18"/>
          <w:szCs w:val="18"/>
        </w:rPr>
        <w:t xml:space="preserve">SOFTWARE.</w:t>
      </w:r>
    </w:p>
    <w:p>
      <w:pPr>
        <w:pStyle w:val="Heading2"/>
      </w:pPr>
      <w:r>
        <w:t xml:space="preserve">4.3 Patent Grant</w:t>
      </w:r>
    </w:p>
    <w:p>
      <w:pPr>
        <w:spacing w:after="200"/>
      </w:pPr>
      <w:r>
        <w:t xml:space="preserve">To the extent that any claims in patents owned or controlled by Sierra N. Warren or G-BALO cover methods necessary to implement the GSP normative specification, a perpetual, worldwide, non-exclusive, royalty-free patent license is hereby granted to any implementer of a conforming system. This grant applies only to claims necessarily infringed by a conforming implementation and does not extend to non-essential features or extensions.</w:t>
      </w:r>
    </w:p>
    <w:p>
      <w:pPr>
        <w:pStyle w:val="Heading2"/>
      </w:pPr>
      <w:r>
        <w:t xml:space="preserve">4.4 Trademark Policy</w:t>
      </w:r>
    </w:p>
    <w:p>
      <w:pPr>
        <w:spacing w:after="200"/>
      </w:pPr>
      <w:r>
        <w:rPr>
          <w:b/>
          <w:bCs/>
        </w:rPr>
        <w:t xml:space="preserve">"Glass Substrate Protocol" and "GSP": </w:t>
      </w:r>
      <w:r>
        <w:t xml:space="preserve">May be used descriptively to indicate specification conformance (e.g., "GSP-compliant" or "implements the Glass Substrate Protocol"). No trademark license is required for descriptive use.</w:t>
      </w:r>
    </w:p>
    <w:p>
      <w:pPr>
        <w:spacing w:after="200"/>
      </w:pPr>
      <w:r>
        <w:rPr>
          <w:b/>
          <w:bCs/>
        </w:rPr>
        <w:t xml:space="preserve">"Sierra Certified™": </w:t>
      </w:r>
      <w:r>
        <w:t xml:space="preserve">May only be used by organizations that have received certification from an authorized GSP certification body. Unauthorized use of the Sierra Certified mark constitutes trademark infringement. The mark indicates independent third-party validation, not self-assessment.</w:t>
      </w:r>
    </w:p>
    <w:p>
      <w:pPr>
        <w:spacing w:after="200"/>
      </w:pPr>
      <w:r>
        <w:rPr>
          <w:b/>
          <w:bCs/>
        </w:rPr>
        <w:t xml:space="preserve">"G-BALO™": </w:t>
      </w:r>
      <w:r>
        <w:t xml:space="preserve">May be used to reference the governance body in factual contexts. Use of the G-BALO mark to imply organizational membership, endorsement, or affiliation requires actual membership status as defined in Section 3.</w:t>
      </w:r>
    </w:p>
    <w:p>
      <w:pPr>
        <w:spacing w:after="200"/>
      </w:pPr>
      <w:r>
        <w:rPr>
          <w:b/>
          <w:bCs/>
        </w:rPr>
        <w:t xml:space="preserve">Logo Usage: </w:t>
      </w:r>
      <w:r>
        <w:t xml:space="preserve">Official GSP, Sierra Certified, and G-BALO logos may be used by authorized certification bodies and G-BALO members in accordance with published brand guidelines. Logo usage guidelines are available from the G-BALO Secretariat.</w:t>
      </w:r>
    </w:p>
    <w:p>
      <w:pPr>
        <w:pStyle w:val="Heading2"/>
      </w:pPr>
      <w:r>
        <w:t xml:space="preserve">4.5 Contribution License Agreement</w:t>
      </w:r>
    </w:p>
    <w:p>
      <w:pPr>
        <w:spacing w:after="200"/>
      </w:pPr>
      <w:r>
        <w:t xml:space="preserve">Individuals or organizations contributing modifications, extensions, or improvements to the GSP specification or reference implementations grant G-BALO a perpetual, worldwide, non-exclusive, royalty-free license to incorporate such contributions into the official specification and reference implementations. Contributors retain ownership of their contributions and may use them independently.</w:t>
      </w:r>
    </w:p>
    <w:p>
      <w:r>
        <w:br w:type="page"/>
      </w:r>
    </w:p>
    <w:p>
      <w:pPr>
        <w:pStyle w:val="Heading1"/>
      </w:pPr>
      <w:r>
        <w:t xml:space="preserve">Section 5: API Specifications for Interoperability</w:t>
      </w:r>
    </w:p>
    <w:p>
      <w:pPr>
        <w:spacing w:after="200"/>
      </w:pPr>
      <w:r>
        <w:t xml:space="preserve">This section defines the RESTful API interface that GSP-compliant systems must expose to enable interoperability between implementations, certification bodies, and monitoring tools. These specifications ensure that any authorized tool can verify compliance, inspect attestations, and validate hash-chain integrity regardless of the underlying implementation.</w:t>
      </w:r>
    </w:p>
    <w:p>
      <w:pPr>
        <w:pStyle w:val="Heading2"/>
      </w:pPr>
      <w:r>
        <w:t xml:space="preserve">5.1 Base URL and Authentication</w:t>
      </w:r>
    </w:p>
    <w:p>
      <w:pPr>
        <w:spacing w:after="200"/>
      </w:pPr>
      <w:r>
        <w:t xml:space="preserve">All GSP-compliant systems exposing an API must implement the following base configuration:</w:t>
      </w:r>
    </w:p>
    <w:p>
      <w:pPr>
        <w:spacing w:after="40"/>
        <w:ind w:left="360"/>
      </w:pPr>
      <w:r>
        <w:rPr>
          <w:rFonts w:ascii="Courier New" w:cs="Courier New" w:eastAsia="Courier New" w:hAnsi="Courier New"/>
          <w:sz w:val="18"/>
          <w:szCs w:val="18"/>
        </w:rPr>
        <w:t xml:space="preserve">Base URL:  https://{host}/gsp/v1/</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Authentication: Bearer token (OAuth 2.0 or equivalent)</w:t>
      </w:r>
    </w:p>
    <w:p>
      <w:pPr>
        <w:spacing w:after="40"/>
        <w:ind w:left="360"/>
      </w:pPr>
      <w:r>
        <w:rPr>
          <w:rFonts w:ascii="Courier New" w:cs="Courier New" w:eastAsia="Courier New" w:hAnsi="Courier New"/>
          <w:sz w:val="18"/>
          <w:szCs w:val="18"/>
        </w:rPr>
        <w:t xml:space="preserve">Content-Type: application/json</w:t>
      </w:r>
    </w:p>
    <w:p>
      <w:pPr>
        <w:spacing w:after="40"/>
        <w:ind w:left="360"/>
      </w:pPr>
      <w:r>
        <w:rPr>
          <w:rFonts w:ascii="Courier New" w:cs="Courier New" w:eastAsia="Courier New" w:hAnsi="Courier New"/>
          <w:sz w:val="18"/>
          <w:szCs w:val="18"/>
        </w:rPr>
        <w:t xml:space="preserve">Rate Limiting: Minimum 100 requests/minute for certification bodies</w:t>
      </w:r>
    </w:p>
    <w:p>
      <w:pPr>
        <w:spacing w:after="40"/>
        <w:ind w:left="360"/>
      </w:pPr>
      <w:r>
        <w:rPr>
          <w:rFonts w:ascii="Courier New" w:cs="Courier New" w:eastAsia="Courier New" w:hAnsi="Courier New"/>
          <w:sz w:val="18"/>
          <w:szCs w:val="18"/>
        </w:rPr>
        <w:t xml:space="preserve">TLS: Required (TLS 1.2 or higher)</w:t>
      </w:r>
    </w:p>
    <w:p>
      <w:pPr>
        <w:pStyle w:val="Heading2"/>
      </w:pPr>
      <w:r>
        <w:t xml:space="preserve">5.2 Core Endpoints</w:t>
      </w:r>
    </w:p>
    <w:p>
      <w:pPr>
        <w:pStyle w:val="Heading3"/>
      </w:pPr>
      <w:r>
        <w:t xml:space="preserve">5.2.1 Create Attestation</w:t>
      </w:r>
    </w:p>
    <w:p>
      <w:pPr>
        <w:spacing w:after="40"/>
        <w:ind w:left="360"/>
      </w:pPr>
      <w:r>
        <w:rPr>
          <w:rFonts w:ascii="Courier New" w:cs="Courier New" w:eastAsia="Courier New" w:hAnsi="Courier New"/>
          <w:sz w:val="18"/>
          <w:szCs w:val="18"/>
        </w:rPr>
        <w:t xml:space="preserve">POST /gsp/v1/attestations</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Request Body:</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"userId": "string (required)",</w:t>
      </w:r>
    </w:p>
    <w:p>
      <w:pPr>
        <w:spacing w:after="40"/>
        <w:ind w:left="360"/>
      </w:pPr>
      <w:r>
        <w:rPr>
          <w:rFonts w:ascii="Courier New" w:cs="Courier New" w:eastAsia="Courier New" w:hAnsi="Courier New"/>
          <w:sz w:val="18"/>
          <w:szCs w:val="18"/>
        </w:rPr>
        <w:t xml:space="preserve">  "action": "string (required)",</w:t>
      </w:r>
    </w:p>
    <w:p>
      <w:pPr>
        <w:spacing w:after="40"/>
        <w:ind w:left="360"/>
      </w:pPr>
      <w:r>
        <w:rPr>
          <w:rFonts w:ascii="Courier New" w:cs="Courier New" w:eastAsia="Courier New" w:hAnsi="Courier New"/>
          <w:sz w:val="18"/>
          <w:szCs w:val="18"/>
        </w:rPr>
        <w:t xml:space="preserve">  "metadata": {</w:t>
      </w:r>
    </w:p>
    <w:p>
      <w:pPr>
        <w:spacing w:after="40"/>
        <w:ind w:left="360"/>
      </w:pPr>
      <w:r>
        <w:rPr>
          <w:rFonts w:ascii="Courier New" w:cs="Courier New" w:eastAsia="Courier New" w:hAnsi="Courier New"/>
          <w:sz w:val="18"/>
          <w:szCs w:val="18"/>
        </w:rPr>
        <w:t xml:space="preserve">    "context": "string",</w:t>
      </w:r>
    </w:p>
    <w:p>
      <w:pPr>
        <w:spacing w:after="40"/>
        <w:ind w:left="360"/>
      </w:pPr>
      <w:r>
        <w:rPr>
          <w:rFonts w:ascii="Courier New" w:cs="Courier New" w:eastAsia="Courier New" w:hAnsi="Courier New"/>
          <w:sz w:val="18"/>
          <w:szCs w:val="18"/>
        </w:rPr>
        <w:t xml:space="preserve">    "sector": "healthcare|finance|defense|infrastructure|general",</w:t>
      </w:r>
    </w:p>
    <w:p>
      <w:pPr>
        <w:spacing w:after="40"/>
        <w:ind w:left="360"/>
      </w:pPr>
      <w:r>
        <w:rPr>
          <w:rFonts w:ascii="Courier New" w:cs="Courier New" w:eastAsia="Courier New" w:hAnsi="Courier New"/>
          <w:sz w:val="18"/>
          <w:szCs w:val="18"/>
        </w:rPr>
        <w:t xml:space="preserve">    "riskLevel": "low|medium|high|critical",</w:t>
      </w:r>
    </w:p>
    <w:p>
      <w:pPr>
        <w:spacing w:after="40"/>
        <w:ind w:left="360"/>
      </w:pPr>
      <w:r>
        <w:rPr>
          <w:rFonts w:ascii="Courier New" w:cs="Courier New" w:eastAsia="Courier New" w:hAnsi="Courier New"/>
          <w:sz w:val="18"/>
          <w:szCs w:val="18"/>
        </w:rPr>
        <w:t xml:space="preserve">    "systemVersion": "string"</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Response (201 Created):</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"id": "uuid",</w:t>
      </w:r>
    </w:p>
    <w:p>
      <w:pPr>
        <w:spacing w:after="40"/>
        <w:ind w:left="360"/>
      </w:pPr>
      <w:r>
        <w:rPr>
          <w:rFonts w:ascii="Courier New" w:cs="Courier New" w:eastAsia="Courier New" w:hAnsi="Courier New"/>
          <w:sz w:val="18"/>
          <w:szCs w:val="18"/>
        </w:rPr>
        <w:t xml:space="preserve">  "issuer": "GSP",</w:t>
      </w:r>
    </w:p>
    <w:p>
      <w:pPr>
        <w:spacing w:after="40"/>
        <w:ind w:left="360"/>
      </w:pPr>
      <w:r>
        <w:rPr>
          <w:rFonts w:ascii="Courier New" w:cs="Courier New" w:eastAsia="Courier New" w:hAnsi="Courier New"/>
          <w:sz w:val="18"/>
          <w:szCs w:val="18"/>
        </w:rPr>
        <w:t xml:space="preserve">  "userId": "string",</w:t>
      </w:r>
    </w:p>
    <w:p>
      <w:pPr>
        <w:spacing w:after="40"/>
        <w:ind w:left="360"/>
      </w:pPr>
      <w:r>
        <w:rPr>
          <w:rFonts w:ascii="Courier New" w:cs="Courier New" w:eastAsia="Courier New" w:hAnsi="Courier New"/>
          <w:sz w:val="18"/>
          <w:szCs w:val="18"/>
        </w:rPr>
        <w:t xml:space="preserve">  "action": "string",</w:t>
      </w:r>
    </w:p>
    <w:p>
      <w:pPr>
        <w:spacing w:after="40"/>
        <w:ind w:left="360"/>
      </w:pPr>
      <w:r>
        <w:rPr>
          <w:rFonts w:ascii="Courier New" w:cs="Courier New" w:eastAsia="Courier New" w:hAnsi="Courier New"/>
          <w:sz w:val="18"/>
          <w:szCs w:val="18"/>
        </w:rPr>
        <w:t xml:space="preserve">  "metadata": { ... },</w:t>
      </w:r>
    </w:p>
    <w:p>
      <w:pPr>
        <w:spacing w:after="40"/>
        <w:ind w:left="360"/>
      </w:pPr>
      <w:r>
        <w:rPr>
          <w:rFonts w:ascii="Courier New" w:cs="Courier New" w:eastAsia="Courier New" w:hAnsi="Courier New"/>
          <w:sz w:val="18"/>
          <w:szCs w:val="18"/>
        </w:rPr>
        <w:t xml:space="preserve">  "timestamp": "ISO 8601",</w:t>
      </w:r>
    </w:p>
    <w:p>
      <w:pPr>
        <w:spacing w:after="40"/>
        <w:ind w:left="360"/>
      </w:pPr>
      <w:r>
        <w:rPr>
          <w:rFonts w:ascii="Courier New" w:cs="Courier New" w:eastAsia="Courier New" w:hAnsi="Courier New"/>
          <w:sz w:val="18"/>
          <w:szCs w:val="18"/>
        </w:rPr>
        <w:t xml:space="preserve">  "previousHash": "string|null",</w:t>
      </w:r>
    </w:p>
    <w:p>
      <w:pPr>
        <w:spacing w:after="40"/>
        <w:ind w:left="360"/>
      </w:pPr>
      <w:r>
        <w:rPr>
          <w:rFonts w:ascii="Courier New" w:cs="Courier New" w:eastAsia="Courier New" w:hAnsi="Courier New"/>
          <w:sz w:val="18"/>
          <w:szCs w:val="18"/>
        </w:rPr>
        <w:t xml:space="preserve">  "hash": "sha256 hex string"</w:t>
      </w:r>
    </w:p>
    <w:p>
      <w:pPr>
        <w:spacing w:after="40"/>
        <w:ind w:left="360"/>
      </w:pPr>
      <w:r>
        <w:rPr>
          <w:rFonts w:ascii="Courier New" w:cs="Courier New" w:eastAsia="Courier New" w:hAnsi="Courier New"/>
          <w:sz w:val="18"/>
          <w:szCs w:val="18"/>
        </w:rPr>
        <w:t xml:space="preserve">}</w:t>
      </w:r>
    </w:p>
    <w:p>
      <w:pPr>
        <w:pStyle w:val="Heading3"/>
      </w:pPr>
      <w:r>
        <w:t xml:space="preserve">5.2.2 Retrieve Attestation</w:t>
      </w:r>
    </w:p>
    <w:p>
      <w:pPr>
        <w:spacing w:after="40"/>
        <w:ind w:left="360"/>
      </w:pPr>
      <w:r>
        <w:rPr>
          <w:rFonts w:ascii="Courier New" w:cs="Courier New" w:eastAsia="Courier New" w:hAnsi="Courier New"/>
          <w:sz w:val="18"/>
          <w:szCs w:val="18"/>
        </w:rPr>
        <w:t xml:space="preserve">GET /gsp/v1/attestations/{id}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Response (200 OK): Same schema as creation response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GET /gsp/v1/attestations?userId={id}&amp;from={ISO8601}&amp;to={ISO8601}</w:t>
      </w:r>
    </w:p>
    <w:p>
      <w:pPr>
        <w:spacing w:after="40"/>
        <w:ind w:left="360"/>
      </w:pPr>
      <w:r>
        <w:rPr>
          <w:rFonts w:ascii="Courier New" w:cs="Courier New" w:eastAsia="Courier New" w:hAnsi="Courier New"/>
          <w:sz w:val="18"/>
          <w:szCs w:val="18"/>
        </w:rPr>
        <w:t xml:space="preserve">  &amp;page={n}&amp;limit={n}</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Response (200 OK):</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"attestations": [ ... ],</w:t>
      </w:r>
    </w:p>
    <w:p>
      <w:pPr>
        <w:spacing w:after="40"/>
        <w:ind w:left="360"/>
      </w:pPr>
      <w:r>
        <w:rPr>
          <w:rFonts w:ascii="Courier New" w:cs="Courier New" w:eastAsia="Courier New" w:hAnsi="Courier New"/>
          <w:sz w:val="18"/>
          <w:szCs w:val="18"/>
        </w:rPr>
        <w:t xml:space="preserve">  "pagination": { "page": 1, "limit": 50, "total": 1247 }</w:t>
      </w:r>
    </w:p>
    <w:p>
      <w:pPr>
        <w:spacing w:after="40"/>
        <w:ind w:left="360"/>
      </w:pPr>
      <w:r>
        <w:rPr>
          <w:rFonts w:ascii="Courier New" w:cs="Courier New" w:eastAsia="Courier New" w:hAnsi="Courier New"/>
          <w:sz w:val="18"/>
          <w:szCs w:val="18"/>
        </w:rPr>
        <w:t xml:space="preserve">}</w:t>
      </w:r>
    </w:p>
    <w:p>
      <w:pPr>
        <w:pStyle w:val="Heading3"/>
      </w:pPr>
      <w:r>
        <w:t xml:space="preserve">5.2.3 Verify Attestation</w:t>
      </w:r>
    </w:p>
    <w:p>
      <w:pPr>
        <w:spacing w:after="40"/>
        <w:ind w:left="360"/>
      </w:pPr>
      <w:r>
        <w:rPr>
          <w:rFonts w:ascii="Courier New" w:cs="Courier New" w:eastAsia="Courier New" w:hAnsi="Courier New"/>
          <w:sz w:val="18"/>
          <w:szCs w:val="18"/>
        </w:rPr>
        <w:t xml:space="preserve">POST /gsp/v1/attestations/{id}/verify</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Response (200 OK):</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"attestationId": "uuid",</w:t>
      </w:r>
    </w:p>
    <w:p>
      <w:pPr>
        <w:spacing w:after="40"/>
        <w:ind w:left="360"/>
      </w:pPr>
      <w:r>
        <w:rPr>
          <w:rFonts w:ascii="Courier New" w:cs="Courier New" w:eastAsia="Courier New" w:hAnsi="Courier New"/>
          <w:sz w:val="18"/>
          <w:szCs w:val="18"/>
        </w:rPr>
        <w:t xml:space="preserve">  "hashValid": true,</w:t>
      </w:r>
    </w:p>
    <w:p>
      <w:pPr>
        <w:spacing w:after="40"/>
        <w:ind w:left="360"/>
      </w:pPr>
      <w:r>
        <w:rPr>
          <w:rFonts w:ascii="Courier New" w:cs="Courier New" w:eastAsia="Courier New" w:hAnsi="Courier New"/>
          <w:sz w:val="18"/>
          <w:szCs w:val="18"/>
        </w:rPr>
        <w:t xml:space="preserve">  "chainValid": true,</w:t>
      </w:r>
    </w:p>
    <w:p>
      <w:pPr>
        <w:spacing w:after="40"/>
        <w:ind w:left="360"/>
      </w:pPr>
      <w:r>
        <w:rPr>
          <w:rFonts w:ascii="Courier New" w:cs="Courier New" w:eastAsia="Courier New" w:hAnsi="Courier New"/>
          <w:sz w:val="18"/>
          <w:szCs w:val="18"/>
        </w:rPr>
        <w:t xml:space="preserve">  "storageImmutable": true,</w:t>
      </w:r>
    </w:p>
    <w:p>
      <w:pPr>
        <w:spacing w:after="40"/>
        <w:ind w:left="360"/>
      </w:pPr>
      <w:r>
        <w:rPr>
          <w:rFonts w:ascii="Courier New" w:cs="Courier New" w:eastAsia="Courier New" w:hAnsi="Courier New"/>
          <w:sz w:val="18"/>
          <w:szCs w:val="18"/>
        </w:rPr>
        <w:t xml:space="preserve">  "encryptionValid": true,</w:t>
      </w:r>
    </w:p>
    <w:p>
      <w:pPr>
        <w:spacing w:after="40"/>
        <w:ind w:left="360"/>
      </w:pPr>
      <w:r>
        <w:rPr>
          <w:rFonts w:ascii="Courier New" w:cs="Courier New" w:eastAsia="Courier New" w:hAnsi="Courier New"/>
          <w:sz w:val="18"/>
          <w:szCs w:val="18"/>
        </w:rPr>
        <w:t xml:space="preserve">  "overallCompliant": true,</w:t>
      </w:r>
    </w:p>
    <w:p>
      <w:pPr>
        <w:spacing w:after="40"/>
        <w:ind w:left="360"/>
      </w:pPr>
      <w:r>
        <w:rPr>
          <w:rFonts w:ascii="Courier New" w:cs="Courier New" w:eastAsia="Courier New" w:hAnsi="Courier New"/>
          <w:sz w:val="18"/>
          <w:szCs w:val="18"/>
        </w:rPr>
        <w:t xml:space="preserve">  "verifiedAt": "ISO 8601"</w:t>
      </w:r>
    </w:p>
    <w:p>
      <w:pPr>
        <w:spacing w:after="40"/>
        <w:ind w:left="360"/>
      </w:pPr>
      <w:r>
        <w:rPr>
          <w:rFonts w:ascii="Courier New" w:cs="Courier New" w:eastAsia="Courier New" w:hAnsi="Courier New"/>
          <w:sz w:val="18"/>
          <w:szCs w:val="18"/>
        </w:rPr>
        <w:t xml:space="preserve">}</w:t>
      </w:r>
    </w:p>
    <w:p>
      <w:pPr>
        <w:pStyle w:val="Heading3"/>
      </w:pPr>
      <w:r>
        <w:t xml:space="preserve">5.2.4 Chain Verification</w:t>
      </w:r>
    </w:p>
    <w:p>
      <w:pPr>
        <w:spacing w:after="40"/>
        <w:ind w:left="360"/>
      </w:pPr>
      <w:r>
        <w:rPr>
          <w:rFonts w:ascii="Courier New" w:cs="Courier New" w:eastAsia="Courier New" w:hAnsi="Courier New"/>
          <w:sz w:val="18"/>
          <w:szCs w:val="18"/>
        </w:rPr>
        <w:t xml:space="preserve">POST /gsp/v1/chain/verify</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Request Body:</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"from": "ISO 8601 (optional)",</w:t>
      </w:r>
    </w:p>
    <w:p>
      <w:pPr>
        <w:spacing w:after="40"/>
        <w:ind w:left="360"/>
      </w:pPr>
      <w:r>
        <w:rPr>
          <w:rFonts w:ascii="Courier New" w:cs="Courier New" w:eastAsia="Courier New" w:hAnsi="Courier New"/>
          <w:sz w:val="18"/>
          <w:szCs w:val="18"/>
        </w:rPr>
        <w:t xml:space="preserve">  "to": "ISO 8601 (optional)",</w:t>
      </w:r>
    </w:p>
    <w:p>
      <w:pPr>
        <w:spacing w:after="40"/>
        <w:ind w:left="360"/>
      </w:pPr>
      <w:r>
        <w:rPr>
          <w:rFonts w:ascii="Courier New" w:cs="Courier New" w:eastAsia="Courier New" w:hAnsi="Courier New"/>
          <w:sz w:val="18"/>
          <w:szCs w:val="18"/>
        </w:rPr>
        <w:t xml:space="preserve">  "userId": "string (optional)"</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Response (200 OK):</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"chainLength": 15847,</w:t>
      </w:r>
    </w:p>
    <w:p>
      <w:pPr>
        <w:spacing w:after="40"/>
        <w:ind w:left="360"/>
      </w:pPr>
      <w:r>
        <w:rPr>
          <w:rFonts w:ascii="Courier New" w:cs="Courier New" w:eastAsia="Courier New" w:hAnsi="Courier New"/>
          <w:sz w:val="18"/>
          <w:szCs w:val="18"/>
        </w:rPr>
        <w:t xml:space="preserve">  "valid": true,</w:t>
      </w:r>
    </w:p>
    <w:p>
      <w:pPr>
        <w:spacing w:after="40"/>
        <w:ind w:left="360"/>
      </w:pPr>
      <w:r>
        <w:rPr>
          <w:rFonts w:ascii="Courier New" w:cs="Courier New" w:eastAsia="Courier New" w:hAnsi="Courier New"/>
          <w:sz w:val="18"/>
          <w:szCs w:val="18"/>
        </w:rPr>
        <w:t xml:space="preserve">  "gaps": [],</w:t>
      </w:r>
    </w:p>
    <w:p>
      <w:pPr>
        <w:spacing w:after="40"/>
        <w:ind w:left="360"/>
      </w:pPr>
      <w:r>
        <w:rPr>
          <w:rFonts w:ascii="Courier New" w:cs="Courier New" w:eastAsia="Courier New" w:hAnsi="Courier New"/>
          <w:sz w:val="18"/>
          <w:szCs w:val="18"/>
        </w:rPr>
        <w:t xml:space="preserve">  "firstAttestation": "ISO 8601",</w:t>
      </w:r>
    </w:p>
    <w:p>
      <w:pPr>
        <w:spacing w:after="40"/>
        <w:ind w:left="360"/>
      </w:pPr>
      <w:r>
        <w:rPr>
          <w:rFonts w:ascii="Courier New" w:cs="Courier New" w:eastAsia="Courier New" w:hAnsi="Courier New"/>
          <w:sz w:val="18"/>
          <w:szCs w:val="18"/>
        </w:rPr>
        <w:t xml:space="preserve">  "lastAttestation": "ISO 8601",</w:t>
      </w:r>
    </w:p>
    <w:p>
      <w:pPr>
        <w:spacing w:after="40"/>
        <w:ind w:left="360"/>
      </w:pPr>
      <w:r>
        <w:rPr>
          <w:rFonts w:ascii="Courier New" w:cs="Courier New" w:eastAsia="Courier New" w:hAnsi="Courier New"/>
          <w:sz w:val="18"/>
          <w:szCs w:val="18"/>
        </w:rPr>
        <w:t xml:space="preserve">  "verifiedAt": "ISO 8601"</w:t>
      </w:r>
    </w:p>
    <w:p>
      <w:pPr>
        <w:spacing w:after="40"/>
        <w:ind w:left="360"/>
      </w:pPr>
      <w:r>
        <w:rPr>
          <w:rFonts w:ascii="Courier New" w:cs="Courier New" w:eastAsia="Courier New" w:hAnsi="Courier New"/>
          <w:sz w:val="18"/>
          <w:szCs w:val="18"/>
        </w:rPr>
        <w:t xml:space="preserve">}</w:t>
      </w:r>
    </w:p>
    <w:p>
      <w:pPr>
        <w:pStyle w:val="Heading3"/>
      </w:pPr>
      <w:r>
        <w:t xml:space="preserve">5.2.5 Compliance Status</w:t>
      </w:r>
    </w:p>
    <w:p>
      <w:pPr>
        <w:spacing w:after="40"/>
        <w:ind w:left="360"/>
      </w:pPr>
      <w:r>
        <w:rPr>
          <w:rFonts w:ascii="Courier New" w:cs="Courier New" w:eastAsia="Courier New" w:hAnsi="Courier New"/>
          <w:sz w:val="18"/>
          <w:szCs w:val="18"/>
        </w:rPr>
        <w:t xml:space="preserve">GET /gsp/v1/compliance/status</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Response (200 OK):</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"systemId": "string",</w:t>
      </w:r>
    </w:p>
    <w:p>
      <w:pPr>
        <w:spacing w:after="40"/>
        <w:ind w:left="360"/>
      </w:pPr>
      <w:r>
        <w:rPr>
          <w:rFonts w:ascii="Courier New" w:cs="Courier New" w:eastAsia="Courier New" w:hAnsi="Courier New"/>
          <w:sz w:val="18"/>
          <w:szCs w:val="18"/>
        </w:rPr>
        <w:t xml:space="preserve">  "gspVersion": "1.0.0",</w:t>
      </w:r>
    </w:p>
    <w:p>
      <w:pPr>
        <w:spacing w:after="40"/>
        <w:ind w:left="360"/>
      </w:pPr>
      <w:r>
        <w:rPr>
          <w:rFonts w:ascii="Courier New" w:cs="Courier New" w:eastAsia="Courier New" w:hAnsi="Courier New"/>
          <w:sz w:val="18"/>
          <w:szCs w:val="18"/>
        </w:rPr>
        <w:t xml:space="preserve">  "wormStorage": { "enabled": true, "provider": "aws-s3", "retentionDays": 365 },</w:t>
      </w:r>
    </w:p>
    <w:p>
      <w:pPr>
        <w:spacing w:after="40"/>
        <w:ind w:left="360"/>
      </w:pPr>
      <w:r>
        <w:rPr>
          <w:rFonts w:ascii="Courier New" w:cs="Courier New" w:eastAsia="Courier New" w:hAnsi="Courier New"/>
          <w:sz w:val="18"/>
          <w:szCs w:val="18"/>
        </w:rPr>
        <w:t xml:space="preserve">  "encryption": { "enabled": true, "algorithm": "AES-256", "keyManagement": "KMS" },</w:t>
      </w:r>
    </w:p>
    <w:p>
      <w:pPr>
        <w:spacing w:after="40"/>
        <w:ind w:left="360"/>
      </w:pPr>
      <w:r>
        <w:rPr>
          <w:rFonts w:ascii="Courier New" w:cs="Courier New" w:eastAsia="Courier New" w:hAnsi="Courier New"/>
          <w:sz w:val="18"/>
          <w:szCs w:val="18"/>
        </w:rPr>
        <w:t xml:space="preserve">  "auditTrail": { "enabled": true, "provider": "cloudtrail", "validated": true },</w:t>
      </w:r>
    </w:p>
    <w:p>
      <w:pPr>
        <w:spacing w:after="40"/>
        <w:ind w:left="360"/>
      </w:pPr>
      <w:r>
        <w:rPr>
          <w:rFonts w:ascii="Courier New" w:cs="Courier New" w:eastAsia="Courier New" w:hAnsi="Courier New"/>
          <w:sz w:val="18"/>
          <w:szCs w:val="18"/>
        </w:rPr>
        <w:t xml:space="preserve">  "attestationChain": { "intact": true, "length": 15847 },</w:t>
      </w:r>
    </w:p>
    <w:p>
      <w:pPr>
        <w:spacing w:after="40"/>
        <w:ind w:left="360"/>
      </w:pPr>
      <w:r>
        <w:rPr>
          <w:rFonts w:ascii="Courier New" w:cs="Courier New" w:eastAsia="Courier New" w:hAnsi="Courier New"/>
          <w:sz w:val="18"/>
          <w:szCs w:val="18"/>
        </w:rPr>
        <w:t xml:space="preserve">  "configRules": { "total": 6, "compliant": 6, "nonCompliant": 0 },</w:t>
      </w:r>
    </w:p>
    <w:p>
      <w:pPr>
        <w:spacing w:after="40"/>
        <w:ind w:left="360"/>
      </w:pPr>
      <w:r>
        <w:rPr>
          <w:rFonts w:ascii="Courier New" w:cs="Courier New" w:eastAsia="Courier New" w:hAnsi="Courier New"/>
          <w:sz w:val="18"/>
          <w:szCs w:val="18"/>
        </w:rPr>
        <w:t xml:space="preserve">  "overallStatus": "COMPLIANT",</w:t>
      </w:r>
    </w:p>
    <w:p>
      <w:pPr>
        <w:spacing w:after="40"/>
        <w:ind w:left="360"/>
      </w:pPr>
      <w:r>
        <w:rPr>
          <w:rFonts w:ascii="Courier New" w:cs="Courier New" w:eastAsia="Courier New" w:hAnsi="Courier New"/>
          <w:sz w:val="18"/>
          <w:szCs w:val="18"/>
        </w:rPr>
        <w:t xml:space="preserve">  "lastChecked": "ISO 8601"</w:t>
      </w:r>
    </w:p>
    <w:p>
      <w:pPr>
        <w:spacing w:after="40"/>
        <w:ind w:left="360"/>
      </w:pPr>
      <w:r>
        <w:rPr>
          <w:rFonts w:ascii="Courier New" w:cs="Courier New" w:eastAsia="Courier New" w:hAnsi="Courier New"/>
          <w:sz w:val="18"/>
          <w:szCs w:val="18"/>
        </w:rPr>
        <w:t xml:space="preserve">}</w:t>
      </w:r>
    </w:p>
    <w:p>
      <w:pPr>
        <w:pStyle w:val="Heading3"/>
      </w:pPr>
      <w:r>
        <w:t xml:space="preserve">5.2.6 Reconstruction Request</w:t>
      </w:r>
    </w:p>
    <w:p>
      <w:pPr>
        <w:spacing w:after="40"/>
        <w:ind w:left="360"/>
      </w:pPr>
      <w:r>
        <w:rPr>
          <w:rFonts w:ascii="Courier New" w:cs="Courier New" w:eastAsia="Courier New" w:hAnsi="Courier New"/>
          <w:sz w:val="18"/>
          <w:szCs w:val="18"/>
        </w:rPr>
        <w:t xml:space="preserve">POST /gsp/v1/reconstruct</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Request Body:</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"from": "ISO 8601 (required)",</w:t>
      </w:r>
    </w:p>
    <w:p>
      <w:pPr>
        <w:spacing w:after="40"/>
        <w:ind w:left="360"/>
      </w:pPr>
      <w:r>
        <w:rPr>
          <w:rFonts w:ascii="Courier New" w:cs="Courier New" w:eastAsia="Courier New" w:hAnsi="Courier New"/>
          <w:sz w:val="18"/>
          <w:szCs w:val="18"/>
        </w:rPr>
        <w:t xml:space="preserve">  "to": "ISO 8601 (required)",</w:t>
      </w:r>
    </w:p>
    <w:p>
      <w:pPr>
        <w:spacing w:after="40"/>
        <w:ind w:left="360"/>
      </w:pPr>
      <w:r>
        <w:rPr>
          <w:rFonts w:ascii="Courier New" w:cs="Courier New" w:eastAsia="Courier New" w:hAnsi="Courier New"/>
          <w:sz w:val="18"/>
          <w:szCs w:val="18"/>
        </w:rPr>
        <w:t xml:space="preserve">  "userId": "string (optional)",</w:t>
      </w:r>
    </w:p>
    <w:p>
      <w:pPr>
        <w:spacing w:after="40"/>
        <w:ind w:left="360"/>
      </w:pPr>
      <w:r>
        <w:rPr>
          <w:rFonts w:ascii="Courier New" w:cs="Courier New" w:eastAsia="Courier New" w:hAnsi="Courier New"/>
          <w:sz w:val="18"/>
          <w:szCs w:val="18"/>
        </w:rPr>
        <w:t xml:space="preserve">  "actionFilter": "string (optional)",</w:t>
      </w:r>
    </w:p>
    <w:p>
      <w:pPr>
        <w:spacing w:after="40"/>
        <w:ind w:left="360"/>
      </w:pPr>
      <w:r>
        <w:rPr>
          <w:rFonts w:ascii="Courier New" w:cs="Courier New" w:eastAsia="Courier New" w:hAnsi="Courier New"/>
          <w:sz w:val="18"/>
          <w:szCs w:val="18"/>
        </w:rPr>
        <w:t xml:space="preserve">  "includeMetadata": true</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Response (200 OK):</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"reconstructionId": "uuid",</w:t>
      </w:r>
    </w:p>
    <w:p>
      <w:pPr>
        <w:spacing w:after="40"/>
        <w:ind w:left="360"/>
      </w:pPr>
      <w:r>
        <w:rPr>
          <w:rFonts w:ascii="Courier New" w:cs="Courier New" w:eastAsia="Courier New" w:hAnsi="Courier New"/>
          <w:sz w:val="18"/>
          <w:szCs w:val="18"/>
        </w:rPr>
        <w:t xml:space="preserve">  "timeRange": { "from": "...", "to": "..." },</w:t>
      </w:r>
    </w:p>
    <w:p>
      <w:pPr>
        <w:spacing w:after="40"/>
        <w:ind w:left="360"/>
      </w:pPr>
      <w:r>
        <w:rPr>
          <w:rFonts w:ascii="Courier New" w:cs="Courier New" w:eastAsia="Courier New" w:hAnsi="Courier New"/>
          <w:sz w:val="18"/>
          <w:szCs w:val="18"/>
        </w:rPr>
        <w:t xml:space="preserve">  "attestationCount": 342,</w:t>
      </w:r>
    </w:p>
    <w:p>
      <w:pPr>
        <w:spacing w:after="40"/>
        <w:ind w:left="360"/>
      </w:pPr>
      <w:r>
        <w:rPr>
          <w:rFonts w:ascii="Courier New" w:cs="Courier New" w:eastAsia="Courier New" w:hAnsi="Courier New"/>
          <w:sz w:val="18"/>
          <w:szCs w:val="18"/>
        </w:rPr>
        <w:t xml:space="preserve">  "chainVerified": true,</w:t>
      </w:r>
    </w:p>
    <w:p>
      <w:pPr>
        <w:spacing w:after="40"/>
        <w:ind w:left="360"/>
      </w:pPr>
      <w:r>
        <w:rPr>
          <w:rFonts w:ascii="Courier New" w:cs="Courier New" w:eastAsia="Courier New" w:hAnsi="Courier New"/>
          <w:sz w:val="18"/>
          <w:szCs w:val="18"/>
        </w:rPr>
        <w:t xml:space="preserve">  "events":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"timestamp": "ISO 8601",</w:t>
      </w:r>
    </w:p>
    <w:p>
      <w:pPr>
        <w:spacing w:after="40"/>
        <w:ind w:left="360"/>
      </w:pPr>
      <w:r>
        <w:rPr>
          <w:rFonts w:ascii="Courier New" w:cs="Courier New" w:eastAsia="Courier New" w:hAnsi="Courier New"/>
          <w:sz w:val="18"/>
          <w:szCs w:val="18"/>
        </w:rPr>
        <w:t xml:space="preserve">      "userId": "string",</w:t>
      </w:r>
    </w:p>
    <w:p>
      <w:pPr>
        <w:spacing w:after="40"/>
        <w:ind w:left="360"/>
      </w:pPr>
      <w:r>
        <w:rPr>
          <w:rFonts w:ascii="Courier New" w:cs="Courier New" w:eastAsia="Courier New" w:hAnsi="Courier New"/>
          <w:sz w:val="18"/>
          <w:szCs w:val="18"/>
        </w:rPr>
        <w:t xml:space="preserve">      "action": "string",</w:t>
      </w:r>
    </w:p>
    <w:p>
      <w:pPr>
        <w:spacing w:after="40"/>
        <w:ind w:left="360"/>
      </w:pPr>
      <w:r>
        <w:rPr>
          <w:rFonts w:ascii="Courier New" w:cs="Courier New" w:eastAsia="Courier New" w:hAnsi="Courier New"/>
          <w:sz w:val="18"/>
          <w:szCs w:val="18"/>
        </w:rPr>
        <w:t xml:space="preserve">      "metadata": { ... },</w:t>
      </w:r>
    </w:p>
    <w:p>
      <w:pPr>
        <w:spacing w:after="40"/>
        <w:ind w:left="360"/>
      </w:pPr>
      <w:r>
        <w:rPr>
          <w:rFonts w:ascii="Courier New" w:cs="Courier New" w:eastAsia="Courier New" w:hAnsi="Courier New"/>
          <w:sz w:val="18"/>
          <w:szCs w:val="18"/>
        </w:rPr>
        <w:t xml:space="preserve">      "hash": "string",</w:t>
      </w:r>
    </w:p>
    <w:p>
      <w:pPr>
        <w:spacing w:after="40"/>
        <w:ind w:left="360"/>
      </w:pPr>
      <w:r>
        <w:rPr>
          <w:rFonts w:ascii="Courier New" w:cs="Courier New" w:eastAsia="Courier New" w:hAnsi="Courier New"/>
          <w:sz w:val="18"/>
          <w:szCs w:val="18"/>
        </w:rPr>
        <w:t xml:space="preserve">      "hashVerified": true</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w:t>
      </w:r>
    </w:p>
    <w:p>
      <w:pPr>
        <w:pStyle w:val="Heading2"/>
      </w:pPr>
      <w:r>
        <w:t xml:space="preserve">5.3 Error Response Format</w:t>
      </w:r>
    </w:p>
    <w:p>
      <w:pPr>
        <w:spacing w:after="200"/>
      </w:pPr>
      <w:r>
        <w:t xml:space="preserve">All error responses follow a consistent format:</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"error": {</w:t>
      </w:r>
    </w:p>
    <w:p>
      <w:pPr>
        <w:spacing w:after="40"/>
        <w:ind w:left="360"/>
      </w:pPr>
      <w:r>
        <w:rPr>
          <w:rFonts w:ascii="Courier New" w:cs="Courier New" w:eastAsia="Courier New" w:hAnsi="Courier New"/>
          <w:sz w:val="18"/>
          <w:szCs w:val="18"/>
        </w:rPr>
        <w:t xml:space="preserve">    "code": "ATTESTATION_NOT_FOUND",</w:t>
      </w:r>
    </w:p>
    <w:p>
      <w:pPr>
        <w:spacing w:after="40"/>
        <w:ind w:left="360"/>
      </w:pPr>
      <w:r>
        <w:rPr>
          <w:rFonts w:ascii="Courier New" w:cs="Courier New" w:eastAsia="Courier New" w:hAnsi="Courier New"/>
          <w:sz w:val="18"/>
          <w:szCs w:val="18"/>
        </w:rPr>
        <w:t xml:space="preserve">    "message": "No attestation exists with the specified ID",</w:t>
      </w:r>
    </w:p>
    <w:p>
      <w:pPr>
        <w:spacing w:after="40"/>
        <w:ind w:left="360"/>
      </w:pPr>
      <w:r>
        <w:rPr>
          <w:rFonts w:ascii="Courier New" w:cs="Courier New" w:eastAsia="Courier New" w:hAnsi="Courier New"/>
          <w:sz w:val="18"/>
          <w:szCs w:val="18"/>
        </w:rPr>
        <w:t xml:space="preserve">    "status": 404,</w:t>
      </w:r>
    </w:p>
    <w:p>
      <w:pPr>
        <w:spacing w:after="40"/>
        <w:ind w:left="360"/>
      </w:pPr>
      <w:r>
        <w:rPr>
          <w:rFonts w:ascii="Courier New" w:cs="Courier New" w:eastAsia="Courier New" w:hAnsi="Courier New"/>
          <w:sz w:val="18"/>
          <w:szCs w:val="18"/>
        </w:rPr>
        <w:t xml:space="preserve">    "timestamp": "ISO 8601"</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Standard Error Codes:</w:t>
      </w:r>
    </w:p>
    <w:p>
      <w:pPr>
        <w:spacing w:after="40"/>
        <w:ind w:left="360"/>
      </w:pPr>
      <w:r>
        <w:rPr>
          <w:rFonts w:ascii="Courier New" w:cs="Courier New" w:eastAsia="Courier New" w:hAnsi="Courier New"/>
          <w:sz w:val="18"/>
          <w:szCs w:val="18"/>
        </w:rPr>
        <w:t xml:space="preserve">  400 - INVALID_REQUEST (malformed payload)</w:t>
      </w:r>
    </w:p>
    <w:p>
      <w:pPr>
        <w:spacing w:after="40"/>
        <w:ind w:left="360"/>
      </w:pPr>
      <w:r>
        <w:rPr>
          <w:rFonts w:ascii="Courier New" w:cs="Courier New" w:eastAsia="Courier New" w:hAnsi="Courier New"/>
          <w:sz w:val="18"/>
          <w:szCs w:val="18"/>
        </w:rPr>
        <w:t xml:space="preserve">  401 - UNAUTHORIZED (missing or invalid token)</w:t>
      </w:r>
    </w:p>
    <w:p>
      <w:pPr>
        <w:spacing w:after="40"/>
        <w:ind w:left="360"/>
      </w:pPr>
      <w:r>
        <w:rPr>
          <w:rFonts w:ascii="Courier New" w:cs="Courier New" w:eastAsia="Courier New" w:hAnsi="Courier New"/>
          <w:sz w:val="18"/>
          <w:szCs w:val="18"/>
        </w:rPr>
        <w:t xml:space="preserve">  403 - FORBIDDEN (insufficient permissions)</w:t>
      </w:r>
    </w:p>
    <w:p>
      <w:pPr>
        <w:spacing w:after="40"/>
        <w:ind w:left="360"/>
      </w:pPr>
      <w:r>
        <w:rPr>
          <w:rFonts w:ascii="Courier New" w:cs="Courier New" w:eastAsia="Courier New" w:hAnsi="Courier New"/>
          <w:sz w:val="18"/>
          <w:szCs w:val="18"/>
        </w:rPr>
        <w:t xml:space="preserve">  404 - ATTESTATION_NOT_FOUND</w:t>
      </w:r>
    </w:p>
    <w:p>
      <w:pPr>
        <w:spacing w:after="40"/>
        <w:ind w:left="360"/>
      </w:pPr>
      <w:r>
        <w:rPr>
          <w:rFonts w:ascii="Courier New" w:cs="Courier New" w:eastAsia="Courier New" w:hAnsi="Courier New"/>
          <w:sz w:val="18"/>
          <w:szCs w:val="18"/>
        </w:rPr>
        <w:t xml:space="preserve">  409 - CHAIN_INTEGRITY_ERROR (hash-chain broken)</w:t>
      </w:r>
    </w:p>
    <w:p>
      <w:pPr>
        <w:spacing w:after="40"/>
        <w:ind w:left="360"/>
      </w:pPr>
      <w:r>
        <w:rPr>
          <w:rFonts w:ascii="Courier New" w:cs="Courier New" w:eastAsia="Courier New" w:hAnsi="Courier New"/>
          <w:sz w:val="18"/>
          <w:szCs w:val="18"/>
        </w:rPr>
        <w:t xml:space="preserve">  429 - RATE_LIMITED</w:t>
      </w:r>
    </w:p>
    <w:p>
      <w:pPr>
        <w:spacing w:after="40"/>
        <w:ind w:left="360"/>
      </w:pPr>
      <w:r>
        <w:rPr>
          <w:rFonts w:ascii="Courier New" w:cs="Courier New" w:eastAsia="Courier New" w:hAnsi="Courier New"/>
          <w:sz w:val="18"/>
          <w:szCs w:val="18"/>
        </w:rPr>
        <w:t xml:space="preserve">  500 - INTERNAL_ERROR</w:t>
      </w:r>
    </w:p>
    <w:p>
      <w:pPr>
        <w:spacing w:after="40"/>
        <w:ind w:left="360"/>
      </w:pPr>
      <w:r>
        <w:rPr>
          <w:rFonts w:ascii="Courier New" w:cs="Courier New" w:eastAsia="Courier New" w:hAnsi="Courier New"/>
          <w:sz w:val="18"/>
          <w:szCs w:val="18"/>
        </w:rPr>
        <w:t xml:space="preserve">  503 - WORM_STORAGE_UNAVAILABLE</w:t>
      </w:r>
    </w:p>
    <w:p>
      <w:pPr>
        <w:pStyle w:val="Heading2"/>
      </w:pPr>
      <w:r>
        <w:t xml:space="preserve">5.4 Webhook Notifications</w:t>
      </w:r>
    </w:p>
    <w:p>
      <w:pPr>
        <w:spacing w:after="200"/>
      </w:pPr>
      <w:r>
        <w:t xml:space="preserve">GSP-compliant systems should support webhook notifications for real-time monitoring by certification bodies and governance tools:</w:t>
      </w:r>
    </w:p>
    <w:p>
      <w:pPr>
        <w:spacing w:after="40"/>
        <w:ind w:left="360"/>
      </w:pPr>
      <w:r>
        <w:rPr>
          <w:rFonts w:ascii="Courier New" w:cs="Courier New" w:eastAsia="Courier New" w:hAnsi="Courier New"/>
          <w:sz w:val="18"/>
          <w:szCs w:val="18"/>
        </w:rPr>
        <w:t xml:space="preserve">POST /gsp/v1/webhooks</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Request Body:</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"url": "https://certifier.example.com/gsp/events",</w:t>
      </w:r>
    </w:p>
    <w:p>
      <w:pPr>
        <w:spacing w:after="40"/>
        <w:ind w:left="360"/>
      </w:pPr>
      <w:r>
        <w:rPr>
          <w:rFonts w:ascii="Courier New" w:cs="Courier New" w:eastAsia="Courier New" w:hAnsi="Courier New"/>
          <w:sz w:val="18"/>
          <w:szCs w:val="18"/>
        </w:rPr>
        <w:t xml:space="preserve">  "events": ["chain.break", "compliance.drift", "attestation.failed"],</w:t>
      </w:r>
    </w:p>
    <w:p>
      <w:pPr>
        <w:spacing w:after="40"/>
        <w:ind w:left="360"/>
      </w:pPr>
      <w:r>
        <w:rPr>
          <w:rFonts w:ascii="Courier New" w:cs="Courier New" w:eastAsia="Courier New" w:hAnsi="Courier New"/>
          <w:sz w:val="18"/>
          <w:szCs w:val="18"/>
        </w:rPr>
        <w:t xml:space="preserve">  "secret": "shared HMAC secret for payload verification"</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Webhook Payload:</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"event": "compliance.drift",</w:t>
      </w:r>
    </w:p>
    <w:p>
      <w:pPr>
        <w:spacing w:after="40"/>
        <w:ind w:left="360"/>
      </w:pPr>
      <w:r>
        <w:rPr>
          <w:rFonts w:ascii="Courier New" w:cs="Courier New" w:eastAsia="Courier New" w:hAnsi="Courier New"/>
          <w:sz w:val="18"/>
          <w:szCs w:val="18"/>
        </w:rPr>
        <w:t xml:space="preserve">  "timestamp": "ISO 8601",</w:t>
      </w:r>
    </w:p>
    <w:p>
      <w:pPr>
        <w:spacing w:after="40"/>
        <w:ind w:left="360"/>
      </w:pPr>
      <w:r>
        <w:rPr>
          <w:rFonts w:ascii="Courier New" w:cs="Courier New" w:eastAsia="Courier New" w:hAnsi="Courier New"/>
          <w:sz w:val="18"/>
          <w:szCs w:val="18"/>
        </w:rPr>
        <w:t xml:space="preserve">  "severity": "high",</w:t>
      </w:r>
    </w:p>
    <w:p>
      <w:pPr>
        <w:spacing w:after="40"/>
        <w:ind w:left="360"/>
      </w:pPr>
      <w:r>
        <w:rPr>
          <w:rFonts w:ascii="Courier New" w:cs="Courier New" w:eastAsia="Courier New" w:hAnsi="Courier New"/>
          <w:sz w:val="18"/>
          <w:szCs w:val="18"/>
        </w:rPr>
        <w:t xml:space="preserve">  "details": { "rule": "gsp-s3-encryption", "status": "NON_COMPLIANT" },</w:t>
      </w:r>
    </w:p>
    <w:p>
      <w:pPr>
        <w:spacing w:after="40"/>
        <w:ind w:left="360"/>
      </w:pPr>
      <w:r>
        <w:rPr>
          <w:rFonts w:ascii="Courier New" w:cs="Courier New" w:eastAsia="Courier New" w:hAnsi="Courier New"/>
          <w:sz w:val="18"/>
          <w:szCs w:val="18"/>
        </w:rPr>
        <w:t xml:space="preserve">  "signature": "HMAC-SHA256 of payload"</w:t>
      </w:r>
    </w:p>
    <w:p>
      <w:pPr>
        <w:spacing w:after="40"/>
        <w:ind w:left="360"/>
      </w:pPr>
      <w:r>
        <w:rPr>
          <w:rFonts w:ascii="Courier New" w:cs="Courier New" w:eastAsia="Courier New" w:hAnsi="Courier New"/>
          <w:sz w:val="18"/>
          <w:szCs w:val="18"/>
        </w:rPr>
        <w:t xml:space="preserve">}</w:t>
      </w:r>
    </w:p>
    <w:p>
      <w:pPr>
        <w:pStyle w:val="Heading2"/>
      </w:pPr>
      <w:r>
        <w:t xml:space="preserve">5.5 Versioning and Compatibility</w:t>
      </w:r>
    </w:p>
    <w:p>
      <w:pPr>
        <w:spacing w:after="200"/>
      </w:pPr>
      <w:r>
        <w:t xml:space="preserve">The API uses URL-based versioning (v1, v2, etc.). Major versions may introduce breaking changes; minor updates are backward-compatible. GSP-compliant systems must support the current major version and may optionally support one previous major version. Certification bodies should specify which API versions they are equipped to audit.</w:t>
      </w:r>
    </w:p>
    <w:p>
      <w:r>
        <w:br w:type="page"/>
      </w:r>
    </w:p>
    <w:p>
      <w:pPr>
        <w:pStyle w:val="Heading1"/>
      </w:pPr>
      <w:r>
        <w:t xml:space="preserve">Conclusion</w:t>
      </w:r>
    </w:p>
    <w:p>
      <w:pPr>
        <w:spacing w:after="200"/>
      </w:pPr>
      <w:r>
        <w:t xml:space="preserve">This Implementation Guide provides every element necessary for the Glass Substrate Protocol to operate as a self-sustaining, independently implementable ecosystem. Organizations can now:</w:t>
      </w:r>
    </w:p>
    <w:p>
      <w:pPr>
        <w:spacing w:after="200"/>
      </w:pPr>
      <w:r>
        <w:rPr>
          <w:b/>
          <w:bCs/>
        </w:rPr>
        <w:t xml:space="preserve">Deploy: </w:t>
      </w:r>
      <w:r>
        <w:t xml:space="preserve">Production-ready AWS infrastructure with immutable WORM storage, comprehensive audit trails, and continuous compliance monitoring (Section 1).</w:t>
      </w:r>
    </w:p>
    <w:p>
      <w:pPr>
        <w:spacing w:after="200"/>
      </w:pPr>
      <w:r>
        <w:rPr>
          <w:b/>
          <w:bCs/>
        </w:rPr>
        <w:t xml:space="preserve">Certify: </w:t>
      </w:r>
      <w:r>
        <w:t xml:space="preserve">Apply for authorization as an independent GSP certification body through a transparent, self-service process with no founder gatekeeping (Section 2).</w:t>
      </w:r>
    </w:p>
    <w:p>
      <w:pPr>
        <w:spacing w:after="200"/>
      </w:pPr>
      <w:r>
        <w:rPr>
          <w:b/>
          <w:bCs/>
        </w:rPr>
        <w:t xml:space="preserve">Govern: </w:t>
      </w:r>
      <w:r>
        <w:t xml:space="preserve">Participate in G-BALO governance across five membership categories, each with defined rights, responsibilities, and application procedures (Section 3).</w:t>
      </w:r>
    </w:p>
    <w:p>
      <w:pPr>
        <w:spacing w:after="200"/>
      </w:pPr>
      <w:r>
        <w:rPr>
          <w:b/>
          <w:bCs/>
        </w:rPr>
        <w:t xml:space="preserve">Build: </w:t>
      </w:r>
      <w:r>
        <w:t xml:space="preserve">Create GSP-compliant systems and interoperable tools under clear, permissive licensing terms with explicit patent grants and trademark guidance (Section 4).</w:t>
      </w:r>
    </w:p>
    <w:p>
      <w:pPr>
        <w:spacing w:after="200"/>
      </w:pPr>
      <w:r>
        <w:rPr>
          <w:b/>
          <w:bCs/>
        </w:rPr>
        <w:t xml:space="preserve">Integrate: </w:t>
      </w:r>
      <w:r>
        <w:t xml:space="preserve">Connect systems, certification tools, and monitoring infrastructure through standardized RESTful APIs with defined endpoints, schemas, and error handling (Section 5).</w:t>
      </w:r>
    </w:p>
    <w:p>
      <w:pPr>
        <w:spacing w:after="200"/>
      </w:pPr>
      <w:r>
        <w:t xml:space="preserve">These pathways were designed into the Glass Substrate Protocol from inception. The framework was always intended to mature beyond founder authority into a distributed, evidence-based governance ecosystem. This document makes that intention operationally concrete.</w:t>
      </w:r>
    </w:p>
    <w:p>
      <w:pPr>
        <w:spacing w:after="200"/>
      </w:pPr>
      <w:r>
        <w:t xml:space="preserve">Trust in the Glass Substrate Protocol emerges from evidence, independence, and repeatability—not from centralized authority. The architecture is proven. The governance framework is designed for scale. The institutional pathways are now explicit. What remains is institutional engagement.</w:t>
      </w:r>
    </w:p>
    <w:p>
      <w:pPr>
        <w:spacing w:before="600"/>
      </w:pPr>
    </w:p>
    <w:p>
      <w:pPr>
        <w:jc w:val="center"/>
      </w:pPr>
      <w:r>
        <w:rPr>
          <w:i/>
          <w:iCs/>
          <w:sz w:val="20"/>
          <w:szCs w:val="20"/>
        </w:rPr>
        <w:t xml:space="preserve">© 2026 Sierra N. Warren. All Rights Reserved.</w:t>
      </w:r>
    </w:p>
    <w:p>
      <w:pPr>
        <w:jc w:val="center"/>
      </w:pPr>
      <w:r>
        <w:rPr>
          <w:i/>
          <w:iCs/>
          <w:sz w:val="20"/>
          <w:szCs w:val="20"/>
        </w:rPr>
        <w:t xml:space="preserve">GSP™, G-BALO™, and Sierra Certified™ are trademarks of Sierra Warren.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2026 Sierra N. Warren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GSP Implementation Guide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 w:type="paragraph" w:styleId="Heading3">
    <w:name w:val="Heading 3"/>
    <w:basedOn w:val="Normal"/>
    <w:next w:val="Normal"/>
    <w:qFormat/>
    <w:pPr>
      <w:spacing w:before="20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2026-02-13T03:59:12.363Z</dcterms:created>
  <dcterms:modified xsi:type="dcterms:W3CDTF">2026-02-13T03:59:12.365Z</dcterms:modified>
</cp:coreProperties>
</file>

<file path=docProps/custom.xml><?xml version="1.0" encoding="utf-8"?>
<Properties xmlns="http://schemas.openxmlformats.org/officeDocument/2006/custom-properties" xmlns:vt="http://schemas.openxmlformats.org/officeDocument/2006/docPropsVTypes"/>
</file>