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74884rrtjh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ab/>
      </w:r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GSP FEDERAL R&amp;D FUNDING PROPOSAL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ufndg2i7x3z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Drafted by: Sierra N. Warren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nnt8tpfio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Submitted to: NSF, NIST, DARPA, DOJ, and OSTP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ympaamcb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Glass Substrate Protocol National Structural Standards Initiative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5bj9wjwr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seeks federal funding to develop, deploy, and study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Glass Substrate Protocol™</w:t>
      </w:r>
      <w:r w:rsidDel="00000000" w:rsidR="00000000" w:rsidRPr="00000000">
        <w:rPr>
          <w:rtl w:val="0"/>
        </w:rPr>
        <w:t xml:space="preserve">, the leading digital structural standard governed under G-BALO and authored by </w:t>
      </w:r>
      <w:r w:rsidDel="00000000" w:rsidR="00000000" w:rsidRPr="00000000">
        <w:rPr>
          <w:b w:val="1"/>
          <w:bCs w:val="1"/>
          <w:rtl w:val="0"/>
        </w:rPr>
        <w:t xml:space="preserve">Sierra N. Warren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GSP enables: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uniform digital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structural logging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consistency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reconstructable system events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infrastructure-level integrity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adopting GSP gain consistent structural behavior across AI systems, necessary for research reproducibility, judicial reliability, and governmental oversight.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amr359y2x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GSP Structural Integrity Labs in five U.S. regions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federal institutions on G-BALO structural standards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Sierra Certified™ compliance audits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structural verification into university AI curriculum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structural protocols for federal digital infrastructure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rbx9tjge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Funding Request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t8a1sdex3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Budget: $350 million over 5 years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$95M — GSP integration labs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$75M — University adoption &amp; curriculum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$60M — Federal pilot programs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$80M — Structural research grants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$40M — Compliance and certification infrastructure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q655dub71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Impact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reliable digital structure nationwide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the U.S. as the global leader in structural AI architecture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courts with verifiable digital evidence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national compliance ecosystem through G-BALO and Sierra Certified™</w:t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Sierra N. Warren | November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2">
      <w:pPr>
        <w:spacing w:line="240" w:lineRule="auto"/>
        <w:rPr>
          <w:sz w:val="10"/>
          <w:szCs w:val="1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0"/>
          <w:szCs w:val="10"/>
          <w:rtl w:val="0"/>
        </w:rPr>
        <w:t xml:space="preserve">The Glass Substrate Protocol National Structural Standards Initiative™️ | November 2025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