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Backup, Retention and Recovery Procedure for HR Reports and Payroll Exports</w:t>
      </w:r>
    </w:p>
    <w:p>
      <w:pPr>
        <w:jc w:val="left"/>
      </w:pPr>
      <w:r>
        <w:rPr>
          <w:color w:val="6B728E"/>
          <w:sz w:val="22"/>
        </w:rPr>
        <w:t>Sample procedure covering approved storage, retention, backup and restoration checks for HR Payroll records outside the SaaS platform.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Document ID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HRP-BACKU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Version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Effective Date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01 Apr 2026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Next Review Date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01 Apr 2027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Owner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Reviewer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IT Security Manager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Head - Shared Services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Approval Status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Approved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Version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Date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Prepared By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Approved By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Change Summary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0.9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20 Mar 2026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IT Security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Draft issued for review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01 Apr 2026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Head - Shared Services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Approved release</w:t>
            </w:r>
          </w:p>
        </w:tc>
      </w:tr>
    </w:tbl>
    <w:p/>
    <w:p>
      <w:pPr>
        <w:pStyle w:val="Heading1"/>
      </w:pPr>
      <w:r>
        <w:t>1. Purpose and Scope</w:t>
      </w:r>
    </w:p>
    <w:p>
      <w:pPr>
        <w:spacing w:after="120"/>
      </w:pPr>
      <w:r>
        <w:t>This procedure applies to payroll exports, HR reports and controlled files retained in the organisation's approved Microsoft 365 environment.</w:t>
      </w:r>
    </w:p>
    <w:p>
      <w:pPr>
        <w:pStyle w:val="Heading1"/>
      </w:pPr>
      <w:r>
        <w:t>2. Backup and Retention Rules</w:t>
      </w:r>
    </w:p>
    <w:p>
      <w:pPr>
        <w:pStyle w:val="ListBullet"/>
      </w:pPr>
      <w:r>
        <w:rPr>
          <w:sz w:val="21"/>
        </w:rPr>
        <w:t>Only approved exports necessary for business, legal or audit purposes shall be retained.</w:t>
      </w:r>
    </w:p>
    <w:p>
      <w:pPr>
        <w:pStyle w:val="ListBullet"/>
      </w:pPr>
      <w:r>
        <w:rPr>
          <w:sz w:val="21"/>
        </w:rPr>
        <w:t>Exports shall be stored in approved folders with access limited to authorised HR personnel.</w:t>
      </w:r>
    </w:p>
    <w:p>
      <w:pPr>
        <w:pStyle w:val="ListBullet"/>
      </w:pPr>
      <w:r>
        <w:rPr>
          <w:sz w:val="21"/>
        </w:rPr>
        <w:t>Retention periods shall follow defined HR record retention requirements.</w:t>
      </w:r>
    </w:p>
    <w:p>
      <w:pPr>
        <w:pStyle w:val="ListBullet"/>
      </w:pPr>
      <w:r>
        <w:rPr>
          <w:sz w:val="21"/>
        </w:rPr>
        <w:t>Repository-level backup and versioning settings shall be managed by enterprise IT.</w:t>
      </w:r>
    </w:p>
    <w:p>
      <w:pPr>
        <w:pStyle w:val="Heading1"/>
      </w:pPr>
      <w:r>
        <w:t>3. Recovery and Restoration</w:t>
      </w:r>
    </w:p>
    <w:p>
      <w:pPr>
        <w:pStyle w:val="ListBullet"/>
      </w:pPr>
      <w:r>
        <w:rPr>
          <w:sz w:val="21"/>
        </w:rPr>
        <w:t>Recovery requests shall be raised through the service desk with business justification.</w:t>
      </w:r>
    </w:p>
    <w:p>
      <w:pPr>
        <w:pStyle w:val="ListBullet"/>
      </w:pPr>
      <w:r>
        <w:rPr>
          <w:sz w:val="21"/>
        </w:rPr>
        <w:t>Restoration tests shall be performed periodically to confirm that retained HR reports can be recovered when required.</w:t>
      </w:r>
    </w:p>
    <w:p>
      <w:pPr>
        <w:pStyle w:val="ListBullet"/>
      </w:pPr>
      <w:r>
        <w:rPr>
          <w:sz w:val="21"/>
        </w:rPr>
        <w:t>Results of recovery tests shall capture test date, tester, file restored, outcome and any corrective action.</w:t>
      </w:r>
    </w:p>
    <w:p>
      <w:pPr>
        <w:pStyle w:val="Heading1"/>
      </w:pPr>
      <w:r>
        <w:t>4. Review</w:t>
      </w:r>
    </w:p>
    <w:p>
      <w:pPr>
        <w:spacing w:after="120"/>
      </w:pPr>
      <w:r>
        <w:t>This procedure shall be reviewed annually and whenever the storage platform, retention obligations or payroll export process materially changes.</w:t>
      </w:r>
    </w:p>
    <w:p>
      <w:pPr>
        <w:pStyle w:val="Heading1"/>
      </w:pPr>
      <w:r>
        <w:t>Review and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Reviewed By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Approved By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 Operations Manager</w:t>
              <w:br/>
              <w:t>Signed electronically</w:t>
              <w:br/>
              <w:t>Date: 01 Apr 2026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IT Security Manager</w:t>
              <w:br/>
              <w:t>Signed electronically</w:t>
              <w:br/>
              <w:t>Date: 01 Apr 2026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Head - Shared Services</w:t>
              <w:br/>
              <w:t>Signed electronically</w:t>
              <w:br/>
              <w:t>Date: 01 Apr 2026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E"/>
        <w:sz w:val="16"/>
      </w:rPr>
      <w:t>Backup, Retention and Recovery Procedure for HR Reports and Payroll Exports  |  HR Payroll Evidence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12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318F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12D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