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D4CA7D" w14:textId="77777777" w:rsidR="006A6997" w:rsidRDefault="006A6997"/>
    <w:p w14:paraId="606909AE" w14:textId="77777777" w:rsidR="006A6997" w:rsidRDefault="00062BA3">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Course Outline Template</w:t>
      </w:r>
    </w:p>
    <w:p w14:paraId="38A5441C" w14:textId="77777777" w:rsidR="006A6997" w:rsidRDefault="00062BA3">
      <w:pPr>
        <w:ind w:right="108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p w14:paraId="3732AF3A" w14:textId="77777777" w:rsidR="006A6997" w:rsidRDefault="00062BA3">
      <w:pPr>
        <w:ind w:right="1080" w:firstLine="2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Indian Institute of Management Calcutta </w:t>
      </w:r>
    </w:p>
    <w:p w14:paraId="2E7921BB" w14:textId="77777777" w:rsidR="006A6997" w:rsidRDefault="00062BA3">
      <w:pPr>
        <w:ind w:right="108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780FDEB8" w14:textId="77777777" w:rsidR="006A6997" w:rsidRDefault="00062BA3">
      <w:pPr>
        <w:ind w:right="108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tbl>
      <w:tblPr>
        <w:tblStyle w:val="a"/>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6A6997" w14:paraId="642203E7" w14:textId="77777777">
        <w:trPr>
          <w:trHeight w:val="3660"/>
        </w:trPr>
        <w:tc>
          <w:tcPr>
            <w:tcW w:w="93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3E0263E" w14:textId="77777777" w:rsidR="006A6997" w:rsidRDefault="00062BA3">
            <w:pPr>
              <w:spacing w:line="200" w:lineRule="auto"/>
              <w:rPr>
                <w:rFonts w:ascii="Times New Roman" w:eastAsia="Times New Roman" w:hAnsi="Times New Roman" w:cs="Times New Roman"/>
              </w:rPr>
            </w:pPr>
            <w:r>
              <w:rPr>
                <w:rFonts w:ascii="Times New Roman" w:eastAsia="Times New Roman" w:hAnsi="Times New Roman" w:cs="Times New Roman"/>
              </w:rPr>
              <w:t xml:space="preserve"> </w:t>
            </w:r>
          </w:p>
          <w:p w14:paraId="1927D37F" w14:textId="77777777" w:rsidR="006A6997" w:rsidRDefault="00062BA3">
            <w:pPr>
              <w:spacing w:line="200" w:lineRule="auto"/>
              <w:rPr>
                <w:rFonts w:ascii="Times New Roman" w:eastAsia="Times New Roman" w:hAnsi="Times New Roman" w:cs="Times New Roman"/>
              </w:rPr>
            </w:pPr>
            <w:r>
              <w:rPr>
                <w:rFonts w:ascii="Times New Roman" w:eastAsia="Times New Roman" w:hAnsi="Times New Roman" w:cs="Times New Roman"/>
              </w:rPr>
              <w:t xml:space="preserve"> </w:t>
            </w:r>
          </w:p>
          <w:p w14:paraId="27E960BE" w14:textId="77777777" w:rsidR="006A6997" w:rsidRDefault="00062BA3">
            <w:pPr>
              <w:spacing w:line="200" w:lineRule="auto"/>
              <w:rPr>
                <w:rFonts w:ascii="Times New Roman" w:eastAsia="Times New Roman" w:hAnsi="Times New Roman" w:cs="Times New Roman"/>
              </w:rPr>
            </w:pPr>
            <w:r>
              <w:rPr>
                <w:rFonts w:ascii="Times New Roman" w:eastAsia="Times New Roman" w:hAnsi="Times New Roman" w:cs="Times New Roman"/>
                <w:b/>
              </w:rPr>
              <w:t>Programme:</w:t>
            </w:r>
            <w:r>
              <w:rPr>
                <w:rFonts w:ascii="Times New Roman" w:eastAsia="Times New Roman" w:hAnsi="Times New Roman" w:cs="Times New Roman"/>
              </w:rPr>
              <w:t xml:space="preserve"> MBA</w:t>
            </w:r>
          </w:p>
          <w:p w14:paraId="3F3115F1" w14:textId="77777777" w:rsidR="006A6997" w:rsidRDefault="00062BA3">
            <w:pPr>
              <w:spacing w:line="200"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59238BE0" w14:textId="77777777" w:rsidR="006A6997" w:rsidRDefault="00062BA3">
            <w:pPr>
              <w:spacing w:line="200" w:lineRule="auto"/>
              <w:rPr>
                <w:rFonts w:ascii="Times New Roman" w:eastAsia="Times New Roman" w:hAnsi="Times New Roman" w:cs="Times New Roman"/>
                <w:b/>
              </w:rPr>
            </w:pPr>
            <w:r>
              <w:rPr>
                <w:rFonts w:ascii="Times New Roman" w:eastAsia="Times New Roman" w:hAnsi="Times New Roman" w:cs="Times New Roman"/>
                <w:b/>
              </w:rPr>
              <w:t xml:space="preserve">Course Code: </w:t>
            </w:r>
          </w:p>
          <w:p w14:paraId="43B9FB99" w14:textId="77777777" w:rsidR="006A6997" w:rsidRDefault="00062BA3">
            <w:pPr>
              <w:spacing w:line="200" w:lineRule="auto"/>
              <w:rPr>
                <w:rFonts w:ascii="Times New Roman" w:eastAsia="Times New Roman" w:hAnsi="Times New Roman" w:cs="Times New Roman"/>
              </w:rPr>
            </w:pPr>
            <w:r>
              <w:rPr>
                <w:rFonts w:ascii="Times New Roman" w:eastAsia="Times New Roman" w:hAnsi="Times New Roman" w:cs="Times New Roman"/>
              </w:rPr>
              <w:t xml:space="preserve"> </w:t>
            </w:r>
          </w:p>
          <w:p w14:paraId="50F5F3A6" w14:textId="54892121" w:rsidR="006A6997" w:rsidRDefault="00062BA3">
            <w:pPr>
              <w:spacing w:line="480" w:lineRule="auto"/>
              <w:rPr>
                <w:rFonts w:ascii="Times New Roman" w:eastAsia="Times New Roman" w:hAnsi="Times New Roman" w:cs="Times New Roman"/>
              </w:rPr>
            </w:pPr>
            <w:r>
              <w:rPr>
                <w:rFonts w:ascii="Times New Roman" w:eastAsia="Times New Roman" w:hAnsi="Times New Roman" w:cs="Times New Roman"/>
                <w:b/>
              </w:rPr>
              <w:t xml:space="preserve">Name of the Course:   </w:t>
            </w:r>
            <w:r w:rsidR="0002529A">
              <w:t>Decoding the Black-Box</w:t>
            </w:r>
            <w:r>
              <w:t xml:space="preserve">: Responsible </w:t>
            </w:r>
            <w:r w:rsidR="0002529A">
              <w:t xml:space="preserve">AI &amp; </w:t>
            </w:r>
            <w:r>
              <w:t>Futur</w:t>
            </w:r>
            <w:r w:rsidR="00216CA7">
              <w:t>e</w:t>
            </w:r>
            <w:r>
              <w:t xml:space="preserve"> Tech</w:t>
            </w:r>
            <w:r w:rsidR="00216CA7">
              <w:t xml:space="preserve"> Strategies</w:t>
            </w:r>
          </w:p>
          <w:p w14:paraId="069103B2" w14:textId="77777777" w:rsidR="006A6997" w:rsidRDefault="00062BA3">
            <w:pPr>
              <w:spacing w:line="200" w:lineRule="auto"/>
              <w:rPr>
                <w:rFonts w:ascii="Times New Roman" w:eastAsia="Times New Roman" w:hAnsi="Times New Roman" w:cs="Times New Roman"/>
              </w:rPr>
            </w:pPr>
            <w:r>
              <w:rPr>
                <w:rFonts w:ascii="Times New Roman" w:eastAsia="Times New Roman" w:hAnsi="Times New Roman" w:cs="Times New Roman"/>
              </w:rPr>
              <w:t xml:space="preserve"> </w:t>
            </w:r>
          </w:p>
          <w:p w14:paraId="044775B8" w14:textId="243A02FF" w:rsidR="006A6997" w:rsidRDefault="00062BA3">
            <w:pPr>
              <w:spacing w:line="200" w:lineRule="auto"/>
              <w:jc w:val="both"/>
              <w:rPr>
                <w:rFonts w:ascii="Times New Roman" w:eastAsia="Times New Roman" w:hAnsi="Times New Roman" w:cs="Times New Roman"/>
              </w:rPr>
            </w:pPr>
            <w:r>
              <w:rPr>
                <w:rFonts w:ascii="Times New Roman" w:eastAsia="Times New Roman" w:hAnsi="Times New Roman" w:cs="Times New Roman"/>
                <w:b/>
              </w:rPr>
              <w:t xml:space="preserve">Core / Elective: </w:t>
            </w:r>
            <w:r>
              <w:rPr>
                <w:rFonts w:ascii="Times New Roman" w:eastAsia="Times New Roman" w:hAnsi="Times New Roman" w:cs="Times New Roman"/>
              </w:rPr>
              <w:t xml:space="preserve">Elective                     </w:t>
            </w:r>
            <w:r>
              <w:rPr>
                <w:rFonts w:ascii="Times New Roman" w:eastAsia="Times New Roman" w:hAnsi="Times New Roman" w:cs="Times New Roman"/>
              </w:rPr>
              <w:tab/>
            </w:r>
            <w:r>
              <w:rPr>
                <w:rFonts w:ascii="Times New Roman" w:eastAsia="Times New Roman" w:hAnsi="Times New Roman" w:cs="Times New Roman"/>
                <w:b/>
              </w:rPr>
              <w:t xml:space="preserve">Cap </w:t>
            </w:r>
            <w:r>
              <w:rPr>
                <w:rFonts w:ascii="Times New Roman" w:eastAsia="Times New Roman" w:hAnsi="Times New Roman" w:cs="Times New Roman"/>
                <w:b/>
              </w:rPr>
              <w:t>(for Elective)</w:t>
            </w:r>
            <w:r>
              <w:rPr>
                <w:rFonts w:ascii="Times New Roman" w:eastAsia="Times New Roman" w:hAnsi="Times New Roman" w:cs="Times New Roman"/>
              </w:rPr>
              <w:t>:</w:t>
            </w:r>
            <w:r w:rsidR="005150D5">
              <w:rPr>
                <w:rFonts w:ascii="Times New Roman" w:eastAsia="Times New Roman" w:hAnsi="Times New Roman" w:cs="Times New Roman"/>
              </w:rPr>
              <w:t>60</w:t>
            </w:r>
          </w:p>
          <w:p w14:paraId="447BD435" w14:textId="77777777" w:rsidR="006A6997" w:rsidRDefault="00062BA3">
            <w:pPr>
              <w:spacing w:line="200" w:lineRule="auto"/>
              <w:rPr>
                <w:rFonts w:ascii="Times New Roman" w:eastAsia="Times New Roman" w:hAnsi="Times New Roman" w:cs="Times New Roman"/>
              </w:rPr>
            </w:pPr>
            <w:r>
              <w:rPr>
                <w:rFonts w:ascii="Times New Roman" w:eastAsia="Times New Roman" w:hAnsi="Times New Roman" w:cs="Times New Roman"/>
              </w:rPr>
              <w:t xml:space="preserve"> </w:t>
            </w:r>
          </w:p>
          <w:p w14:paraId="5D88D037" w14:textId="77777777" w:rsidR="006A6997" w:rsidRDefault="00062BA3">
            <w:pPr>
              <w:spacing w:line="200" w:lineRule="auto"/>
              <w:rPr>
                <w:rFonts w:ascii="Times New Roman" w:eastAsia="Times New Roman" w:hAnsi="Times New Roman" w:cs="Times New Roman"/>
              </w:rPr>
            </w:pPr>
            <w:r>
              <w:rPr>
                <w:rFonts w:ascii="Times New Roman" w:eastAsia="Times New Roman" w:hAnsi="Times New Roman" w:cs="Times New Roman"/>
              </w:rPr>
              <w:t xml:space="preserve"> </w:t>
            </w:r>
          </w:p>
          <w:p w14:paraId="64A8BB73" w14:textId="77777777" w:rsidR="006A6997" w:rsidRDefault="00062BA3">
            <w:pPr>
              <w:spacing w:line="200" w:lineRule="auto"/>
              <w:rPr>
                <w:rFonts w:ascii="Times New Roman" w:eastAsia="Times New Roman" w:hAnsi="Times New Roman" w:cs="Times New Roman"/>
              </w:rPr>
            </w:pPr>
            <w:r>
              <w:rPr>
                <w:rFonts w:ascii="Times New Roman" w:eastAsia="Times New Roman" w:hAnsi="Times New Roman" w:cs="Times New Roman"/>
                <w:b/>
              </w:rPr>
              <w:t xml:space="preserve">Credit: </w:t>
            </w:r>
            <w:r>
              <w:rPr>
                <w:rFonts w:ascii="Times New Roman" w:eastAsia="Times New Roman" w:hAnsi="Times New Roman" w:cs="Times New Roman"/>
              </w:rPr>
              <w:t>3</w:t>
            </w:r>
          </w:p>
          <w:p w14:paraId="382C1314" w14:textId="77777777" w:rsidR="006A6997" w:rsidRDefault="00062BA3">
            <w:pPr>
              <w:spacing w:line="200" w:lineRule="auto"/>
              <w:rPr>
                <w:rFonts w:ascii="Times New Roman" w:eastAsia="Times New Roman" w:hAnsi="Times New Roman" w:cs="Times New Roman"/>
              </w:rPr>
            </w:pPr>
            <w:r>
              <w:rPr>
                <w:rFonts w:ascii="Times New Roman" w:eastAsia="Times New Roman" w:hAnsi="Times New Roman" w:cs="Times New Roman"/>
              </w:rPr>
              <w:t xml:space="preserve"> </w:t>
            </w:r>
          </w:p>
          <w:p w14:paraId="0DE4BA1D" w14:textId="77777777" w:rsidR="006A6997" w:rsidRDefault="00062BA3">
            <w:pPr>
              <w:spacing w:line="200" w:lineRule="auto"/>
              <w:rPr>
                <w:rFonts w:ascii="Times New Roman" w:eastAsia="Times New Roman" w:hAnsi="Times New Roman" w:cs="Times New Roman"/>
              </w:rPr>
            </w:pPr>
            <w:r>
              <w:rPr>
                <w:rFonts w:ascii="Times New Roman" w:eastAsia="Times New Roman" w:hAnsi="Times New Roman" w:cs="Times New Roman"/>
              </w:rPr>
              <w:t xml:space="preserve"> </w:t>
            </w:r>
          </w:p>
          <w:p w14:paraId="1AC4A7D4" w14:textId="52FA40CE" w:rsidR="006A6997" w:rsidRDefault="00062BA3">
            <w:pPr>
              <w:spacing w:line="200" w:lineRule="auto"/>
              <w:rPr>
                <w:rFonts w:ascii="Times New Roman" w:eastAsia="Times New Roman" w:hAnsi="Times New Roman" w:cs="Times New Roman"/>
              </w:rPr>
            </w:pPr>
            <w:r>
              <w:rPr>
                <w:rFonts w:ascii="Times New Roman" w:eastAsia="Times New Roman" w:hAnsi="Times New Roman" w:cs="Times New Roman"/>
                <w:b/>
              </w:rPr>
              <w:t>Academic Year &amp; Term:</w:t>
            </w:r>
            <w:r>
              <w:rPr>
                <w:rFonts w:ascii="Times New Roman" w:eastAsia="Times New Roman" w:hAnsi="Times New Roman" w:cs="Times New Roman"/>
              </w:rPr>
              <w:t xml:space="preserve"> 2025 – 26</w:t>
            </w:r>
            <w:r>
              <w:rPr>
                <w:rFonts w:ascii="Times New Roman" w:eastAsia="Times New Roman" w:hAnsi="Times New Roman" w:cs="Times New Roman"/>
              </w:rPr>
              <w:t xml:space="preserve">, Term VI                                                                                       </w:t>
            </w:r>
          </w:p>
          <w:p w14:paraId="056739D3" w14:textId="77777777" w:rsidR="006A6997" w:rsidRDefault="00062BA3">
            <w:pPr>
              <w:spacing w:line="200" w:lineRule="auto"/>
              <w:rPr>
                <w:rFonts w:ascii="Times New Roman" w:eastAsia="Times New Roman" w:hAnsi="Times New Roman" w:cs="Times New Roman"/>
              </w:rPr>
            </w:pPr>
            <w:r>
              <w:rPr>
                <w:rFonts w:ascii="Times New Roman" w:eastAsia="Times New Roman" w:hAnsi="Times New Roman" w:cs="Times New Roman"/>
              </w:rPr>
              <w:t xml:space="preserve"> </w:t>
            </w:r>
          </w:p>
        </w:tc>
        <w:bookmarkStart w:id="0" w:name="_GoBack"/>
        <w:bookmarkEnd w:id="0"/>
      </w:tr>
      <w:tr w:rsidR="006A6997" w14:paraId="606E1DA0" w14:textId="77777777">
        <w:trPr>
          <w:trHeight w:val="1410"/>
        </w:trPr>
        <w:tc>
          <w:tcPr>
            <w:tcW w:w="9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FCB43A" w14:textId="77777777" w:rsidR="006A6997" w:rsidRDefault="00062BA3">
            <w:pPr>
              <w:spacing w:line="200"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049AB97D" w14:textId="77777777" w:rsidR="006A6997" w:rsidRDefault="00062BA3">
            <w:pPr>
              <w:spacing w:line="200" w:lineRule="auto"/>
              <w:rPr>
                <w:rFonts w:ascii="Times New Roman" w:eastAsia="Times New Roman" w:hAnsi="Times New Roman" w:cs="Times New Roman"/>
              </w:rPr>
            </w:pPr>
            <w:r>
              <w:rPr>
                <w:rFonts w:ascii="Times New Roman" w:eastAsia="Times New Roman" w:hAnsi="Times New Roman" w:cs="Times New Roman"/>
                <w:b/>
              </w:rPr>
              <w:t>Instructor:</w:t>
            </w:r>
            <w:r>
              <w:rPr>
                <w:rFonts w:ascii="Times New Roman" w:eastAsia="Times New Roman" w:hAnsi="Times New Roman" w:cs="Times New Roman"/>
              </w:rPr>
              <w:t xml:space="preserve"> Rahul Kumar</w:t>
            </w:r>
          </w:p>
          <w:p w14:paraId="3ECAAE87" w14:textId="77777777" w:rsidR="006A6997" w:rsidRDefault="00062BA3">
            <w:pPr>
              <w:spacing w:line="200"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00963AC7" w14:textId="77777777" w:rsidR="006A6997" w:rsidRDefault="00062BA3">
            <w:pPr>
              <w:spacing w:line="200" w:lineRule="auto"/>
              <w:rPr>
                <w:rFonts w:ascii="Times New Roman" w:eastAsia="Times New Roman" w:hAnsi="Times New Roman" w:cs="Times New Roman"/>
              </w:rPr>
            </w:pPr>
            <w:r>
              <w:rPr>
                <w:rFonts w:ascii="Times New Roman" w:eastAsia="Times New Roman" w:hAnsi="Times New Roman" w:cs="Times New Roman"/>
                <w:b/>
              </w:rPr>
              <w:t xml:space="preserve">Affiliation: </w:t>
            </w:r>
            <w:r>
              <w:rPr>
                <w:rFonts w:ascii="Times New Roman" w:eastAsia="Times New Roman" w:hAnsi="Times New Roman" w:cs="Times New Roman"/>
              </w:rPr>
              <w:t>MIS Group, IIM Calcutta</w:t>
            </w:r>
          </w:p>
          <w:p w14:paraId="1E598D95" w14:textId="77777777" w:rsidR="006A6997" w:rsidRDefault="00062BA3">
            <w:pPr>
              <w:spacing w:line="200"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6C9943D3" w14:textId="77777777" w:rsidR="006A6997" w:rsidRDefault="00062BA3">
            <w:pPr>
              <w:spacing w:line="200" w:lineRule="auto"/>
              <w:rPr>
                <w:rFonts w:ascii="Times New Roman" w:eastAsia="Times New Roman" w:hAnsi="Times New Roman" w:cs="Times New Roman"/>
              </w:rPr>
            </w:pPr>
            <w:r>
              <w:rPr>
                <w:rFonts w:ascii="Times New Roman" w:eastAsia="Times New Roman" w:hAnsi="Times New Roman" w:cs="Times New Roman"/>
                <w:b/>
              </w:rPr>
              <w:t>Email:</w:t>
            </w:r>
            <w:r>
              <w:rPr>
                <w:rFonts w:ascii="Times New Roman" w:eastAsia="Times New Roman" w:hAnsi="Times New Roman" w:cs="Times New Roman"/>
              </w:rPr>
              <w:t xml:space="preserve">    </w:t>
            </w:r>
            <w:hyperlink r:id="rId5">
              <w:r>
                <w:rPr>
                  <w:rFonts w:ascii="Times New Roman" w:eastAsia="Times New Roman" w:hAnsi="Times New Roman" w:cs="Times New Roman"/>
                  <w:color w:val="1155CC"/>
                  <w:u w:val="single"/>
                </w:rPr>
                <w:t>rahulk@iimcal.ac.in</w:t>
              </w:r>
            </w:hyperlink>
          </w:p>
          <w:p w14:paraId="4ECBF1EC" w14:textId="77777777" w:rsidR="006A6997" w:rsidRDefault="006A6997">
            <w:pPr>
              <w:spacing w:line="200" w:lineRule="auto"/>
              <w:rPr>
                <w:rFonts w:ascii="Times New Roman" w:eastAsia="Times New Roman" w:hAnsi="Times New Roman" w:cs="Times New Roman"/>
              </w:rPr>
            </w:pPr>
          </w:p>
          <w:p w14:paraId="010CBAFD" w14:textId="77777777" w:rsidR="006A6997" w:rsidRDefault="00062BA3">
            <w:pPr>
              <w:spacing w:line="200" w:lineRule="auto"/>
              <w:rPr>
                <w:rFonts w:ascii="Times New Roman" w:eastAsia="Times New Roman" w:hAnsi="Times New Roman" w:cs="Times New Roman"/>
              </w:rPr>
            </w:pPr>
            <w:r>
              <w:rPr>
                <w:rFonts w:ascii="Times New Roman" w:eastAsia="Times New Roman" w:hAnsi="Times New Roman" w:cs="Times New Roman"/>
              </w:rPr>
              <w:t xml:space="preserve">                   </w:t>
            </w:r>
          </w:p>
        </w:tc>
      </w:tr>
    </w:tbl>
    <w:p w14:paraId="7B737949" w14:textId="77777777" w:rsidR="006A6997" w:rsidRDefault="006A6997"/>
    <w:p w14:paraId="1800DBFC" w14:textId="77777777" w:rsidR="006A6997" w:rsidRDefault="006A6997"/>
    <w:p w14:paraId="74040CC3" w14:textId="77777777" w:rsidR="006A6997" w:rsidRDefault="006A6997"/>
    <w:p w14:paraId="5A6A9A36" w14:textId="77777777" w:rsidR="006A6997" w:rsidRDefault="00062BA3">
      <w:pPr>
        <w:rPr>
          <w:b/>
        </w:rPr>
      </w:pPr>
      <w:r>
        <w:rPr>
          <w:b/>
        </w:rPr>
        <w:t>Introduction to the Course:</w:t>
      </w:r>
    </w:p>
    <w:p w14:paraId="46AAEFBF" w14:textId="77777777" w:rsidR="006A6997" w:rsidRDefault="006A6997">
      <w:pPr>
        <w:jc w:val="both"/>
      </w:pPr>
    </w:p>
    <w:p w14:paraId="26BC3BF8" w14:textId="77777777" w:rsidR="006A6997" w:rsidRDefault="00062BA3">
      <w:pPr>
        <w:jc w:val="both"/>
      </w:pPr>
      <w:r>
        <w:t xml:space="preserve">In today's world, technological advancements are unfolding at an unprecedented rate. Emerging technologies, once nascent, are now central </w:t>
      </w:r>
      <w:r>
        <w:t>to significant disruptions that impact both business and society, at large. As these technologies converge, they introduce innovative norms and solutions that challenge existing work practices. This rapidly evolving technological landscape presents its own</w:t>
      </w:r>
      <w:r>
        <w:t xml:space="preserve"> set of challenges, particularly for the future of work. Navigating this era of disruption effectively, and leveraging these advancements to one's advantage, remains a critical concern.</w:t>
      </w:r>
    </w:p>
    <w:p w14:paraId="1E555ACF" w14:textId="77777777" w:rsidR="006A6997" w:rsidRDefault="006A6997">
      <w:pPr>
        <w:jc w:val="both"/>
      </w:pPr>
    </w:p>
    <w:p w14:paraId="4B897623" w14:textId="77777777" w:rsidR="006A6997" w:rsidRDefault="00062BA3">
      <w:pPr>
        <w:jc w:val="both"/>
      </w:pPr>
      <w:r>
        <w:t>Artificial Intelligence (AI) has become a pivotal force in this trans</w:t>
      </w:r>
      <w:r>
        <w:t>formative environment. Its influence extends beyond its own domain, significantly accelerating the development of other technologies such as the Metaverse, Immersive Platforms, Cloud Computing, and Content Creation through Generative AI. The impact of AI o</w:t>
      </w:r>
      <w:r>
        <w:t xml:space="preserve">n these fields is profound and unparalleled, necessitating that managers and future leaders recognize and adapt to these disruptive changes. </w:t>
      </w:r>
      <w:r>
        <w:lastRenderedPageBreak/>
        <w:t>These technologies have the potential to replace traditional practices, offering novel solutions and altering the s</w:t>
      </w:r>
      <w:r>
        <w:t>tatus quo.</w:t>
      </w:r>
    </w:p>
    <w:p w14:paraId="73860CBB" w14:textId="77777777" w:rsidR="006A6997" w:rsidRDefault="006A6997">
      <w:pPr>
        <w:jc w:val="both"/>
      </w:pPr>
    </w:p>
    <w:p w14:paraId="78A350F9" w14:textId="77777777" w:rsidR="006A6997" w:rsidRDefault="00062BA3">
      <w:pPr>
        <w:jc w:val="both"/>
      </w:pPr>
      <w:r>
        <w:t xml:space="preserve">This course aims to provide participants with a fresh perspective on the responsible management of these disruptive forces shaping the future of work. It adopts a fundamental approach to understanding AI, emphasizing its potential to transform </w:t>
      </w:r>
      <w:r>
        <w:t>work practices. Additionally, the course advocates for the democratization of AI, ensuring equitable access and broad participation in technologies such as Generative Models and Automated Content Creation. By exploring the integration of AI with other tech</w:t>
      </w:r>
      <w:r>
        <w:t>nological advancements, this module seeks to uncover the modern strategies and components that will influence the future of work. The course asserts that a cohesive understanding of technologies and how their integration with each other can act as precipit</w:t>
      </w:r>
      <w:r>
        <w:t>ators for offering best practices. Summarily, by examining how AI integrates with other emerging technologies, the course aims to equip managers with the knowledge needed to adeptly navigate and shape the future of work.</w:t>
      </w:r>
    </w:p>
    <w:p w14:paraId="2C666801" w14:textId="77777777" w:rsidR="006A6997" w:rsidRDefault="006A6997"/>
    <w:p w14:paraId="6FB0B877" w14:textId="77777777" w:rsidR="006A6997" w:rsidRDefault="006A6997"/>
    <w:p w14:paraId="69A19FB8" w14:textId="77777777" w:rsidR="006A6997" w:rsidRDefault="00062BA3">
      <w:pPr>
        <w:rPr>
          <w:b/>
        </w:rPr>
      </w:pPr>
      <w:r>
        <w:rPr>
          <w:b/>
        </w:rPr>
        <w:t>Course Objectives and Intended Ou</w:t>
      </w:r>
      <w:r>
        <w:rPr>
          <w:b/>
        </w:rPr>
        <w:t>tcomes:</w:t>
      </w:r>
    </w:p>
    <w:p w14:paraId="787944A9" w14:textId="77777777" w:rsidR="006A6997" w:rsidRDefault="006A6997">
      <w:pPr>
        <w:rPr>
          <w:b/>
        </w:rPr>
      </w:pPr>
    </w:p>
    <w:p w14:paraId="5F4BFA09" w14:textId="77777777" w:rsidR="006A6997" w:rsidRDefault="00062BA3">
      <w:r>
        <w:t>In order to explore the evolving landscape of the future of work, it is essential to understand how new technologies are driving innovative practices. It therefore requires a growing need for specialized skills, especially in IT and digital fields</w:t>
      </w:r>
      <w:r>
        <w:t xml:space="preserve">. The course thus intends to foster: </w:t>
      </w:r>
    </w:p>
    <w:p w14:paraId="00C401AB" w14:textId="77777777" w:rsidR="006A6997" w:rsidRDefault="006A6997"/>
    <w:p w14:paraId="7A809ACA" w14:textId="77777777" w:rsidR="006A6997" w:rsidRDefault="00062BA3">
      <w:pPr>
        <w:numPr>
          <w:ilvl w:val="0"/>
          <w:numId w:val="13"/>
        </w:numPr>
      </w:pPr>
      <w:r>
        <w:t>Knowledge about explainable AI/ML models and related best practices</w:t>
      </w:r>
    </w:p>
    <w:p w14:paraId="32BF34E4" w14:textId="77777777" w:rsidR="006A6997" w:rsidRDefault="00062BA3">
      <w:pPr>
        <w:numPr>
          <w:ilvl w:val="0"/>
          <w:numId w:val="13"/>
        </w:numPr>
      </w:pPr>
      <w:r>
        <w:t>Understanding about aspects of transparency, fairness, bias and flexibility of models</w:t>
      </w:r>
    </w:p>
    <w:p w14:paraId="6C5CD748" w14:textId="77777777" w:rsidR="006A6997" w:rsidRDefault="00062BA3">
      <w:pPr>
        <w:numPr>
          <w:ilvl w:val="0"/>
          <w:numId w:val="13"/>
        </w:numPr>
      </w:pPr>
      <w:r>
        <w:t>Awareness about the importance of equality and ubiquity of AI</w:t>
      </w:r>
    </w:p>
    <w:p w14:paraId="40BBD7CC" w14:textId="77777777" w:rsidR="006A6997" w:rsidRDefault="00062BA3">
      <w:pPr>
        <w:numPr>
          <w:ilvl w:val="0"/>
          <w:numId w:val="13"/>
        </w:numPr>
      </w:pPr>
      <w:r>
        <w:t>Knowledge about cloud computing, immersive technologies, metaverse and Generative AI</w:t>
      </w:r>
    </w:p>
    <w:p w14:paraId="01528381" w14:textId="77777777" w:rsidR="006A6997" w:rsidRDefault="00062BA3">
      <w:pPr>
        <w:numPr>
          <w:ilvl w:val="0"/>
          <w:numId w:val="13"/>
        </w:numPr>
      </w:pPr>
      <w:r>
        <w:t>Practical insights about integrating and managing these novel technologies</w:t>
      </w:r>
    </w:p>
    <w:p w14:paraId="558BAFE6" w14:textId="77777777" w:rsidR="006A6997" w:rsidRDefault="00062BA3">
      <w:pPr>
        <w:numPr>
          <w:ilvl w:val="0"/>
          <w:numId w:val="13"/>
        </w:numPr>
      </w:pPr>
      <w:r>
        <w:t>Envisioning implications of futuristic technologies on the future of work</w:t>
      </w:r>
    </w:p>
    <w:p w14:paraId="6AE7E1B2" w14:textId="77777777" w:rsidR="006A6997" w:rsidRDefault="006A6997"/>
    <w:p w14:paraId="5CCA587B" w14:textId="77777777" w:rsidR="006A6997" w:rsidRDefault="006A6997"/>
    <w:p w14:paraId="59B15966" w14:textId="77777777" w:rsidR="006A6997" w:rsidRDefault="00062BA3">
      <w:pPr>
        <w:rPr>
          <w:b/>
        </w:rPr>
      </w:pPr>
      <w:r>
        <w:rPr>
          <w:b/>
        </w:rPr>
        <w:t>Mapping with Program</w:t>
      </w:r>
      <w:r>
        <w:rPr>
          <w:b/>
        </w:rPr>
        <w:t xml:space="preserve"> Level Learning Goals:</w:t>
      </w:r>
    </w:p>
    <w:p w14:paraId="03BF7B6B" w14:textId="77777777" w:rsidR="006A6997" w:rsidRDefault="006A6997"/>
    <w:p w14:paraId="63EE77C8" w14:textId="77777777" w:rsidR="006A6997" w:rsidRDefault="00062BA3">
      <w:r>
        <w:t>This course is majorly aligned with two program level goals, viz., critical thinking and technological competency. Specifically, after completing the course, students would be able to:</w:t>
      </w:r>
    </w:p>
    <w:p w14:paraId="4E763189" w14:textId="77777777" w:rsidR="006A6997" w:rsidRDefault="006A6997"/>
    <w:p w14:paraId="2757349B" w14:textId="77777777" w:rsidR="006A6997" w:rsidRDefault="006A6997"/>
    <w:tbl>
      <w:tblPr>
        <w:tblStyle w:val="a0"/>
        <w:tblW w:w="9360" w:type="dxa"/>
        <w:tblBorders>
          <w:top w:val="nil"/>
          <w:left w:val="nil"/>
          <w:bottom w:val="nil"/>
          <w:right w:val="nil"/>
          <w:insideH w:val="nil"/>
          <w:insideV w:val="nil"/>
        </w:tblBorders>
        <w:tblLayout w:type="fixed"/>
        <w:tblLook w:val="0600" w:firstRow="0" w:lastRow="0" w:firstColumn="0" w:lastColumn="0" w:noHBand="1" w:noVBand="1"/>
      </w:tblPr>
      <w:tblGrid>
        <w:gridCol w:w="2115"/>
        <w:gridCol w:w="735"/>
        <w:gridCol w:w="6510"/>
      </w:tblGrid>
      <w:tr w:rsidR="006A6997" w14:paraId="39499404" w14:textId="77777777">
        <w:trPr>
          <w:trHeight w:val="640"/>
        </w:trPr>
        <w:tc>
          <w:tcPr>
            <w:tcW w:w="2115" w:type="dxa"/>
            <w:vMerge w:val="restart"/>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5789DDFF" w14:textId="77777777" w:rsidR="006A6997" w:rsidRDefault="00062BA3">
            <w:pPr>
              <w:widowControl w:val="0"/>
              <w:pBdr>
                <w:top w:val="nil"/>
                <w:left w:val="nil"/>
                <w:bottom w:val="nil"/>
                <w:right w:val="nil"/>
                <w:between w:val="nil"/>
              </w:pBdr>
              <w:jc w:val="center"/>
            </w:pPr>
            <w:r>
              <w:t xml:space="preserve">       Goal 1 -    Critical Thinking</w:t>
            </w:r>
          </w:p>
        </w:tc>
        <w:tc>
          <w:tcPr>
            <w:tcW w:w="735" w:type="dxa"/>
            <w:tcBorders>
              <w:top w:val="single" w:sz="3" w:space="0" w:color="000000"/>
              <w:left w:val="nil"/>
              <w:bottom w:val="single" w:sz="3" w:space="0" w:color="000000"/>
              <w:right w:val="single" w:sz="3" w:space="0" w:color="000000"/>
            </w:tcBorders>
            <w:tcMar>
              <w:top w:w="20" w:type="dxa"/>
              <w:left w:w="20" w:type="dxa"/>
              <w:bottom w:w="100" w:type="dxa"/>
              <w:right w:w="20" w:type="dxa"/>
            </w:tcMar>
            <w:vAlign w:val="bottom"/>
          </w:tcPr>
          <w:p w14:paraId="5F16689C" w14:textId="77777777" w:rsidR="006A6997" w:rsidRDefault="00062BA3">
            <w:pPr>
              <w:jc w:val="center"/>
            </w:pPr>
            <w:r>
              <w:t>a</w:t>
            </w:r>
          </w:p>
        </w:tc>
        <w:tc>
          <w:tcPr>
            <w:tcW w:w="6510" w:type="dxa"/>
            <w:tcBorders>
              <w:top w:val="single" w:sz="3" w:space="0" w:color="000000"/>
              <w:left w:val="nil"/>
              <w:bottom w:val="single" w:sz="3" w:space="0" w:color="000000"/>
              <w:right w:val="single" w:sz="3" w:space="0" w:color="000000"/>
            </w:tcBorders>
            <w:tcMar>
              <w:top w:w="20" w:type="dxa"/>
              <w:left w:w="20" w:type="dxa"/>
              <w:bottom w:w="100" w:type="dxa"/>
              <w:right w:w="20" w:type="dxa"/>
            </w:tcMar>
            <w:vAlign w:val="bottom"/>
          </w:tcPr>
          <w:p w14:paraId="79B814DD" w14:textId="77777777" w:rsidR="006A6997" w:rsidRDefault="00062BA3">
            <w:pPr>
              <w:widowControl w:val="0"/>
              <w:pBdr>
                <w:top w:val="nil"/>
                <w:left w:val="nil"/>
                <w:bottom w:val="nil"/>
                <w:right w:val="nil"/>
                <w:between w:val="nil"/>
              </w:pBdr>
              <w:jc w:val="both"/>
            </w:pPr>
            <w:r>
              <w:t xml:space="preserve">  Critically think and </w:t>
            </w:r>
            <w:proofErr w:type="spellStart"/>
            <w:r>
              <w:t>analyse</w:t>
            </w:r>
            <w:proofErr w:type="spellEnd"/>
            <w:r>
              <w:t xml:space="preserve"> resolution for</w:t>
            </w:r>
          </w:p>
          <w:p w14:paraId="26056D94" w14:textId="77777777" w:rsidR="006A6997" w:rsidRDefault="00062BA3">
            <w:pPr>
              <w:jc w:val="both"/>
            </w:pPr>
            <w:r>
              <w:t xml:space="preserve">  important contemporary problems and issues</w:t>
            </w:r>
          </w:p>
        </w:tc>
      </w:tr>
      <w:tr w:rsidR="006A6997" w14:paraId="79B5904A" w14:textId="77777777">
        <w:trPr>
          <w:trHeight w:val="640"/>
        </w:trPr>
        <w:tc>
          <w:tcPr>
            <w:tcW w:w="2115" w:type="dxa"/>
            <w:vMerge/>
            <w:tcBorders>
              <w:top w:val="single" w:sz="3" w:space="0" w:color="000000"/>
              <w:left w:val="single" w:sz="3" w:space="0" w:color="000000"/>
              <w:bottom w:val="single" w:sz="3" w:space="0" w:color="000000"/>
              <w:right w:val="single" w:sz="3" w:space="0" w:color="000000"/>
            </w:tcBorders>
            <w:shd w:val="clear" w:color="auto" w:fill="auto"/>
            <w:tcMar>
              <w:top w:w="100" w:type="dxa"/>
              <w:left w:w="100" w:type="dxa"/>
              <w:bottom w:w="100" w:type="dxa"/>
              <w:right w:w="100" w:type="dxa"/>
            </w:tcMar>
          </w:tcPr>
          <w:p w14:paraId="56C041B5" w14:textId="77777777" w:rsidR="006A6997" w:rsidRDefault="006A6997"/>
        </w:tc>
        <w:tc>
          <w:tcPr>
            <w:tcW w:w="735" w:type="dxa"/>
            <w:tcBorders>
              <w:top w:val="nil"/>
              <w:left w:val="nil"/>
              <w:bottom w:val="single" w:sz="3" w:space="0" w:color="000000"/>
              <w:right w:val="single" w:sz="3" w:space="0" w:color="000000"/>
            </w:tcBorders>
            <w:shd w:val="clear" w:color="auto" w:fill="auto"/>
            <w:tcMar>
              <w:top w:w="20" w:type="dxa"/>
              <w:left w:w="20" w:type="dxa"/>
              <w:bottom w:w="100" w:type="dxa"/>
              <w:right w:w="20" w:type="dxa"/>
            </w:tcMar>
            <w:vAlign w:val="bottom"/>
          </w:tcPr>
          <w:p w14:paraId="28A597F2" w14:textId="77777777" w:rsidR="006A6997" w:rsidRDefault="00062BA3">
            <w:pPr>
              <w:jc w:val="center"/>
            </w:pPr>
            <w:r>
              <w:t>c</w:t>
            </w:r>
          </w:p>
        </w:tc>
        <w:tc>
          <w:tcPr>
            <w:tcW w:w="6510" w:type="dxa"/>
            <w:tcBorders>
              <w:top w:val="nil"/>
              <w:left w:val="nil"/>
              <w:bottom w:val="single" w:sz="3" w:space="0" w:color="000000"/>
              <w:right w:val="single" w:sz="3" w:space="0" w:color="000000"/>
            </w:tcBorders>
            <w:shd w:val="clear" w:color="auto" w:fill="auto"/>
            <w:tcMar>
              <w:top w:w="20" w:type="dxa"/>
              <w:left w:w="20" w:type="dxa"/>
              <w:bottom w:w="100" w:type="dxa"/>
              <w:right w:w="20" w:type="dxa"/>
            </w:tcMar>
            <w:vAlign w:val="bottom"/>
          </w:tcPr>
          <w:p w14:paraId="73C2D48F" w14:textId="77777777" w:rsidR="006A6997" w:rsidRDefault="00062BA3">
            <w:pPr>
              <w:widowControl w:val="0"/>
              <w:pBdr>
                <w:top w:val="nil"/>
                <w:left w:val="nil"/>
                <w:bottom w:val="nil"/>
                <w:right w:val="nil"/>
                <w:between w:val="nil"/>
              </w:pBdr>
              <w:jc w:val="both"/>
            </w:pPr>
            <w:r>
              <w:t xml:space="preserve">  Use relevant tools and models to </w:t>
            </w:r>
            <w:proofErr w:type="spellStart"/>
            <w:r>
              <w:t>analyse</w:t>
            </w:r>
            <w:proofErr w:type="spellEnd"/>
          </w:p>
          <w:p w14:paraId="14617441" w14:textId="77777777" w:rsidR="006A6997" w:rsidRDefault="00062BA3">
            <w:pPr>
              <w:jc w:val="both"/>
            </w:pPr>
            <w:r>
              <w:t xml:space="preserve">  situations and solve practical business problems</w:t>
            </w:r>
          </w:p>
        </w:tc>
      </w:tr>
      <w:tr w:rsidR="006A6997" w14:paraId="77052548" w14:textId="77777777">
        <w:trPr>
          <w:trHeight w:val="640"/>
        </w:trPr>
        <w:tc>
          <w:tcPr>
            <w:tcW w:w="2115" w:type="dxa"/>
            <w:vMerge/>
            <w:tcBorders>
              <w:top w:val="single" w:sz="3" w:space="0" w:color="000000"/>
              <w:left w:val="single" w:sz="3" w:space="0" w:color="000000"/>
              <w:bottom w:val="single" w:sz="3" w:space="0" w:color="000000"/>
              <w:right w:val="single" w:sz="3" w:space="0" w:color="000000"/>
            </w:tcBorders>
            <w:shd w:val="clear" w:color="auto" w:fill="auto"/>
            <w:tcMar>
              <w:top w:w="100" w:type="dxa"/>
              <w:left w:w="100" w:type="dxa"/>
              <w:bottom w:w="100" w:type="dxa"/>
              <w:right w:w="100" w:type="dxa"/>
            </w:tcMar>
          </w:tcPr>
          <w:p w14:paraId="456D6D4E" w14:textId="77777777" w:rsidR="006A6997" w:rsidRDefault="006A6997"/>
        </w:tc>
        <w:tc>
          <w:tcPr>
            <w:tcW w:w="735" w:type="dxa"/>
            <w:tcBorders>
              <w:top w:val="nil"/>
              <w:left w:val="nil"/>
              <w:bottom w:val="single" w:sz="3" w:space="0" w:color="000000"/>
              <w:right w:val="single" w:sz="3" w:space="0" w:color="000000"/>
            </w:tcBorders>
            <w:shd w:val="clear" w:color="auto" w:fill="auto"/>
            <w:tcMar>
              <w:top w:w="20" w:type="dxa"/>
              <w:left w:w="20" w:type="dxa"/>
              <w:bottom w:w="100" w:type="dxa"/>
              <w:right w:w="20" w:type="dxa"/>
            </w:tcMar>
            <w:vAlign w:val="bottom"/>
          </w:tcPr>
          <w:p w14:paraId="12071DEF" w14:textId="77777777" w:rsidR="006A6997" w:rsidRDefault="00062BA3">
            <w:pPr>
              <w:jc w:val="center"/>
            </w:pPr>
            <w:r>
              <w:t>d</w:t>
            </w:r>
          </w:p>
        </w:tc>
        <w:tc>
          <w:tcPr>
            <w:tcW w:w="6510" w:type="dxa"/>
            <w:tcBorders>
              <w:top w:val="nil"/>
              <w:left w:val="nil"/>
              <w:bottom w:val="single" w:sz="3" w:space="0" w:color="000000"/>
              <w:right w:val="single" w:sz="3" w:space="0" w:color="000000"/>
            </w:tcBorders>
            <w:shd w:val="clear" w:color="auto" w:fill="auto"/>
            <w:tcMar>
              <w:top w:w="20" w:type="dxa"/>
              <w:left w:w="20" w:type="dxa"/>
              <w:bottom w:w="100" w:type="dxa"/>
              <w:right w:w="20" w:type="dxa"/>
            </w:tcMar>
            <w:vAlign w:val="bottom"/>
          </w:tcPr>
          <w:p w14:paraId="36141013" w14:textId="77777777" w:rsidR="006A6997" w:rsidRDefault="00062BA3">
            <w:pPr>
              <w:widowControl w:val="0"/>
              <w:pBdr>
                <w:top w:val="nil"/>
                <w:left w:val="nil"/>
                <w:bottom w:val="nil"/>
                <w:right w:val="nil"/>
                <w:between w:val="nil"/>
              </w:pBdr>
              <w:jc w:val="both"/>
            </w:pPr>
            <w:r>
              <w:t xml:space="preserve">  Acquire the ability to recommend managerial</w:t>
            </w:r>
          </w:p>
          <w:p w14:paraId="3AB96FDC" w14:textId="77777777" w:rsidR="006A6997" w:rsidRDefault="00062BA3">
            <w:pPr>
              <w:jc w:val="both"/>
            </w:pPr>
            <w:r>
              <w:t xml:space="preserve">  solutions from the process of decision analysis</w:t>
            </w:r>
          </w:p>
        </w:tc>
      </w:tr>
      <w:tr w:rsidR="006A6997" w14:paraId="5AB327BD" w14:textId="77777777">
        <w:trPr>
          <w:trHeight w:val="640"/>
        </w:trPr>
        <w:tc>
          <w:tcPr>
            <w:tcW w:w="2115" w:type="dxa"/>
            <w:vMerge w:val="restart"/>
            <w:tcBorders>
              <w:top w:val="nil"/>
              <w:left w:val="single" w:sz="3" w:space="0" w:color="000000"/>
              <w:bottom w:val="single" w:sz="3" w:space="0" w:color="000000"/>
              <w:right w:val="single" w:sz="3" w:space="0" w:color="000000"/>
            </w:tcBorders>
            <w:shd w:val="clear" w:color="auto" w:fill="auto"/>
            <w:tcMar>
              <w:top w:w="20" w:type="dxa"/>
              <w:left w:w="20" w:type="dxa"/>
              <w:bottom w:w="100" w:type="dxa"/>
              <w:right w:w="20" w:type="dxa"/>
            </w:tcMar>
            <w:vAlign w:val="center"/>
          </w:tcPr>
          <w:p w14:paraId="1B743D9C" w14:textId="77777777" w:rsidR="006A6997" w:rsidRDefault="00062BA3">
            <w:pPr>
              <w:widowControl w:val="0"/>
              <w:pBdr>
                <w:top w:val="nil"/>
                <w:left w:val="nil"/>
                <w:bottom w:val="nil"/>
                <w:right w:val="nil"/>
                <w:between w:val="nil"/>
              </w:pBdr>
            </w:pPr>
            <w:r>
              <w:lastRenderedPageBreak/>
              <w:t xml:space="preserve">           Goal 5-</w:t>
            </w:r>
          </w:p>
          <w:p w14:paraId="556C464A" w14:textId="77777777" w:rsidR="006A6997" w:rsidRDefault="00062BA3">
            <w:pPr>
              <w:jc w:val="center"/>
            </w:pPr>
            <w:r>
              <w:t xml:space="preserve">  Technological Competencies</w:t>
            </w:r>
          </w:p>
        </w:tc>
        <w:tc>
          <w:tcPr>
            <w:tcW w:w="735" w:type="dxa"/>
            <w:tcBorders>
              <w:top w:val="nil"/>
              <w:left w:val="nil"/>
              <w:bottom w:val="single" w:sz="3" w:space="0" w:color="000000"/>
              <w:right w:val="single" w:sz="3" w:space="0" w:color="000000"/>
            </w:tcBorders>
            <w:shd w:val="clear" w:color="auto" w:fill="auto"/>
            <w:tcMar>
              <w:top w:w="20" w:type="dxa"/>
              <w:left w:w="20" w:type="dxa"/>
              <w:bottom w:w="100" w:type="dxa"/>
              <w:right w:w="20" w:type="dxa"/>
            </w:tcMar>
            <w:vAlign w:val="bottom"/>
          </w:tcPr>
          <w:p w14:paraId="35D15CB3" w14:textId="77777777" w:rsidR="006A6997" w:rsidRDefault="00062BA3">
            <w:pPr>
              <w:jc w:val="center"/>
            </w:pPr>
            <w:r>
              <w:t>a</w:t>
            </w:r>
          </w:p>
        </w:tc>
        <w:tc>
          <w:tcPr>
            <w:tcW w:w="6510" w:type="dxa"/>
            <w:tcBorders>
              <w:top w:val="nil"/>
              <w:left w:val="nil"/>
              <w:bottom w:val="single" w:sz="3" w:space="0" w:color="000000"/>
              <w:right w:val="single" w:sz="3" w:space="0" w:color="000000"/>
            </w:tcBorders>
            <w:shd w:val="clear" w:color="auto" w:fill="auto"/>
            <w:tcMar>
              <w:top w:w="20" w:type="dxa"/>
              <w:left w:w="20" w:type="dxa"/>
              <w:bottom w:w="100" w:type="dxa"/>
              <w:right w:w="20" w:type="dxa"/>
            </w:tcMar>
            <w:vAlign w:val="bottom"/>
          </w:tcPr>
          <w:p w14:paraId="3BDE145F" w14:textId="77777777" w:rsidR="006A6997" w:rsidRDefault="00062BA3">
            <w:pPr>
              <w:widowControl w:val="0"/>
              <w:pBdr>
                <w:top w:val="nil"/>
                <w:left w:val="nil"/>
                <w:bottom w:val="nil"/>
                <w:right w:val="nil"/>
                <w:between w:val="nil"/>
              </w:pBdr>
              <w:jc w:val="both"/>
            </w:pPr>
            <w:r>
              <w:t xml:space="preserve">  Learn analytical tools, techniques and methods</w:t>
            </w:r>
          </w:p>
          <w:p w14:paraId="51C05614" w14:textId="77777777" w:rsidR="006A6997" w:rsidRDefault="00062BA3">
            <w:pPr>
              <w:jc w:val="both"/>
            </w:pPr>
            <w:r>
              <w:t xml:space="preserve">  for solving problems</w:t>
            </w:r>
          </w:p>
        </w:tc>
      </w:tr>
      <w:tr w:rsidR="006A6997" w14:paraId="3228323B" w14:textId="77777777">
        <w:trPr>
          <w:trHeight w:val="640"/>
        </w:trPr>
        <w:tc>
          <w:tcPr>
            <w:tcW w:w="2115" w:type="dxa"/>
            <w:vMerge/>
            <w:tcBorders>
              <w:top w:val="nil"/>
              <w:left w:val="single" w:sz="3" w:space="0" w:color="000000"/>
              <w:bottom w:val="single" w:sz="3" w:space="0" w:color="000000"/>
              <w:right w:val="single" w:sz="3" w:space="0" w:color="000000"/>
            </w:tcBorders>
            <w:shd w:val="clear" w:color="auto" w:fill="auto"/>
            <w:tcMar>
              <w:top w:w="100" w:type="dxa"/>
              <w:left w:w="100" w:type="dxa"/>
              <w:bottom w:w="100" w:type="dxa"/>
              <w:right w:w="100" w:type="dxa"/>
            </w:tcMar>
          </w:tcPr>
          <w:p w14:paraId="26085BC6" w14:textId="77777777" w:rsidR="006A6997" w:rsidRDefault="006A6997"/>
        </w:tc>
        <w:tc>
          <w:tcPr>
            <w:tcW w:w="735" w:type="dxa"/>
            <w:tcBorders>
              <w:top w:val="nil"/>
              <w:left w:val="nil"/>
              <w:bottom w:val="single" w:sz="3" w:space="0" w:color="000000"/>
              <w:right w:val="single" w:sz="3" w:space="0" w:color="000000"/>
            </w:tcBorders>
            <w:shd w:val="clear" w:color="auto" w:fill="auto"/>
            <w:tcMar>
              <w:top w:w="20" w:type="dxa"/>
              <w:left w:w="20" w:type="dxa"/>
              <w:bottom w:w="100" w:type="dxa"/>
              <w:right w:w="20" w:type="dxa"/>
            </w:tcMar>
            <w:vAlign w:val="bottom"/>
          </w:tcPr>
          <w:p w14:paraId="29B573CD" w14:textId="77777777" w:rsidR="006A6997" w:rsidRDefault="00062BA3">
            <w:pPr>
              <w:jc w:val="center"/>
            </w:pPr>
            <w:r>
              <w:t>c</w:t>
            </w:r>
          </w:p>
        </w:tc>
        <w:tc>
          <w:tcPr>
            <w:tcW w:w="6510" w:type="dxa"/>
            <w:tcBorders>
              <w:top w:val="nil"/>
              <w:left w:val="nil"/>
              <w:bottom w:val="single" w:sz="3" w:space="0" w:color="000000"/>
              <w:right w:val="single" w:sz="3" w:space="0" w:color="000000"/>
            </w:tcBorders>
            <w:shd w:val="clear" w:color="auto" w:fill="auto"/>
            <w:tcMar>
              <w:top w:w="20" w:type="dxa"/>
              <w:left w:w="20" w:type="dxa"/>
              <w:bottom w:w="100" w:type="dxa"/>
              <w:right w:w="20" w:type="dxa"/>
            </w:tcMar>
            <w:vAlign w:val="bottom"/>
          </w:tcPr>
          <w:p w14:paraId="31285425" w14:textId="77777777" w:rsidR="006A6997" w:rsidRDefault="00062BA3">
            <w:pPr>
              <w:widowControl w:val="0"/>
              <w:pBdr>
                <w:top w:val="nil"/>
                <w:left w:val="nil"/>
                <w:bottom w:val="nil"/>
                <w:right w:val="nil"/>
                <w:between w:val="nil"/>
              </w:pBdr>
              <w:jc w:val="both"/>
            </w:pPr>
            <w:r>
              <w:t xml:space="preserve">  Use appropriate analytical orientation to</w:t>
            </w:r>
          </w:p>
          <w:p w14:paraId="7330CCA8" w14:textId="77777777" w:rsidR="006A6997" w:rsidRDefault="00062BA3">
            <w:r>
              <w:t xml:space="preserve">  identify and assess digital artifacts for competitive          advantage</w:t>
            </w:r>
          </w:p>
        </w:tc>
      </w:tr>
    </w:tbl>
    <w:p w14:paraId="4B1BDC2C" w14:textId="77777777" w:rsidR="006A6997" w:rsidRDefault="006A6997"/>
    <w:p w14:paraId="06DA5C8E" w14:textId="77777777" w:rsidR="006A6997" w:rsidRDefault="006A6997"/>
    <w:p w14:paraId="021D5B87" w14:textId="77777777" w:rsidR="006A6997" w:rsidRDefault="00062BA3">
      <w:r>
        <w:rPr>
          <w:b/>
        </w:rPr>
        <w:t>International Component in your course</w:t>
      </w:r>
      <w:r>
        <w:t xml:space="preserve"> (if any):</w:t>
      </w:r>
    </w:p>
    <w:p w14:paraId="3B4CF667" w14:textId="77777777" w:rsidR="006A6997" w:rsidRDefault="00062BA3">
      <w:r>
        <w:t>Since the course pivots around futuristic technologies, most of the applications and discussions would pertain to International S</w:t>
      </w:r>
      <w:r>
        <w:t>ettings and Standards. Nevertheless, the discussions and applications would also be linked to the Indian contexts.</w:t>
      </w:r>
    </w:p>
    <w:p w14:paraId="12959548" w14:textId="77777777" w:rsidR="006A6997" w:rsidRDefault="006A6997"/>
    <w:p w14:paraId="0F8C96B1" w14:textId="77777777" w:rsidR="006A6997" w:rsidRDefault="00062BA3">
      <w:r>
        <w:rPr>
          <w:b/>
        </w:rPr>
        <w:t>Pre-requisites</w:t>
      </w:r>
      <w:r>
        <w:t xml:space="preserve">: </w:t>
      </w:r>
    </w:p>
    <w:p w14:paraId="1F7DCC3C" w14:textId="77777777" w:rsidR="006A6997" w:rsidRDefault="006A6997"/>
    <w:p w14:paraId="3810DBA9" w14:textId="77777777" w:rsidR="006A6997" w:rsidRDefault="00062BA3">
      <w:r>
        <w:t>The participants should be able to apply their knowledge from ‘Statistics for Management’ for drawing conclusions. Takeawa</w:t>
      </w:r>
      <w:r>
        <w:t xml:space="preserve">ys from the second module (post mid-term) of ‘Information Technology &amp; Systems’ may further be helpful. </w:t>
      </w:r>
    </w:p>
    <w:p w14:paraId="79C7AF45" w14:textId="77777777" w:rsidR="006A6997" w:rsidRDefault="006A6997"/>
    <w:p w14:paraId="7C9BD1D7" w14:textId="77777777" w:rsidR="006A6997" w:rsidRDefault="00062BA3">
      <w:r>
        <w:rPr>
          <w:b/>
        </w:rPr>
        <w:t>Recommended Book:</w:t>
      </w:r>
      <w:r>
        <w:t xml:space="preserve"> </w:t>
      </w:r>
    </w:p>
    <w:p w14:paraId="00CE14FA" w14:textId="77777777" w:rsidR="006A6997" w:rsidRDefault="00062BA3">
      <w:r>
        <w:t>Responsible AI: Implementing Ethical and Unbiased Algorithms, Springer (2021).</w:t>
      </w:r>
    </w:p>
    <w:p w14:paraId="7D0775A3" w14:textId="77777777" w:rsidR="006A6997" w:rsidRDefault="006A6997"/>
    <w:p w14:paraId="2238DE9C" w14:textId="77777777" w:rsidR="006A6997" w:rsidRDefault="00062BA3">
      <w:pPr>
        <w:rPr>
          <w:b/>
        </w:rPr>
      </w:pPr>
      <w:r>
        <w:rPr>
          <w:b/>
        </w:rPr>
        <w:t>Tentative Session Plan:</w:t>
      </w:r>
    </w:p>
    <w:p w14:paraId="7AC0D75E" w14:textId="77777777" w:rsidR="006A6997" w:rsidRDefault="006A6997"/>
    <w:tbl>
      <w:tblPr>
        <w:tblStyle w:val="a1"/>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1110"/>
        <w:gridCol w:w="3345"/>
        <w:gridCol w:w="3090"/>
      </w:tblGrid>
      <w:tr w:rsidR="006A6997" w14:paraId="021A1FB3" w14:textId="77777777">
        <w:tc>
          <w:tcPr>
            <w:tcW w:w="1800" w:type="dxa"/>
            <w:shd w:val="clear" w:color="auto" w:fill="auto"/>
            <w:tcMar>
              <w:top w:w="100" w:type="dxa"/>
              <w:left w:w="100" w:type="dxa"/>
              <w:bottom w:w="100" w:type="dxa"/>
              <w:right w:w="100" w:type="dxa"/>
            </w:tcMar>
          </w:tcPr>
          <w:p w14:paraId="5313230A" w14:textId="77777777" w:rsidR="006A6997" w:rsidRDefault="00062BA3">
            <w:pPr>
              <w:widowControl w:val="0"/>
              <w:pBdr>
                <w:top w:val="nil"/>
                <w:left w:val="nil"/>
                <w:bottom w:val="nil"/>
                <w:right w:val="nil"/>
                <w:between w:val="nil"/>
              </w:pBdr>
              <w:spacing w:line="240" w:lineRule="auto"/>
            </w:pPr>
            <w:r>
              <w:t>THEME</w:t>
            </w:r>
          </w:p>
        </w:tc>
        <w:tc>
          <w:tcPr>
            <w:tcW w:w="1110" w:type="dxa"/>
            <w:shd w:val="clear" w:color="auto" w:fill="auto"/>
            <w:tcMar>
              <w:top w:w="100" w:type="dxa"/>
              <w:left w:w="100" w:type="dxa"/>
              <w:bottom w:w="100" w:type="dxa"/>
              <w:right w:w="100" w:type="dxa"/>
            </w:tcMar>
          </w:tcPr>
          <w:p w14:paraId="20341412" w14:textId="77777777" w:rsidR="006A6997" w:rsidRDefault="00062BA3">
            <w:pPr>
              <w:widowControl w:val="0"/>
              <w:spacing w:line="240" w:lineRule="auto"/>
              <w:rPr>
                <w:sz w:val="20"/>
                <w:szCs w:val="20"/>
              </w:rPr>
            </w:pPr>
            <w:r>
              <w:rPr>
                <w:sz w:val="20"/>
                <w:szCs w:val="20"/>
              </w:rPr>
              <w:t>SESSION NO</w:t>
            </w:r>
          </w:p>
        </w:tc>
        <w:tc>
          <w:tcPr>
            <w:tcW w:w="3345" w:type="dxa"/>
            <w:shd w:val="clear" w:color="auto" w:fill="auto"/>
            <w:tcMar>
              <w:top w:w="100" w:type="dxa"/>
              <w:left w:w="100" w:type="dxa"/>
              <w:bottom w:w="100" w:type="dxa"/>
              <w:right w:w="100" w:type="dxa"/>
            </w:tcMar>
          </w:tcPr>
          <w:p w14:paraId="08F2BD6D" w14:textId="77777777" w:rsidR="006A6997" w:rsidRDefault="00062BA3">
            <w:pPr>
              <w:widowControl w:val="0"/>
              <w:pBdr>
                <w:top w:val="nil"/>
                <w:left w:val="nil"/>
                <w:bottom w:val="nil"/>
                <w:right w:val="nil"/>
                <w:between w:val="nil"/>
              </w:pBdr>
              <w:spacing w:line="240" w:lineRule="auto"/>
            </w:pPr>
            <w:r>
              <w:t>TOPIC</w:t>
            </w:r>
          </w:p>
        </w:tc>
        <w:tc>
          <w:tcPr>
            <w:tcW w:w="3090" w:type="dxa"/>
            <w:shd w:val="clear" w:color="auto" w:fill="auto"/>
            <w:tcMar>
              <w:top w:w="100" w:type="dxa"/>
              <w:left w:w="100" w:type="dxa"/>
              <w:bottom w:w="100" w:type="dxa"/>
              <w:right w:w="100" w:type="dxa"/>
            </w:tcMar>
          </w:tcPr>
          <w:p w14:paraId="6359ABA1" w14:textId="77777777" w:rsidR="006A6997" w:rsidRDefault="00062BA3">
            <w:pPr>
              <w:widowControl w:val="0"/>
              <w:pBdr>
                <w:top w:val="nil"/>
                <w:left w:val="nil"/>
                <w:bottom w:val="nil"/>
                <w:right w:val="nil"/>
                <w:between w:val="nil"/>
              </w:pBdr>
              <w:spacing w:line="240" w:lineRule="auto"/>
            </w:pPr>
            <w:r>
              <w:t>Recommended Readings</w:t>
            </w:r>
          </w:p>
        </w:tc>
      </w:tr>
      <w:tr w:rsidR="006A6997" w14:paraId="7F5FE684" w14:textId="77777777">
        <w:tc>
          <w:tcPr>
            <w:tcW w:w="1800" w:type="dxa"/>
            <w:shd w:val="clear" w:color="auto" w:fill="auto"/>
            <w:tcMar>
              <w:top w:w="100" w:type="dxa"/>
              <w:left w:w="100" w:type="dxa"/>
              <w:bottom w:w="100" w:type="dxa"/>
              <w:right w:w="100" w:type="dxa"/>
            </w:tcMar>
          </w:tcPr>
          <w:p w14:paraId="3F3ED232" w14:textId="77777777" w:rsidR="006A6997" w:rsidRDefault="00062BA3">
            <w:pPr>
              <w:widowControl w:val="0"/>
              <w:pBdr>
                <w:top w:val="nil"/>
                <w:left w:val="nil"/>
                <w:bottom w:val="nil"/>
                <w:right w:val="nil"/>
                <w:between w:val="nil"/>
              </w:pBdr>
              <w:spacing w:line="240" w:lineRule="auto"/>
            </w:pPr>
            <w:r>
              <w:t>Responsible AI</w:t>
            </w:r>
          </w:p>
        </w:tc>
        <w:tc>
          <w:tcPr>
            <w:tcW w:w="1110" w:type="dxa"/>
            <w:shd w:val="clear" w:color="auto" w:fill="auto"/>
            <w:tcMar>
              <w:top w:w="100" w:type="dxa"/>
              <w:left w:w="100" w:type="dxa"/>
              <w:bottom w:w="100" w:type="dxa"/>
              <w:right w:w="100" w:type="dxa"/>
            </w:tcMar>
          </w:tcPr>
          <w:p w14:paraId="68129C89" w14:textId="77777777" w:rsidR="006A6997" w:rsidRDefault="00062BA3">
            <w:pPr>
              <w:widowControl w:val="0"/>
              <w:spacing w:line="240" w:lineRule="auto"/>
              <w:jc w:val="center"/>
            </w:pPr>
            <w:r>
              <w:t>1</w:t>
            </w:r>
          </w:p>
        </w:tc>
        <w:tc>
          <w:tcPr>
            <w:tcW w:w="3345" w:type="dxa"/>
            <w:shd w:val="clear" w:color="auto" w:fill="auto"/>
            <w:tcMar>
              <w:top w:w="100" w:type="dxa"/>
              <w:left w:w="100" w:type="dxa"/>
              <w:bottom w:w="100" w:type="dxa"/>
              <w:right w:w="100" w:type="dxa"/>
            </w:tcMar>
          </w:tcPr>
          <w:p w14:paraId="2D0C127B" w14:textId="77777777" w:rsidR="006A6997" w:rsidRDefault="00062BA3">
            <w:pPr>
              <w:widowControl w:val="0"/>
              <w:numPr>
                <w:ilvl w:val="0"/>
                <w:numId w:val="12"/>
              </w:numPr>
              <w:pBdr>
                <w:top w:val="nil"/>
                <w:left w:val="nil"/>
                <w:bottom w:val="nil"/>
                <w:right w:val="nil"/>
                <w:between w:val="nil"/>
              </w:pBdr>
              <w:spacing w:line="240" w:lineRule="auto"/>
            </w:pPr>
            <w:r>
              <w:t>When AI Misbehaves</w:t>
            </w:r>
          </w:p>
          <w:p w14:paraId="432DC2F0" w14:textId="77777777" w:rsidR="006A6997" w:rsidRDefault="00062BA3">
            <w:pPr>
              <w:widowControl w:val="0"/>
              <w:numPr>
                <w:ilvl w:val="0"/>
                <w:numId w:val="12"/>
              </w:numPr>
              <w:pBdr>
                <w:top w:val="nil"/>
                <w:left w:val="nil"/>
                <w:bottom w:val="nil"/>
                <w:right w:val="nil"/>
                <w:between w:val="nil"/>
              </w:pBdr>
              <w:spacing w:line="240" w:lineRule="auto"/>
            </w:pPr>
            <w:r>
              <w:t xml:space="preserve">The Canvas of Responsible AI  </w:t>
            </w:r>
          </w:p>
          <w:p w14:paraId="4D9C4B40" w14:textId="77777777" w:rsidR="006A6997" w:rsidRDefault="00062BA3">
            <w:pPr>
              <w:widowControl w:val="0"/>
              <w:numPr>
                <w:ilvl w:val="0"/>
                <w:numId w:val="12"/>
              </w:numPr>
              <w:pBdr>
                <w:top w:val="nil"/>
                <w:left w:val="nil"/>
                <w:bottom w:val="nil"/>
                <w:right w:val="nil"/>
                <w:between w:val="nil"/>
              </w:pBdr>
              <w:spacing w:line="240" w:lineRule="auto"/>
            </w:pPr>
            <w:r>
              <w:t xml:space="preserve">The Trap of </w:t>
            </w:r>
            <w:proofErr w:type="spellStart"/>
            <w:r>
              <w:t>Unfavourable</w:t>
            </w:r>
            <w:proofErr w:type="spellEnd"/>
            <w:r>
              <w:t xml:space="preserve"> Outcomes</w:t>
            </w:r>
          </w:p>
        </w:tc>
        <w:tc>
          <w:tcPr>
            <w:tcW w:w="3090" w:type="dxa"/>
            <w:shd w:val="clear" w:color="auto" w:fill="auto"/>
            <w:tcMar>
              <w:top w:w="100" w:type="dxa"/>
              <w:left w:w="100" w:type="dxa"/>
              <w:bottom w:w="100" w:type="dxa"/>
              <w:right w:w="100" w:type="dxa"/>
            </w:tcMar>
          </w:tcPr>
          <w:p w14:paraId="7FFFBCD3" w14:textId="77777777" w:rsidR="006A6997" w:rsidRDefault="00062BA3">
            <w:pPr>
              <w:widowControl w:val="0"/>
              <w:pBdr>
                <w:top w:val="nil"/>
                <w:left w:val="nil"/>
                <w:bottom w:val="nil"/>
                <w:right w:val="nil"/>
                <w:between w:val="nil"/>
              </w:pBdr>
              <w:spacing w:line="240" w:lineRule="auto"/>
            </w:pPr>
            <w:hyperlink r:id="rId6">
              <w:r>
                <w:rPr>
                  <w:color w:val="1155CC"/>
                  <w:u w:val="single"/>
                </w:rPr>
                <w:t>https://hbr.org/2022/08/when-and-why-you-should-explain-how-your-ai-works?ab=hero-main-text</w:t>
              </w:r>
            </w:hyperlink>
          </w:p>
          <w:p w14:paraId="10FBDE0C" w14:textId="77777777" w:rsidR="006A6997" w:rsidRDefault="006A6997">
            <w:pPr>
              <w:widowControl w:val="0"/>
              <w:pBdr>
                <w:top w:val="nil"/>
                <w:left w:val="nil"/>
                <w:bottom w:val="nil"/>
                <w:right w:val="nil"/>
                <w:between w:val="nil"/>
              </w:pBdr>
              <w:spacing w:line="240" w:lineRule="auto"/>
            </w:pPr>
          </w:p>
          <w:p w14:paraId="29821B59" w14:textId="77777777" w:rsidR="006A6997" w:rsidRDefault="00062BA3">
            <w:pPr>
              <w:widowControl w:val="0"/>
              <w:pBdr>
                <w:top w:val="nil"/>
                <w:left w:val="nil"/>
                <w:bottom w:val="nil"/>
                <w:right w:val="nil"/>
                <w:between w:val="nil"/>
              </w:pBdr>
              <w:spacing w:line="240" w:lineRule="auto"/>
              <w:rPr>
                <w:b/>
              </w:rPr>
            </w:pPr>
            <w:r>
              <w:t>Chapter 1 of Recommended Book- Introduction-</w:t>
            </w:r>
            <w:r>
              <w:rPr>
                <w:b/>
              </w:rPr>
              <w:t>Facets of responsible AI</w:t>
            </w:r>
          </w:p>
        </w:tc>
      </w:tr>
      <w:tr w:rsidR="006A6997" w14:paraId="301F7D92" w14:textId="77777777">
        <w:tc>
          <w:tcPr>
            <w:tcW w:w="1800" w:type="dxa"/>
            <w:shd w:val="clear" w:color="auto" w:fill="auto"/>
            <w:tcMar>
              <w:top w:w="100" w:type="dxa"/>
              <w:left w:w="100" w:type="dxa"/>
              <w:bottom w:w="100" w:type="dxa"/>
              <w:right w:w="100" w:type="dxa"/>
            </w:tcMar>
          </w:tcPr>
          <w:p w14:paraId="1D1B5735" w14:textId="77777777" w:rsidR="006A6997" w:rsidRDefault="00062BA3">
            <w:pPr>
              <w:widowControl w:val="0"/>
              <w:pBdr>
                <w:top w:val="nil"/>
                <w:left w:val="nil"/>
                <w:bottom w:val="nil"/>
                <w:right w:val="nil"/>
                <w:between w:val="nil"/>
              </w:pBdr>
              <w:spacing w:line="240" w:lineRule="auto"/>
            </w:pPr>
            <w:r>
              <w:t>The Precursors</w:t>
            </w:r>
          </w:p>
        </w:tc>
        <w:tc>
          <w:tcPr>
            <w:tcW w:w="1110" w:type="dxa"/>
            <w:shd w:val="clear" w:color="auto" w:fill="auto"/>
            <w:tcMar>
              <w:top w:w="100" w:type="dxa"/>
              <w:left w:w="100" w:type="dxa"/>
              <w:bottom w:w="100" w:type="dxa"/>
              <w:right w:w="100" w:type="dxa"/>
            </w:tcMar>
          </w:tcPr>
          <w:p w14:paraId="3CED4C78" w14:textId="77777777" w:rsidR="006A6997" w:rsidRDefault="00062BA3">
            <w:pPr>
              <w:widowControl w:val="0"/>
              <w:spacing w:line="240" w:lineRule="auto"/>
              <w:jc w:val="center"/>
            </w:pPr>
            <w:r>
              <w:t>2</w:t>
            </w:r>
          </w:p>
        </w:tc>
        <w:tc>
          <w:tcPr>
            <w:tcW w:w="3345" w:type="dxa"/>
            <w:shd w:val="clear" w:color="auto" w:fill="auto"/>
            <w:tcMar>
              <w:top w:w="100" w:type="dxa"/>
              <w:left w:w="100" w:type="dxa"/>
              <w:bottom w:w="100" w:type="dxa"/>
              <w:right w:w="100" w:type="dxa"/>
            </w:tcMar>
          </w:tcPr>
          <w:p w14:paraId="769B649E" w14:textId="77777777" w:rsidR="006A6997" w:rsidRDefault="00062BA3">
            <w:pPr>
              <w:widowControl w:val="0"/>
              <w:numPr>
                <w:ilvl w:val="0"/>
                <w:numId w:val="18"/>
              </w:numPr>
              <w:pBdr>
                <w:top w:val="nil"/>
                <w:left w:val="nil"/>
                <w:bottom w:val="nil"/>
                <w:right w:val="nil"/>
                <w:between w:val="nil"/>
              </w:pBdr>
              <w:spacing w:line="240" w:lineRule="auto"/>
            </w:pPr>
            <w:r>
              <w:t>Is Data Quality all about Hygiene</w:t>
            </w:r>
          </w:p>
          <w:p w14:paraId="426FF71C" w14:textId="77777777" w:rsidR="006A6997" w:rsidRDefault="00062BA3">
            <w:pPr>
              <w:widowControl w:val="0"/>
              <w:numPr>
                <w:ilvl w:val="0"/>
                <w:numId w:val="18"/>
              </w:numPr>
              <w:pBdr>
                <w:top w:val="nil"/>
                <w:left w:val="nil"/>
                <w:bottom w:val="nil"/>
                <w:right w:val="nil"/>
                <w:between w:val="nil"/>
              </w:pBdr>
              <w:spacing w:line="240" w:lineRule="auto"/>
            </w:pPr>
            <w:r>
              <w:t>Data Quality as the Beginning Point</w:t>
            </w:r>
          </w:p>
          <w:p w14:paraId="5C67D4CC" w14:textId="77777777" w:rsidR="006A6997" w:rsidRDefault="00062BA3">
            <w:pPr>
              <w:widowControl w:val="0"/>
              <w:numPr>
                <w:ilvl w:val="0"/>
                <w:numId w:val="18"/>
              </w:numPr>
              <w:pBdr>
                <w:top w:val="nil"/>
                <w:left w:val="nil"/>
                <w:bottom w:val="nil"/>
                <w:right w:val="nil"/>
                <w:between w:val="nil"/>
              </w:pBdr>
              <w:spacing w:line="240" w:lineRule="auto"/>
            </w:pPr>
            <w:r>
              <w:t>Traceability and Single Source of Truth</w:t>
            </w:r>
          </w:p>
          <w:p w14:paraId="165B77F8" w14:textId="77777777" w:rsidR="006A6997" w:rsidRDefault="006A6997">
            <w:pPr>
              <w:widowControl w:val="0"/>
              <w:pBdr>
                <w:top w:val="nil"/>
                <w:left w:val="nil"/>
                <w:bottom w:val="nil"/>
                <w:right w:val="nil"/>
                <w:between w:val="nil"/>
              </w:pBdr>
              <w:spacing w:line="240" w:lineRule="auto"/>
            </w:pPr>
          </w:p>
        </w:tc>
        <w:tc>
          <w:tcPr>
            <w:tcW w:w="3090" w:type="dxa"/>
            <w:shd w:val="clear" w:color="auto" w:fill="auto"/>
            <w:tcMar>
              <w:top w:w="100" w:type="dxa"/>
              <w:left w:w="100" w:type="dxa"/>
              <w:bottom w:w="100" w:type="dxa"/>
              <w:right w:w="100" w:type="dxa"/>
            </w:tcMar>
          </w:tcPr>
          <w:p w14:paraId="4E16211C" w14:textId="77777777" w:rsidR="006A6997" w:rsidRDefault="00062BA3">
            <w:pPr>
              <w:widowControl w:val="0"/>
              <w:pBdr>
                <w:top w:val="nil"/>
                <w:left w:val="nil"/>
                <w:bottom w:val="nil"/>
                <w:right w:val="nil"/>
                <w:between w:val="nil"/>
              </w:pBdr>
              <w:spacing w:line="240" w:lineRule="auto"/>
              <w:rPr>
                <w:color w:val="222222"/>
                <w:sz w:val="20"/>
                <w:szCs w:val="20"/>
                <w:highlight w:val="white"/>
              </w:rPr>
            </w:pPr>
            <w:r>
              <w:rPr>
                <w:color w:val="222222"/>
                <w:sz w:val="20"/>
                <w:szCs w:val="20"/>
                <w:highlight w:val="white"/>
              </w:rPr>
              <w:t xml:space="preserve">Janssen, M., </w:t>
            </w:r>
            <w:proofErr w:type="spellStart"/>
            <w:r>
              <w:rPr>
                <w:color w:val="222222"/>
                <w:sz w:val="20"/>
                <w:szCs w:val="20"/>
                <w:highlight w:val="white"/>
              </w:rPr>
              <w:t>Brous</w:t>
            </w:r>
            <w:proofErr w:type="spellEnd"/>
            <w:r>
              <w:rPr>
                <w:color w:val="222222"/>
                <w:sz w:val="20"/>
                <w:szCs w:val="20"/>
                <w:highlight w:val="white"/>
              </w:rPr>
              <w:t xml:space="preserve">, P., Estevez, E., Barbosa, L. S., &amp; </w:t>
            </w:r>
            <w:proofErr w:type="spellStart"/>
            <w:r>
              <w:rPr>
                <w:color w:val="222222"/>
                <w:sz w:val="20"/>
                <w:szCs w:val="20"/>
                <w:highlight w:val="white"/>
              </w:rPr>
              <w:t>Janowski</w:t>
            </w:r>
            <w:proofErr w:type="spellEnd"/>
            <w:r>
              <w:rPr>
                <w:color w:val="222222"/>
                <w:sz w:val="20"/>
                <w:szCs w:val="20"/>
                <w:highlight w:val="white"/>
              </w:rPr>
              <w:t xml:space="preserve">, T. (2020). </w:t>
            </w:r>
            <w:hyperlink r:id="rId7">
              <w:r>
                <w:rPr>
                  <w:color w:val="1155CC"/>
                  <w:sz w:val="20"/>
                  <w:szCs w:val="20"/>
                  <w:highlight w:val="white"/>
                  <w:u w:val="single"/>
                </w:rPr>
                <w:t>Data governance: Organizing data for trustworthy Art</w:t>
              </w:r>
              <w:r>
                <w:rPr>
                  <w:color w:val="1155CC"/>
                  <w:sz w:val="20"/>
                  <w:szCs w:val="20"/>
                  <w:highlight w:val="white"/>
                  <w:u w:val="single"/>
                </w:rPr>
                <w:t>ificial Intelligence</w:t>
              </w:r>
            </w:hyperlink>
            <w:r>
              <w:rPr>
                <w:color w:val="222222"/>
                <w:sz w:val="20"/>
                <w:szCs w:val="20"/>
                <w:highlight w:val="white"/>
              </w:rPr>
              <w:t xml:space="preserve">. </w:t>
            </w:r>
            <w:r>
              <w:rPr>
                <w:i/>
                <w:color w:val="222222"/>
                <w:sz w:val="20"/>
                <w:szCs w:val="20"/>
                <w:highlight w:val="white"/>
              </w:rPr>
              <w:t>Government information quarterly</w:t>
            </w:r>
            <w:r>
              <w:rPr>
                <w:color w:val="222222"/>
                <w:sz w:val="20"/>
                <w:szCs w:val="20"/>
                <w:highlight w:val="white"/>
              </w:rPr>
              <w:t xml:space="preserve">, </w:t>
            </w:r>
            <w:r>
              <w:rPr>
                <w:i/>
                <w:color w:val="222222"/>
                <w:sz w:val="20"/>
                <w:szCs w:val="20"/>
                <w:highlight w:val="white"/>
              </w:rPr>
              <w:t>37</w:t>
            </w:r>
            <w:r>
              <w:rPr>
                <w:color w:val="222222"/>
                <w:sz w:val="20"/>
                <w:szCs w:val="20"/>
                <w:highlight w:val="white"/>
              </w:rPr>
              <w:t>(3), 101493.</w:t>
            </w:r>
          </w:p>
          <w:p w14:paraId="47CE2B70" w14:textId="77777777" w:rsidR="00003B8E" w:rsidRDefault="00003B8E">
            <w:pPr>
              <w:widowControl w:val="0"/>
              <w:pBdr>
                <w:top w:val="nil"/>
                <w:left w:val="nil"/>
                <w:bottom w:val="nil"/>
                <w:right w:val="nil"/>
                <w:between w:val="nil"/>
              </w:pBdr>
              <w:spacing w:line="240" w:lineRule="auto"/>
              <w:rPr>
                <w:color w:val="222222"/>
                <w:sz w:val="20"/>
                <w:szCs w:val="20"/>
                <w:highlight w:val="white"/>
              </w:rPr>
            </w:pPr>
          </w:p>
          <w:p w14:paraId="09194C7E" w14:textId="77777777" w:rsidR="006A6997" w:rsidRDefault="00062BA3">
            <w:pPr>
              <w:widowControl w:val="0"/>
              <w:pBdr>
                <w:top w:val="nil"/>
                <w:left w:val="nil"/>
                <w:bottom w:val="nil"/>
                <w:right w:val="nil"/>
                <w:between w:val="nil"/>
              </w:pBdr>
              <w:spacing w:line="240" w:lineRule="auto"/>
              <w:rPr>
                <w:color w:val="222222"/>
                <w:sz w:val="20"/>
                <w:szCs w:val="20"/>
                <w:highlight w:val="white"/>
              </w:rPr>
            </w:pPr>
            <w:r>
              <w:rPr>
                <w:color w:val="222222"/>
                <w:sz w:val="20"/>
                <w:szCs w:val="20"/>
                <w:highlight w:val="white"/>
              </w:rPr>
              <w:lastRenderedPageBreak/>
              <w:t xml:space="preserve">Mark Chun, Owen Hall, Charla </w:t>
            </w:r>
            <w:proofErr w:type="spellStart"/>
            <w:r>
              <w:rPr>
                <w:color w:val="222222"/>
                <w:sz w:val="20"/>
                <w:szCs w:val="20"/>
                <w:highlight w:val="white"/>
              </w:rPr>
              <w:t>Griffy</w:t>
            </w:r>
            <w:proofErr w:type="spellEnd"/>
            <w:r>
              <w:rPr>
                <w:color w:val="222222"/>
                <w:sz w:val="20"/>
                <w:szCs w:val="20"/>
                <w:highlight w:val="white"/>
              </w:rPr>
              <w:t xml:space="preserve">-Brown (2016), </w:t>
            </w:r>
            <w:hyperlink r:id="rId8">
              <w:r>
                <w:rPr>
                  <w:color w:val="1155CC"/>
                  <w:sz w:val="20"/>
                  <w:szCs w:val="20"/>
                  <w:highlight w:val="white"/>
                  <w:u w:val="single"/>
                </w:rPr>
                <w:t>Cloud Syzygy Technologies: Cloud-Based Computing</w:t>
              </w:r>
            </w:hyperlink>
            <w:r>
              <w:rPr>
                <w:color w:val="222222"/>
                <w:sz w:val="20"/>
                <w:szCs w:val="20"/>
                <w:highlight w:val="white"/>
              </w:rPr>
              <w:t>, Ivey Publishi</w:t>
            </w:r>
            <w:r>
              <w:rPr>
                <w:color w:val="222222"/>
                <w:sz w:val="20"/>
                <w:szCs w:val="20"/>
                <w:highlight w:val="white"/>
              </w:rPr>
              <w:t>ng, September 6, 2016</w:t>
            </w:r>
          </w:p>
          <w:p w14:paraId="29FCC910" w14:textId="77777777" w:rsidR="00003B8E" w:rsidRDefault="00003B8E">
            <w:pPr>
              <w:widowControl w:val="0"/>
              <w:pBdr>
                <w:top w:val="nil"/>
                <w:left w:val="nil"/>
                <w:bottom w:val="nil"/>
                <w:right w:val="nil"/>
                <w:between w:val="nil"/>
              </w:pBdr>
              <w:spacing w:line="240" w:lineRule="auto"/>
              <w:rPr>
                <w:color w:val="222222"/>
                <w:sz w:val="20"/>
                <w:szCs w:val="20"/>
                <w:highlight w:val="white"/>
              </w:rPr>
            </w:pPr>
          </w:p>
          <w:p w14:paraId="3F9AC90B" w14:textId="6D61C21B" w:rsidR="00003B8E" w:rsidRDefault="00063FD3">
            <w:pPr>
              <w:widowControl w:val="0"/>
              <w:pBdr>
                <w:top w:val="nil"/>
                <w:left w:val="nil"/>
                <w:bottom w:val="nil"/>
                <w:right w:val="nil"/>
                <w:between w:val="nil"/>
              </w:pBdr>
              <w:spacing w:line="240" w:lineRule="auto"/>
              <w:rPr>
                <w:color w:val="222222"/>
                <w:sz w:val="20"/>
                <w:szCs w:val="20"/>
                <w:highlight w:val="white"/>
              </w:rPr>
            </w:pPr>
            <w:r>
              <w:rPr>
                <w:color w:val="222222"/>
                <w:sz w:val="20"/>
                <w:szCs w:val="20"/>
                <w:highlight w:val="white"/>
              </w:rPr>
              <w:t>*</w:t>
            </w:r>
            <w:r w:rsidR="00003B8E">
              <w:rPr>
                <w:color w:val="222222"/>
                <w:sz w:val="20"/>
                <w:szCs w:val="20"/>
                <w:highlight w:val="white"/>
              </w:rPr>
              <w:t>Industry talk</w:t>
            </w:r>
          </w:p>
        </w:tc>
      </w:tr>
      <w:tr w:rsidR="006A6997" w14:paraId="4693976B" w14:textId="77777777">
        <w:tc>
          <w:tcPr>
            <w:tcW w:w="1800" w:type="dxa"/>
            <w:shd w:val="clear" w:color="auto" w:fill="auto"/>
            <w:tcMar>
              <w:top w:w="100" w:type="dxa"/>
              <w:left w:w="100" w:type="dxa"/>
              <w:bottom w:w="100" w:type="dxa"/>
              <w:right w:w="100" w:type="dxa"/>
            </w:tcMar>
          </w:tcPr>
          <w:p w14:paraId="432103F5" w14:textId="77777777" w:rsidR="006A6997" w:rsidRDefault="00062BA3">
            <w:pPr>
              <w:widowControl w:val="0"/>
              <w:pBdr>
                <w:top w:val="nil"/>
                <w:left w:val="nil"/>
                <w:bottom w:val="nil"/>
                <w:right w:val="nil"/>
                <w:between w:val="nil"/>
              </w:pBdr>
              <w:spacing w:line="240" w:lineRule="auto"/>
            </w:pPr>
            <w:r>
              <w:lastRenderedPageBreak/>
              <w:t>Explainable AI</w:t>
            </w:r>
          </w:p>
        </w:tc>
        <w:tc>
          <w:tcPr>
            <w:tcW w:w="1110" w:type="dxa"/>
            <w:shd w:val="clear" w:color="auto" w:fill="auto"/>
            <w:tcMar>
              <w:top w:w="100" w:type="dxa"/>
              <w:left w:w="100" w:type="dxa"/>
              <w:bottom w:w="100" w:type="dxa"/>
              <w:right w:w="100" w:type="dxa"/>
            </w:tcMar>
          </w:tcPr>
          <w:p w14:paraId="64A1B780" w14:textId="77777777" w:rsidR="006A6997" w:rsidRDefault="00062BA3">
            <w:pPr>
              <w:widowControl w:val="0"/>
              <w:spacing w:line="240" w:lineRule="auto"/>
              <w:jc w:val="center"/>
            </w:pPr>
            <w:r>
              <w:t>3</w:t>
            </w:r>
          </w:p>
        </w:tc>
        <w:tc>
          <w:tcPr>
            <w:tcW w:w="3345" w:type="dxa"/>
            <w:shd w:val="clear" w:color="auto" w:fill="auto"/>
            <w:tcMar>
              <w:top w:w="100" w:type="dxa"/>
              <w:left w:w="100" w:type="dxa"/>
              <w:bottom w:w="100" w:type="dxa"/>
              <w:right w:w="100" w:type="dxa"/>
            </w:tcMar>
          </w:tcPr>
          <w:p w14:paraId="2B09A01D" w14:textId="77777777" w:rsidR="006A6997" w:rsidRDefault="00062BA3">
            <w:pPr>
              <w:widowControl w:val="0"/>
              <w:numPr>
                <w:ilvl w:val="0"/>
                <w:numId w:val="19"/>
              </w:numPr>
              <w:pBdr>
                <w:top w:val="nil"/>
                <w:left w:val="nil"/>
                <w:bottom w:val="nil"/>
                <w:right w:val="nil"/>
                <w:between w:val="nil"/>
              </w:pBdr>
              <w:spacing w:line="240" w:lineRule="auto"/>
            </w:pPr>
            <w:r>
              <w:t>The Importance of Transparency and Explainability</w:t>
            </w:r>
          </w:p>
          <w:p w14:paraId="2B50409E" w14:textId="77777777" w:rsidR="006A6997" w:rsidRDefault="00062BA3">
            <w:pPr>
              <w:widowControl w:val="0"/>
              <w:numPr>
                <w:ilvl w:val="0"/>
                <w:numId w:val="19"/>
              </w:numPr>
              <w:pBdr>
                <w:top w:val="nil"/>
                <w:left w:val="nil"/>
                <w:bottom w:val="nil"/>
                <w:right w:val="nil"/>
                <w:between w:val="nil"/>
              </w:pBdr>
              <w:spacing w:line="240" w:lineRule="auto"/>
            </w:pPr>
            <w:r>
              <w:t>The Taxonomy of Interpretable/Explainable Models ‘by Design’</w:t>
            </w:r>
          </w:p>
        </w:tc>
        <w:tc>
          <w:tcPr>
            <w:tcW w:w="3090" w:type="dxa"/>
            <w:shd w:val="clear" w:color="auto" w:fill="auto"/>
            <w:tcMar>
              <w:top w:w="100" w:type="dxa"/>
              <w:left w:w="100" w:type="dxa"/>
              <w:bottom w:w="100" w:type="dxa"/>
              <w:right w:w="100" w:type="dxa"/>
            </w:tcMar>
          </w:tcPr>
          <w:p w14:paraId="40CBBD33" w14:textId="77777777" w:rsidR="006A6997" w:rsidRDefault="006A6997">
            <w:pPr>
              <w:widowControl w:val="0"/>
              <w:pBdr>
                <w:top w:val="nil"/>
                <w:left w:val="nil"/>
                <w:bottom w:val="nil"/>
                <w:right w:val="nil"/>
                <w:between w:val="nil"/>
              </w:pBdr>
              <w:spacing w:line="240" w:lineRule="auto"/>
              <w:ind w:left="360"/>
            </w:pPr>
          </w:p>
          <w:p w14:paraId="63261229" w14:textId="77777777" w:rsidR="006A6997" w:rsidRDefault="00062BA3">
            <w:pPr>
              <w:widowControl w:val="0"/>
              <w:spacing w:line="240" w:lineRule="auto"/>
              <w:ind w:left="720" w:hanging="360"/>
              <w:rPr>
                <w:b/>
              </w:rPr>
            </w:pPr>
            <w:r>
              <w:t xml:space="preserve">Chapter 4 of Recommended Book- </w:t>
            </w:r>
            <w:r>
              <w:rPr>
                <w:b/>
              </w:rPr>
              <w:t>Explainability</w:t>
            </w:r>
          </w:p>
        </w:tc>
      </w:tr>
      <w:tr w:rsidR="006A6997" w14:paraId="20AF460E" w14:textId="77777777">
        <w:tc>
          <w:tcPr>
            <w:tcW w:w="1800" w:type="dxa"/>
            <w:shd w:val="clear" w:color="auto" w:fill="auto"/>
            <w:tcMar>
              <w:top w:w="100" w:type="dxa"/>
              <w:left w:w="100" w:type="dxa"/>
              <w:bottom w:w="100" w:type="dxa"/>
              <w:right w:w="100" w:type="dxa"/>
            </w:tcMar>
          </w:tcPr>
          <w:p w14:paraId="2724CC9F" w14:textId="77777777" w:rsidR="006A6997" w:rsidRDefault="00062BA3">
            <w:pPr>
              <w:widowControl w:val="0"/>
              <w:pBdr>
                <w:top w:val="nil"/>
                <w:left w:val="nil"/>
                <w:bottom w:val="nil"/>
                <w:right w:val="nil"/>
                <w:between w:val="nil"/>
              </w:pBdr>
              <w:spacing w:line="240" w:lineRule="auto"/>
            </w:pPr>
            <w:r>
              <w:t>Flexibility of AI Models</w:t>
            </w:r>
          </w:p>
        </w:tc>
        <w:tc>
          <w:tcPr>
            <w:tcW w:w="1110" w:type="dxa"/>
            <w:shd w:val="clear" w:color="auto" w:fill="auto"/>
            <w:tcMar>
              <w:top w:w="100" w:type="dxa"/>
              <w:left w:w="100" w:type="dxa"/>
              <w:bottom w:w="100" w:type="dxa"/>
              <w:right w:w="100" w:type="dxa"/>
            </w:tcMar>
          </w:tcPr>
          <w:p w14:paraId="49CAC70E" w14:textId="77777777" w:rsidR="006A6997" w:rsidRDefault="00062BA3">
            <w:pPr>
              <w:widowControl w:val="0"/>
              <w:spacing w:line="240" w:lineRule="auto"/>
              <w:jc w:val="center"/>
            </w:pPr>
            <w:r>
              <w:t>4</w:t>
            </w:r>
          </w:p>
        </w:tc>
        <w:tc>
          <w:tcPr>
            <w:tcW w:w="3345" w:type="dxa"/>
            <w:shd w:val="clear" w:color="auto" w:fill="auto"/>
            <w:tcMar>
              <w:top w:w="100" w:type="dxa"/>
              <w:left w:w="100" w:type="dxa"/>
              <w:bottom w:w="100" w:type="dxa"/>
              <w:right w:w="100" w:type="dxa"/>
            </w:tcMar>
          </w:tcPr>
          <w:p w14:paraId="03432F05" w14:textId="77777777" w:rsidR="006A6997" w:rsidRDefault="00062BA3">
            <w:pPr>
              <w:widowControl w:val="0"/>
              <w:numPr>
                <w:ilvl w:val="0"/>
                <w:numId w:val="14"/>
              </w:numPr>
              <w:pBdr>
                <w:top w:val="nil"/>
                <w:left w:val="nil"/>
                <w:bottom w:val="nil"/>
                <w:right w:val="nil"/>
                <w:between w:val="nil"/>
              </w:pBdr>
              <w:spacing w:line="240" w:lineRule="auto"/>
            </w:pPr>
            <w:r>
              <w:t xml:space="preserve">Understanding </w:t>
            </w:r>
            <w:r>
              <w:t>Bias</w:t>
            </w:r>
          </w:p>
          <w:p w14:paraId="436F7881" w14:textId="77777777" w:rsidR="006A6997" w:rsidRDefault="00062BA3">
            <w:pPr>
              <w:widowControl w:val="0"/>
              <w:numPr>
                <w:ilvl w:val="0"/>
                <w:numId w:val="14"/>
              </w:numPr>
              <w:pBdr>
                <w:top w:val="nil"/>
                <w:left w:val="nil"/>
                <w:bottom w:val="nil"/>
                <w:right w:val="nil"/>
                <w:between w:val="nil"/>
              </w:pBdr>
              <w:spacing w:line="240" w:lineRule="auto"/>
            </w:pPr>
            <w:r>
              <w:t xml:space="preserve">Foundations of Bias-Variance Trade-off </w:t>
            </w:r>
          </w:p>
          <w:p w14:paraId="266ED4B8" w14:textId="77777777" w:rsidR="006A6997" w:rsidRDefault="00062BA3">
            <w:pPr>
              <w:widowControl w:val="0"/>
              <w:numPr>
                <w:ilvl w:val="0"/>
                <w:numId w:val="14"/>
              </w:numPr>
              <w:pBdr>
                <w:top w:val="nil"/>
                <w:left w:val="nil"/>
                <w:bottom w:val="nil"/>
                <w:right w:val="nil"/>
                <w:between w:val="nil"/>
              </w:pBdr>
              <w:spacing w:line="240" w:lineRule="auto"/>
            </w:pPr>
            <w:r>
              <w:t>The Guidelines of Principle of Parsimony in algorithm development</w:t>
            </w:r>
          </w:p>
        </w:tc>
        <w:tc>
          <w:tcPr>
            <w:tcW w:w="3090" w:type="dxa"/>
            <w:shd w:val="clear" w:color="auto" w:fill="auto"/>
            <w:tcMar>
              <w:top w:w="100" w:type="dxa"/>
              <w:left w:w="100" w:type="dxa"/>
              <w:bottom w:w="100" w:type="dxa"/>
              <w:right w:w="100" w:type="dxa"/>
            </w:tcMar>
          </w:tcPr>
          <w:p w14:paraId="04E357E3" w14:textId="77777777" w:rsidR="006A6997" w:rsidRDefault="00062BA3">
            <w:pPr>
              <w:widowControl w:val="0"/>
              <w:pBdr>
                <w:top w:val="nil"/>
                <w:left w:val="nil"/>
                <w:bottom w:val="nil"/>
                <w:right w:val="nil"/>
                <w:between w:val="nil"/>
              </w:pBdr>
              <w:spacing w:line="240" w:lineRule="auto"/>
              <w:ind w:left="720" w:hanging="360"/>
              <w:rPr>
                <w:b/>
              </w:rPr>
            </w:pPr>
            <w:r>
              <w:t xml:space="preserve">Chapter 3 of Recommended Book- </w:t>
            </w:r>
            <w:r>
              <w:rPr>
                <w:b/>
              </w:rPr>
              <w:t>Bias in Data</w:t>
            </w:r>
          </w:p>
        </w:tc>
      </w:tr>
      <w:tr w:rsidR="006A6997" w14:paraId="56E18DA4" w14:textId="77777777">
        <w:tc>
          <w:tcPr>
            <w:tcW w:w="1800" w:type="dxa"/>
            <w:shd w:val="clear" w:color="auto" w:fill="auto"/>
            <w:tcMar>
              <w:top w:w="100" w:type="dxa"/>
              <w:left w:w="100" w:type="dxa"/>
              <w:bottom w:w="100" w:type="dxa"/>
              <w:right w:w="100" w:type="dxa"/>
            </w:tcMar>
          </w:tcPr>
          <w:p w14:paraId="7F1F4F77" w14:textId="77777777" w:rsidR="006A6997" w:rsidRDefault="00062BA3">
            <w:pPr>
              <w:widowControl w:val="0"/>
              <w:spacing w:line="240" w:lineRule="auto"/>
            </w:pPr>
            <w:r>
              <w:t>Fairness of AI models</w:t>
            </w:r>
          </w:p>
          <w:p w14:paraId="6F3873E6" w14:textId="77777777" w:rsidR="006A6997" w:rsidRDefault="006A6997">
            <w:pPr>
              <w:widowControl w:val="0"/>
              <w:pBdr>
                <w:top w:val="nil"/>
                <w:left w:val="nil"/>
                <w:bottom w:val="nil"/>
                <w:right w:val="nil"/>
                <w:between w:val="nil"/>
              </w:pBdr>
              <w:spacing w:line="240" w:lineRule="auto"/>
            </w:pPr>
          </w:p>
        </w:tc>
        <w:tc>
          <w:tcPr>
            <w:tcW w:w="1110" w:type="dxa"/>
            <w:shd w:val="clear" w:color="auto" w:fill="auto"/>
            <w:tcMar>
              <w:top w:w="100" w:type="dxa"/>
              <w:left w:w="100" w:type="dxa"/>
              <w:bottom w:w="100" w:type="dxa"/>
              <w:right w:w="100" w:type="dxa"/>
            </w:tcMar>
          </w:tcPr>
          <w:p w14:paraId="63C33F81" w14:textId="77777777" w:rsidR="006A6997" w:rsidRDefault="00062BA3">
            <w:pPr>
              <w:widowControl w:val="0"/>
              <w:spacing w:line="240" w:lineRule="auto"/>
              <w:jc w:val="center"/>
            </w:pPr>
            <w:r>
              <w:t>5</w:t>
            </w:r>
          </w:p>
        </w:tc>
        <w:tc>
          <w:tcPr>
            <w:tcW w:w="3345" w:type="dxa"/>
            <w:shd w:val="clear" w:color="auto" w:fill="auto"/>
            <w:tcMar>
              <w:top w:w="100" w:type="dxa"/>
              <w:left w:w="100" w:type="dxa"/>
              <w:bottom w:w="100" w:type="dxa"/>
              <w:right w:w="100" w:type="dxa"/>
            </w:tcMar>
          </w:tcPr>
          <w:p w14:paraId="546828EE" w14:textId="77777777" w:rsidR="006A6997" w:rsidRDefault="00062BA3">
            <w:pPr>
              <w:widowControl w:val="0"/>
              <w:numPr>
                <w:ilvl w:val="0"/>
                <w:numId w:val="3"/>
              </w:numPr>
              <w:spacing w:line="240" w:lineRule="auto"/>
            </w:pPr>
            <w:r>
              <w:t>Mathematical Transformations for Feature Engineering</w:t>
            </w:r>
          </w:p>
          <w:p w14:paraId="3AF70FF9" w14:textId="77777777" w:rsidR="006A6997" w:rsidRDefault="00062BA3">
            <w:pPr>
              <w:widowControl w:val="0"/>
              <w:numPr>
                <w:ilvl w:val="0"/>
                <w:numId w:val="3"/>
              </w:numPr>
              <w:spacing w:line="240" w:lineRule="auto"/>
            </w:pPr>
            <w:r>
              <w:t xml:space="preserve">Curating Proxy </w:t>
            </w:r>
            <w:r>
              <w:t>Features</w:t>
            </w:r>
          </w:p>
          <w:p w14:paraId="332C914F" w14:textId="77777777" w:rsidR="006A6997" w:rsidRDefault="00062BA3">
            <w:pPr>
              <w:widowControl w:val="0"/>
              <w:numPr>
                <w:ilvl w:val="0"/>
                <w:numId w:val="3"/>
              </w:numPr>
              <w:spacing w:line="240" w:lineRule="auto"/>
            </w:pPr>
            <w:r>
              <w:t>Decoding the black box nature of AI models</w:t>
            </w:r>
          </w:p>
          <w:p w14:paraId="4FCF52F9" w14:textId="77777777" w:rsidR="006A6997" w:rsidRDefault="006A6997">
            <w:pPr>
              <w:widowControl w:val="0"/>
              <w:spacing w:line="240" w:lineRule="auto"/>
            </w:pPr>
          </w:p>
        </w:tc>
        <w:tc>
          <w:tcPr>
            <w:tcW w:w="3090" w:type="dxa"/>
            <w:shd w:val="clear" w:color="auto" w:fill="auto"/>
            <w:tcMar>
              <w:top w:w="100" w:type="dxa"/>
              <w:left w:w="100" w:type="dxa"/>
              <w:bottom w:w="100" w:type="dxa"/>
              <w:right w:w="100" w:type="dxa"/>
            </w:tcMar>
          </w:tcPr>
          <w:p w14:paraId="5FAEFB0A" w14:textId="77777777" w:rsidR="006A6997" w:rsidRDefault="00062BA3">
            <w:pPr>
              <w:widowControl w:val="0"/>
              <w:spacing w:line="240" w:lineRule="auto"/>
              <w:ind w:left="720" w:hanging="360"/>
              <w:rPr>
                <w:b/>
              </w:rPr>
            </w:pPr>
            <w:r>
              <w:t xml:space="preserve">Chapter 2 of Recommended Book- </w:t>
            </w:r>
            <w:r>
              <w:rPr>
                <w:b/>
              </w:rPr>
              <w:t>Fairness and Proxy Features</w:t>
            </w:r>
          </w:p>
        </w:tc>
      </w:tr>
      <w:tr w:rsidR="006A6997" w14:paraId="0DC657D1" w14:textId="77777777">
        <w:tc>
          <w:tcPr>
            <w:tcW w:w="1800" w:type="dxa"/>
            <w:shd w:val="clear" w:color="auto" w:fill="auto"/>
            <w:tcMar>
              <w:top w:w="100" w:type="dxa"/>
              <w:left w:w="100" w:type="dxa"/>
              <w:bottom w:w="100" w:type="dxa"/>
              <w:right w:w="100" w:type="dxa"/>
            </w:tcMar>
          </w:tcPr>
          <w:p w14:paraId="2603B2B5" w14:textId="77777777" w:rsidR="006A6997" w:rsidRDefault="00062BA3">
            <w:pPr>
              <w:widowControl w:val="0"/>
              <w:pBdr>
                <w:top w:val="nil"/>
                <w:left w:val="nil"/>
                <w:bottom w:val="nil"/>
                <w:right w:val="nil"/>
                <w:between w:val="nil"/>
              </w:pBdr>
              <w:spacing w:line="240" w:lineRule="auto"/>
            </w:pPr>
            <w:r>
              <w:t>Model Accountability</w:t>
            </w:r>
          </w:p>
        </w:tc>
        <w:tc>
          <w:tcPr>
            <w:tcW w:w="1110" w:type="dxa"/>
            <w:shd w:val="clear" w:color="auto" w:fill="auto"/>
            <w:tcMar>
              <w:top w:w="100" w:type="dxa"/>
              <w:left w:w="100" w:type="dxa"/>
              <w:bottom w:w="100" w:type="dxa"/>
              <w:right w:w="100" w:type="dxa"/>
            </w:tcMar>
          </w:tcPr>
          <w:p w14:paraId="76EB9355" w14:textId="77777777" w:rsidR="006A6997" w:rsidRDefault="00062BA3">
            <w:pPr>
              <w:widowControl w:val="0"/>
              <w:spacing w:line="240" w:lineRule="auto"/>
              <w:jc w:val="center"/>
            </w:pPr>
            <w:r>
              <w:t>6</w:t>
            </w:r>
          </w:p>
        </w:tc>
        <w:tc>
          <w:tcPr>
            <w:tcW w:w="3345" w:type="dxa"/>
            <w:shd w:val="clear" w:color="auto" w:fill="auto"/>
            <w:tcMar>
              <w:top w:w="100" w:type="dxa"/>
              <w:left w:w="100" w:type="dxa"/>
              <w:bottom w:w="100" w:type="dxa"/>
              <w:right w:w="100" w:type="dxa"/>
            </w:tcMar>
          </w:tcPr>
          <w:p w14:paraId="46800BF4" w14:textId="77777777" w:rsidR="006A6997" w:rsidRDefault="00062BA3">
            <w:pPr>
              <w:widowControl w:val="0"/>
              <w:numPr>
                <w:ilvl w:val="0"/>
                <w:numId w:val="6"/>
              </w:numPr>
              <w:pBdr>
                <w:top w:val="nil"/>
                <w:left w:val="nil"/>
                <w:bottom w:val="nil"/>
                <w:right w:val="nil"/>
                <w:between w:val="nil"/>
              </w:pBdr>
              <w:spacing w:line="240" w:lineRule="auto"/>
            </w:pPr>
            <w:r>
              <w:t xml:space="preserve">Variable Selection Strategies </w:t>
            </w:r>
          </w:p>
          <w:p w14:paraId="39577505" w14:textId="77777777" w:rsidR="006A6997" w:rsidRDefault="00062BA3">
            <w:pPr>
              <w:widowControl w:val="0"/>
              <w:numPr>
                <w:ilvl w:val="0"/>
                <w:numId w:val="6"/>
              </w:numPr>
              <w:pBdr>
                <w:top w:val="nil"/>
                <w:left w:val="nil"/>
                <w:bottom w:val="nil"/>
                <w:right w:val="nil"/>
                <w:between w:val="nil"/>
              </w:pBdr>
              <w:spacing w:line="240" w:lineRule="auto"/>
            </w:pPr>
            <w:r>
              <w:t>Tools, Techniques and Frameworks</w:t>
            </w:r>
          </w:p>
          <w:p w14:paraId="6B311170" w14:textId="77777777" w:rsidR="006A6997" w:rsidRDefault="00062BA3">
            <w:pPr>
              <w:widowControl w:val="0"/>
              <w:numPr>
                <w:ilvl w:val="0"/>
                <w:numId w:val="6"/>
              </w:numPr>
              <w:pBdr>
                <w:top w:val="nil"/>
                <w:left w:val="nil"/>
                <w:bottom w:val="nil"/>
                <w:right w:val="nil"/>
                <w:between w:val="nil"/>
              </w:pBdr>
              <w:spacing w:line="240" w:lineRule="auto"/>
            </w:pPr>
            <w:r>
              <w:t>The Power of Simple Models</w:t>
            </w:r>
          </w:p>
        </w:tc>
        <w:tc>
          <w:tcPr>
            <w:tcW w:w="3090" w:type="dxa"/>
            <w:shd w:val="clear" w:color="auto" w:fill="auto"/>
            <w:tcMar>
              <w:top w:w="100" w:type="dxa"/>
              <w:left w:w="100" w:type="dxa"/>
              <w:bottom w:w="100" w:type="dxa"/>
              <w:right w:w="100" w:type="dxa"/>
            </w:tcMar>
          </w:tcPr>
          <w:p w14:paraId="5476E09C" w14:textId="77777777" w:rsidR="006A6997" w:rsidRDefault="00062BA3">
            <w:pPr>
              <w:widowControl w:val="0"/>
              <w:pBdr>
                <w:top w:val="nil"/>
                <w:left w:val="nil"/>
                <w:bottom w:val="nil"/>
                <w:right w:val="nil"/>
                <w:between w:val="nil"/>
              </w:pBdr>
              <w:spacing w:line="240" w:lineRule="auto"/>
              <w:ind w:left="720" w:hanging="360"/>
            </w:pPr>
            <w:hyperlink r:id="rId9">
              <w:r>
                <w:rPr>
                  <w:color w:val="1155CC"/>
                  <w:highlight w:val="white"/>
                  <w:u w:val="single"/>
                </w:rPr>
                <w:t>COMPAS Case Study: Investigating Algorithmic Fairness of Predictive Policing | by Mallika Chawla | Medium</w:t>
              </w:r>
            </w:hyperlink>
          </w:p>
          <w:p w14:paraId="6F93A24D" w14:textId="77777777" w:rsidR="006A6997" w:rsidRDefault="006A6997">
            <w:pPr>
              <w:widowControl w:val="0"/>
              <w:pBdr>
                <w:top w:val="nil"/>
                <w:left w:val="nil"/>
                <w:bottom w:val="nil"/>
                <w:right w:val="nil"/>
                <w:between w:val="nil"/>
              </w:pBdr>
              <w:spacing w:line="240" w:lineRule="auto"/>
              <w:ind w:left="720" w:hanging="360"/>
            </w:pPr>
          </w:p>
        </w:tc>
      </w:tr>
      <w:tr w:rsidR="006A6997" w14:paraId="0B7C2C36" w14:textId="77777777">
        <w:tc>
          <w:tcPr>
            <w:tcW w:w="1800" w:type="dxa"/>
            <w:shd w:val="clear" w:color="auto" w:fill="auto"/>
            <w:tcMar>
              <w:top w:w="100" w:type="dxa"/>
              <w:left w:w="100" w:type="dxa"/>
              <w:bottom w:w="100" w:type="dxa"/>
              <w:right w:w="100" w:type="dxa"/>
            </w:tcMar>
          </w:tcPr>
          <w:p w14:paraId="0D23995D" w14:textId="77777777" w:rsidR="006A6997" w:rsidRDefault="00062BA3">
            <w:pPr>
              <w:widowControl w:val="0"/>
              <w:pBdr>
                <w:top w:val="nil"/>
                <w:left w:val="nil"/>
                <w:bottom w:val="nil"/>
                <w:right w:val="nil"/>
                <w:between w:val="nil"/>
              </w:pBdr>
              <w:spacing w:line="240" w:lineRule="auto"/>
            </w:pPr>
            <w:r>
              <w:t xml:space="preserve">Model </w:t>
            </w:r>
            <w:r>
              <w:t>Reliability</w:t>
            </w:r>
          </w:p>
        </w:tc>
        <w:tc>
          <w:tcPr>
            <w:tcW w:w="1110" w:type="dxa"/>
            <w:shd w:val="clear" w:color="auto" w:fill="auto"/>
            <w:tcMar>
              <w:top w:w="100" w:type="dxa"/>
              <w:left w:w="100" w:type="dxa"/>
              <w:bottom w:w="100" w:type="dxa"/>
              <w:right w:w="100" w:type="dxa"/>
            </w:tcMar>
          </w:tcPr>
          <w:p w14:paraId="29BF2D40" w14:textId="77777777" w:rsidR="006A6997" w:rsidRDefault="00062BA3">
            <w:pPr>
              <w:widowControl w:val="0"/>
              <w:spacing w:line="240" w:lineRule="auto"/>
              <w:jc w:val="center"/>
            </w:pPr>
            <w:r>
              <w:t>7</w:t>
            </w:r>
          </w:p>
        </w:tc>
        <w:tc>
          <w:tcPr>
            <w:tcW w:w="3345" w:type="dxa"/>
            <w:shd w:val="clear" w:color="auto" w:fill="auto"/>
            <w:tcMar>
              <w:top w:w="100" w:type="dxa"/>
              <w:left w:w="100" w:type="dxa"/>
              <w:bottom w:w="100" w:type="dxa"/>
              <w:right w:w="100" w:type="dxa"/>
            </w:tcMar>
          </w:tcPr>
          <w:p w14:paraId="2637A706" w14:textId="77777777" w:rsidR="006A6997" w:rsidRDefault="00062BA3">
            <w:pPr>
              <w:widowControl w:val="0"/>
              <w:numPr>
                <w:ilvl w:val="0"/>
                <w:numId w:val="1"/>
              </w:numPr>
              <w:pBdr>
                <w:top w:val="nil"/>
                <w:left w:val="nil"/>
                <w:bottom w:val="nil"/>
                <w:right w:val="nil"/>
                <w:between w:val="nil"/>
              </w:pBdr>
              <w:spacing w:line="240" w:lineRule="auto"/>
            </w:pPr>
            <w:r>
              <w:t>The concepts of Elastic nets</w:t>
            </w:r>
          </w:p>
          <w:p w14:paraId="400F628D" w14:textId="77777777" w:rsidR="006A6997" w:rsidRDefault="00062BA3">
            <w:pPr>
              <w:widowControl w:val="0"/>
              <w:numPr>
                <w:ilvl w:val="0"/>
                <w:numId w:val="1"/>
              </w:numPr>
              <w:pBdr>
                <w:top w:val="nil"/>
                <w:left w:val="nil"/>
                <w:bottom w:val="nil"/>
                <w:right w:val="nil"/>
                <w:between w:val="nil"/>
              </w:pBdr>
              <w:spacing w:line="240" w:lineRule="auto"/>
            </w:pPr>
            <w:r>
              <w:t>Balancing Complexity and Performance through Regularization</w:t>
            </w:r>
          </w:p>
          <w:p w14:paraId="29449F1B" w14:textId="77777777" w:rsidR="006A6997" w:rsidRDefault="00062BA3">
            <w:pPr>
              <w:widowControl w:val="0"/>
              <w:numPr>
                <w:ilvl w:val="0"/>
                <w:numId w:val="1"/>
              </w:numPr>
              <w:pBdr>
                <w:top w:val="nil"/>
                <w:left w:val="nil"/>
                <w:bottom w:val="nil"/>
                <w:right w:val="nil"/>
                <w:between w:val="nil"/>
              </w:pBdr>
              <w:spacing w:line="240" w:lineRule="auto"/>
            </w:pPr>
            <w:r>
              <w:t>Shrinkage Methods to undermine  noisy factors</w:t>
            </w:r>
          </w:p>
        </w:tc>
        <w:tc>
          <w:tcPr>
            <w:tcW w:w="3090" w:type="dxa"/>
            <w:shd w:val="clear" w:color="auto" w:fill="auto"/>
            <w:tcMar>
              <w:top w:w="100" w:type="dxa"/>
              <w:left w:w="100" w:type="dxa"/>
              <w:bottom w:w="100" w:type="dxa"/>
              <w:right w:w="100" w:type="dxa"/>
            </w:tcMar>
          </w:tcPr>
          <w:p w14:paraId="48988728" w14:textId="77777777" w:rsidR="006A6997" w:rsidRDefault="00062BA3">
            <w:pPr>
              <w:widowControl w:val="0"/>
              <w:pBdr>
                <w:top w:val="nil"/>
                <w:left w:val="nil"/>
                <w:bottom w:val="nil"/>
                <w:right w:val="nil"/>
                <w:between w:val="nil"/>
              </w:pBdr>
              <w:spacing w:line="240" w:lineRule="auto"/>
            </w:pPr>
            <w:proofErr w:type="spellStart"/>
            <w:proofErr w:type="gramStart"/>
            <w:r>
              <w:t>Yeh,I</w:t>
            </w:r>
            <w:proofErr w:type="spellEnd"/>
            <w:proofErr w:type="gramEnd"/>
            <w:r>
              <w:t xml:space="preserve">-Cheng. (2007). Concrete Compressive Strength. UCI Machine Learning Repository. </w:t>
            </w:r>
            <w:hyperlink r:id="rId10">
              <w:r>
                <w:rPr>
                  <w:color w:val="1155CC"/>
                  <w:u w:val="single"/>
                </w:rPr>
                <w:t>https://doi.org/10.24432/C5PK67</w:t>
              </w:r>
            </w:hyperlink>
            <w:r>
              <w:t>.</w:t>
            </w:r>
          </w:p>
          <w:p w14:paraId="1E85D3CA" w14:textId="77777777" w:rsidR="006A6997" w:rsidRDefault="00062BA3">
            <w:pPr>
              <w:widowControl w:val="0"/>
              <w:pBdr>
                <w:top w:val="nil"/>
                <w:left w:val="nil"/>
                <w:bottom w:val="nil"/>
                <w:right w:val="nil"/>
                <w:between w:val="nil"/>
              </w:pBdr>
              <w:spacing w:line="240" w:lineRule="auto"/>
            </w:pPr>
            <w:r>
              <w:t xml:space="preserve">Solving a Kaggle Competition: </w:t>
            </w:r>
            <w:hyperlink r:id="rId11">
              <w:r>
                <w:rPr>
                  <w:color w:val="1155CC"/>
                  <w:u w:val="single"/>
                </w:rPr>
                <w:t>https://www.kaggle.com/datasets/elikplim/concrete-compressive-str</w:t>
              </w:r>
              <w:r>
                <w:rPr>
                  <w:color w:val="1155CC"/>
                  <w:u w:val="single"/>
                </w:rPr>
                <w:t>ength-data-set</w:t>
              </w:r>
            </w:hyperlink>
          </w:p>
          <w:p w14:paraId="0F1AA016" w14:textId="77777777" w:rsidR="006A6997" w:rsidRDefault="006A6997">
            <w:pPr>
              <w:widowControl w:val="0"/>
              <w:pBdr>
                <w:top w:val="nil"/>
                <w:left w:val="nil"/>
                <w:bottom w:val="nil"/>
                <w:right w:val="nil"/>
                <w:between w:val="nil"/>
              </w:pBdr>
              <w:spacing w:line="240" w:lineRule="auto"/>
            </w:pPr>
          </w:p>
        </w:tc>
      </w:tr>
      <w:tr w:rsidR="006A6997" w14:paraId="63C43619" w14:textId="77777777">
        <w:tc>
          <w:tcPr>
            <w:tcW w:w="1800" w:type="dxa"/>
            <w:shd w:val="clear" w:color="auto" w:fill="auto"/>
            <w:tcMar>
              <w:top w:w="100" w:type="dxa"/>
              <w:left w:w="100" w:type="dxa"/>
              <w:bottom w:w="100" w:type="dxa"/>
              <w:right w:w="100" w:type="dxa"/>
            </w:tcMar>
          </w:tcPr>
          <w:p w14:paraId="35B8BA48" w14:textId="77777777" w:rsidR="006A6997" w:rsidRDefault="00062BA3">
            <w:pPr>
              <w:widowControl w:val="0"/>
              <w:pBdr>
                <w:top w:val="nil"/>
                <w:left w:val="nil"/>
                <w:bottom w:val="nil"/>
                <w:right w:val="nil"/>
                <w:between w:val="nil"/>
              </w:pBdr>
              <w:spacing w:line="240" w:lineRule="auto"/>
            </w:pPr>
            <w:r>
              <w:lastRenderedPageBreak/>
              <w:t>Post-Hoc Explanations</w:t>
            </w:r>
          </w:p>
        </w:tc>
        <w:tc>
          <w:tcPr>
            <w:tcW w:w="1110" w:type="dxa"/>
            <w:shd w:val="clear" w:color="auto" w:fill="auto"/>
            <w:tcMar>
              <w:top w:w="100" w:type="dxa"/>
              <w:left w:w="100" w:type="dxa"/>
              <w:bottom w:w="100" w:type="dxa"/>
              <w:right w:w="100" w:type="dxa"/>
            </w:tcMar>
          </w:tcPr>
          <w:p w14:paraId="0ACF2B82" w14:textId="77777777" w:rsidR="006A6997" w:rsidRDefault="00062BA3">
            <w:pPr>
              <w:widowControl w:val="0"/>
              <w:spacing w:line="240" w:lineRule="auto"/>
              <w:jc w:val="center"/>
            </w:pPr>
            <w:r>
              <w:t>8</w:t>
            </w:r>
          </w:p>
        </w:tc>
        <w:tc>
          <w:tcPr>
            <w:tcW w:w="3345" w:type="dxa"/>
            <w:shd w:val="clear" w:color="auto" w:fill="auto"/>
            <w:tcMar>
              <w:top w:w="100" w:type="dxa"/>
              <w:left w:w="100" w:type="dxa"/>
              <w:bottom w:w="100" w:type="dxa"/>
              <w:right w:w="100" w:type="dxa"/>
            </w:tcMar>
          </w:tcPr>
          <w:p w14:paraId="48C4DB6A" w14:textId="77777777" w:rsidR="006A6997" w:rsidRDefault="00062BA3">
            <w:pPr>
              <w:widowControl w:val="0"/>
              <w:numPr>
                <w:ilvl w:val="0"/>
                <w:numId w:val="15"/>
              </w:numPr>
              <w:pBdr>
                <w:top w:val="nil"/>
                <w:left w:val="nil"/>
                <w:bottom w:val="nil"/>
                <w:right w:val="nil"/>
                <w:between w:val="nil"/>
              </w:pBdr>
              <w:spacing w:line="240" w:lineRule="auto"/>
            </w:pPr>
            <w:r>
              <w:t>The concept of Information</w:t>
            </w:r>
          </w:p>
          <w:p w14:paraId="43224C65" w14:textId="77777777" w:rsidR="006A6997" w:rsidRDefault="00062BA3">
            <w:pPr>
              <w:widowControl w:val="0"/>
              <w:numPr>
                <w:ilvl w:val="0"/>
                <w:numId w:val="15"/>
              </w:numPr>
              <w:pBdr>
                <w:top w:val="nil"/>
                <w:left w:val="nil"/>
                <w:bottom w:val="nil"/>
                <w:right w:val="nil"/>
                <w:between w:val="nil"/>
              </w:pBdr>
              <w:spacing w:line="240" w:lineRule="auto"/>
            </w:pPr>
            <w:r>
              <w:t>Decoding the significance of information theory</w:t>
            </w:r>
          </w:p>
          <w:p w14:paraId="15D9A532" w14:textId="77777777" w:rsidR="006A6997" w:rsidRDefault="00062BA3">
            <w:pPr>
              <w:widowControl w:val="0"/>
              <w:numPr>
                <w:ilvl w:val="0"/>
                <w:numId w:val="15"/>
              </w:numPr>
              <w:pBdr>
                <w:top w:val="nil"/>
                <w:left w:val="nil"/>
                <w:bottom w:val="nil"/>
                <w:right w:val="nil"/>
                <w:between w:val="nil"/>
              </w:pBdr>
              <w:spacing w:line="240" w:lineRule="auto"/>
            </w:pPr>
            <w:r>
              <w:t>Information gain, Randomness and Entropy</w:t>
            </w:r>
          </w:p>
        </w:tc>
        <w:tc>
          <w:tcPr>
            <w:tcW w:w="3090" w:type="dxa"/>
            <w:shd w:val="clear" w:color="auto" w:fill="auto"/>
            <w:tcMar>
              <w:top w:w="100" w:type="dxa"/>
              <w:left w:w="100" w:type="dxa"/>
              <w:bottom w:w="100" w:type="dxa"/>
              <w:right w:w="100" w:type="dxa"/>
            </w:tcMar>
          </w:tcPr>
          <w:p w14:paraId="59A33539" w14:textId="77777777" w:rsidR="006A6997" w:rsidRDefault="00062BA3">
            <w:pPr>
              <w:widowControl w:val="0"/>
              <w:shd w:val="clear" w:color="auto" w:fill="FFFFFF"/>
              <w:spacing w:line="240" w:lineRule="auto"/>
              <w:rPr>
                <w:color w:val="1155CC"/>
                <w:u w:val="single"/>
              </w:rPr>
            </w:pPr>
            <w:hyperlink r:id="rId12">
              <w:r>
                <w:rPr>
                  <w:color w:val="1155CC"/>
                  <w:u w:val="single"/>
                </w:rPr>
                <w:t xml:space="preserve">Equality and </w:t>
              </w:r>
              <w:r>
                <w:rPr>
                  <w:color w:val="1155CC"/>
                  <w:u w:val="single"/>
                </w:rPr>
                <w:t>fairness measures in classification models | Auditing machine learning algorithms (auditingalgorithms.net)</w:t>
              </w:r>
            </w:hyperlink>
          </w:p>
          <w:p w14:paraId="653D9F2D" w14:textId="77777777" w:rsidR="006A6997" w:rsidRDefault="00062BA3">
            <w:pPr>
              <w:widowControl w:val="0"/>
              <w:shd w:val="clear" w:color="auto" w:fill="FFFFFF"/>
              <w:spacing w:line="240" w:lineRule="auto"/>
              <w:rPr>
                <w:color w:val="222222"/>
              </w:rPr>
            </w:pPr>
            <w:r>
              <w:rPr>
                <w:color w:val="222222"/>
              </w:rPr>
              <w:t xml:space="preserve"> </w:t>
            </w:r>
          </w:p>
          <w:p w14:paraId="08106887" w14:textId="77777777" w:rsidR="006A6997" w:rsidRDefault="00062BA3">
            <w:pPr>
              <w:widowControl w:val="0"/>
              <w:shd w:val="clear" w:color="auto" w:fill="FFFFFF"/>
              <w:spacing w:line="240" w:lineRule="auto"/>
              <w:rPr>
                <w:color w:val="1155CC"/>
                <w:u w:val="single"/>
              </w:rPr>
            </w:pPr>
            <w:hyperlink r:id="rId13">
              <w:r>
                <w:rPr>
                  <w:color w:val="1155CC"/>
                  <w:u w:val="single"/>
                </w:rPr>
                <w:t xml:space="preserve">A gentle introduction to ML fairness metrics | </w:t>
              </w:r>
              <w:proofErr w:type="spellStart"/>
              <w:r>
                <w:rPr>
                  <w:color w:val="1155CC"/>
                  <w:u w:val="single"/>
                </w:rPr>
                <w:t>Superwise</w:t>
              </w:r>
              <w:proofErr w:type="spellEnd"/>
              <w:r>
                <w:rPr>
                  <w:color w:val="1155CC"/>
                  <w:u w:val="single"/>
                </w:rPr>
                <w:t xml:space="preserve"> ML O</w:t>
              </w:r>
              <w:r>
                <w:rPr>
                  <w:color w:val="1155CC"/>
                  <w:u w:val="single"/>
                </w:rPr>
                <w:t>bservability</w:t>
              </w:r>
            </w:hyperlink>
          </w:p>
          <w:p w14:paraId="7886BB16" w14:textId="77777777" w:rsidR="006A6997" w:rsidRDefault="006A6997">
            <w:pPr>
              <w:widowControl w:val="0"/>
              <w:pBdr>
                <w:top w:val="nil"/>
                <w:left w:val="nil"/>
                <w:bottom w:val="nil"/>
                <w:right w:val="nil"/>
                <w:between w:val="nil"/>
              </w:pBdr>
              <w:spacing w:line="240" w:lineRule="auto"/>
              <w:ind w:left="720" w:hanging="360"/>
            </w:pPr>
          </w:p>
        </w:tc>
      </w:tr>
      <w:tr w:rsidR="006A6997" w14:paraId="3D3B27C3" w14:textId="77777777">
        <w:tc>
          <w:tcPr>
            <w:tcW w:w="1800" w:type="dxa"/>
            <w:shd w:val="clear" w:color="auto" w:fill="auto"/>
            <w:tcMar>
              <w:top w:w="100" w:type="dxa"/>
              <w:left w:w="100" w:type="dxa"/>
              <w:bottom w:w="100" w:type="dxa"/>
              <w:right w:w="100" w:type="dxa"/>
            </w:tcMar>
          </w:tcPr>
          <w:p w14:paraId="795C47B4" w14:textId="77777777" w:rsidR="006A6997" w:rsidRDefault="00062BA3">
            <w:pPr>
              <w:widowControl w:val="0"/>
              <w:pBdr>
                <w:top w:val="nil"/>
                <w:left w:val="nil"/>
                <w:bottom w:val="nil"/>
                <w:right w:val="nil"/>
                <w:between w:val="nil"/>
              </w:pBdr>
              <w:spacing w:line="240" w:lineRule="auto"/>
            </w:pPr>
            <w:r>
              <w:t>Can Trust be Objective?</w:t>
            </w:r>
          </w:p>
        </w:tc>
        <w:tc>
          <w:tcPr>
            <w:tcW w:w="1110" w:type="dxa"/>
            <w:shd w:val="clear" w:color="auto" w:fill="auto"/>
            <w:tcMar>
              <w:top w:w="100" w:type="dxa"/>
              <w:left w:w="100" w:type="dxa"/>
              <w:bottom w:w="100" w:type="dxa"/>
              <w:right w:w="100" w:type="dxa"/>
            </w:tcMar>
          </w:tcPr>
          <w:p w14:paraId="6437B06F" w14:textId="77777777" w:rsidR="006A6997" w:rsidRDefault="00062BA3">
            <w:pPr>
              <w:widowControl w:val="0"/>
              <w:spacing w:line="240" w:lineRule="auto"/>
              <w:jc w:val="center"/>
            </w:pPr>
            <w:r>
              <w:t>9</w:t>
            </w:r>
          </w:p>
        </w:tc>
        <w:tc>
          <w:tcPr>
            <w:tcW w:w="3345" w:type="dxa"/>
            <w:shd w:val="clear" w:color="auto" w:fill="auto"/>
            <w:tcMar>
              <w:top w:w="100" w:type="dxa"/>
              <w:left w:w="100" w:type="dxa"/>
              <w:bottom w:w="100" w:type="dxa"/>
              <w:right w:w="100" w:type="dxa"/>
            </w:tcMar>
          </w:tcPr>
          <w:p w14:paraId="47788FAE" w14:textId="77777777" w:rsidR="006A6997" w:rsidRDefault="00062BA3">
            <w:pPr>
              <w:widowControl w:val="0"/>
              <w:numPr>
                <w:ilvl w:val="0"/>
                <w:numId w:val="10"/>
              </w:numPr>
              <w:spacing w:line="240" w:lineRule="auto"/>
            </w:pPr>
            <w:r>
              <w:t>Methods for Calibrating Decision Boundary</w:t>
            </w:r>
          </w:p>
          <w:p w14:paraId="772CDBA0" w14:textId="77777777" w:rsidR="006A6997" w:rsidRDefault="00062BA3">
            <w:pPr>
              <w:widowControl w:val="0"/>
              <w:numPr>
                <w:ilvl w:val="0"/>
                <w:numId w:val="10"/>
              </w:numPr>
              <w:spacing w:line="240" w:lineRule="auto"/>
            </w:pPr>
            <w:r>
              <w:t>Differences and similarities between log entropy and cross-entropy</w:t>
            </w:r>
          </w:p>
          <w:p w14:paraId="0EF28C07" w14:textId="77777777" w:rsidR="006A6997" w:rsidRDefault="00062BA3">
            <w:pPr>
              <w:widowControl w:val="0"/>
              <w:numPr>
                <w:ilvl w:val="0"/>
                <w:numId w:val="10"/>
              </w:numPr>
              <w:spacing w:line="240" w:lineRule="auto"/>
            </w:pPr>
            <w:r>
              <w:t>Equalizing Odds</w:t>
            </w:r>
          </w:p>
        </w:tc>
        <w:tc>
          <w:tcPr>
            <w:tcW w:w="3090" w:type="dxa"/>
            <w:shd w:val="clear" w:color="auto" w:fill="auto"/>
            <w:tcMar>
              <w:top w:w="100" w:type="dxa"/>
              <w:left w:w="100" w:type="dxa"/>
              <w:bottom w:w="100" w:type="dxa"/>
              <w:right w:w="100" w:type="dxa"/>
            </w:tcMar>
          </w:tcPr>
          <w:p w14:paraId="09F2A89C" w14:textId="77777777" w:rsidR="006A6997" w:rsidRDefault="00062BA3">
            <w:pPr>
              <w:widowControl w:val="0"/>
              <w:spacing w:line="240" w:lineRule="auto"/>
              <w:ind w:left="720" w:hanging="360"/>
              <w:rPr>
                <w:b/>
              </w:rPr>
            </w:pPr>
            <w:r>
              <w:t xml:space="preserve">Chapter 5 of Recommended Book- </w:t>
            </w:r>
            <w:r>
              <w:rPr>
                <w:b/>
              </w:rPr>
              <w:t>Removing Bias from ML Model</w:t>
            </w:r>
          </w:p>
        </w:tc>
      </w:tr>
      <w:tr w:rsidR="006A6997" w14:paraId="38F6E99B" w14:textId="77777777">
        <w:tc>
          <w:tcPr>
            <w:tcW w:w="1800" w:type="dxa"/>
            <w:shd w:val="clear" w:color="auto" w:fill="auto"/>
            <w:tcMar>
              <w:top w:w="100" w:type="dxa"/>
              <w:left w:w="100" w:type="dxa"/>
              <w:bottom w:w="100" w:type="dxa"/>
              <w:right w:w="100" w:type="dxa"/>
            </w:tcMar>
          </w:tcPr>
          <w:p w14:paraId="21713B6F" w14:textId="77777777" w:rsidR="006A6997" w:rsidRDefault="00062BA3">
            <w:pPr>
              <w:widowControl w:val="0"/>
              <w:spacing w:line="240" w:lineRule="auto"/>
            </w:pPr>
            <w:r>
              <w:t>Equitable Evaluation</w:t>
            </w:r>
          </w:p>
        </w:tc>
        <w:tc>
          <w:tcPr>
            <w:tcW w:w="1110" w:type="dxa"/>
            <w:shd w:val="clear" w:color="auto" w:fill="auto"/>
            <w:tcMar>
              <w:top w:w="100" w:type="dxa"/>
              <w:left w:w="100" w:type="dxa"/>
              <w:bottom w:w="100" w:type="dxa"/>
              <w:right w:w="100" w:type="dxa"/>
            </w:tcMar>
          </w:tcPr>
          <w:p w14:paraId="1001D1C4" w14:textId="77777777" w:rsidR="006A6997" w:rsidRDefault="00062BA3">
            <w:pPr>
              <w:widowControl w:val="0"/>
              <w:spacing w:line="240" w:lineRule="auto"/>
              <w:jc w:val="center"/>
            </w:pPr>
            <w:r>
              <w:t>10</w:t>
            </w:r>
          </w:p>
        </w:tc>
        <w:tc>
          <w:tcPr>
            <w:tcW w:w="3345" w:type="dxa"/>
            <w:shd w:val="clear" w:color="auto" w:fill="auto"/>
            <w:tcMar>
              <w:top w:w="100" w:type="dxa"/>
              <w:left w:w="100" w:type="dxa"/>
              <w:bottom w:w="100" w:type="dxa"/>
              <w:right w:w="100" w:type="dxa"/>
            </w:tcMar>
          </w:tcPr>
          <w:p w14:paraId="30D907C6" w14:textId="77777777" w:rsidR="006A6997" w:rsidRDefault="00062BA3">
            <w:pPr>
              <w:widowControl w:val="0"/>
              <w:numPr>
                <w:ilvl w:val="0"/>
                <w:numId w:val="20"/>
              </w:numPr>
              <w:pBdr>
                <w:top w:val="nil"/>
                <w:left w:val="nil"/>
                <w:bottom w:val="nil"/>
                <w:right w:val="nil"/>
                <w:between w:val="nil"/>
              </w:pBdr>
              <w:spacing w:line="240" w:lineRule="auto"/>
            </w:pPr>
            <w:r>
              <w:t xml:space="preserve">How </w:t>
            </w:r>
            <w:r>
              <w:t>Imbalance leads to Inequality</w:t>
            </w:r>
          </w:p>
          <w:p w14:paraId="110BF9EB" w14:textId="77777777" w:rsidR="006A6997" w:rsidRDefault="00062BA3">
            <w:pPr>
              <w:widowControl w:val="0"/>
              <w:numPr>
                <w:ilvl w:val="0"/>
                <w:numId w:val="20"/>
              </w:numPr>
              <w:pBdr>
                <w:top w:val="nil"/>
                <w:left w:val="nil"/>
                <w:bottom w:val="nil"/>
                <w:right w:val="nil"/>
                <w:between w:val="nil"/>
              </w:pBdr>
              <w:spacing w:line="240" w:lineRule="auto"/>
            </w:pPr>
            <w:r>
              <w:t>Addressing Evaluation Bias</w:t>
            </w:r>
          </w:p>
          <w:p w14:paraId="137F6EB0" w14:textId="77777777" w:rsidR="006A6997" w:rsidRDefault="00062BA3">
            <w:pPr>
              <w:widowControl w:val="0"/>
              <w:numPr>
                <w:ilvl w:val="0"/>
                <w:numId w:val="20"/>
              </w:numPr>
              <w:pBdr>
                <w:top w:val="nil"/>
                <w:left w:val="nil"/>
                <w:bottom w:val="nil"/>
                <w:right w:val="nil"/>
                <w:between w:val="nil"/>
              </w:pBdr>
              <w:spacing w:line="240" w:lineRule="auto"/>
            </w:pPr>
            <w:r>
              <w:t>The Perils of Accuracy</w:t>
            </w:r>
          </w:p>
        </w:tc>
        <w:tc>
          <w:tcPr>
            <w:tcW w:w="3090" w:type="dxa"/>
            <w:shd w:val="clear" w:color="auto" w:fill="auto"/>
            <w:tcMar>
              <w:top w:w="100" w:type="dxa"/>
              <w:left w:w="100" w:type="dxa"/>
              <w:bottom w:w="100" w:type="dxa"/>
              <w:right w:w="100" w:type="dxa"/>
            </w:tcMar>
          </w:tcPr>
          <w:p w14:paraId="1AC5FFE6" w14:textId="77777777" w:rsidR="006A6997" w:rsidRDefault="00062BA3">
            <w:pPr>
              <w:widowControl w:val="0"/>
              <w:pBdr>
                <w:top w:val="nil"/>
                <w:left w:val="nil"/>
                <w:bottom w:val="nil"/>
                <w:right w:val="nil"/>
                <w:between w:val="nil"/>
              </w:pBdr>
              <w:spacing w:line="240" w:lineRule="auto"/>
              <w:ind w:left="720" w:hanging="360"/>
              <w:rPr>
                <w:b/>
              </w:rPr>
            </w:pPr>
            <w:r>
              <w:t xml:space="preserve">Chapter 6 of Recommended Book- </w:t>
            </w:r>
            <w:r>
              <w:rPr>
                <w:b/>
              </w:rPr>
              <w:t>Removing Bias from ML Output</w:t>
            </w:r>
          </w:p>
        </w:tc>
      </w:tr>
      <w:tr w:rsidR="006A6997" w14:paraId="3AFC2AE0" w14:textId="77777777">
        <w:tc>
          <w:tcPr>
            <w:tcW w:w="1800" w:type="dxa"/>
            <w:shd w:val="clear" w:color="auto" w:fill="auto"/>
            <w:tcMar>
              <w:top w:w="100" w:type="dxa"/>
              <w:left w:w="100" w:type="dxa"/>
              <w:bottom w:w="100" w:type="dxa"/>
              <w:right w:w="100" w:type="dxa"/>
            </w:tcMar>
          </w:tcPr>
          <w:p w14:paraId="736CAAFC" w14:textId="77777777" w:rsidR="006A6997" w:rsidRDefault="00062BA3">
            <w:pPr>
              <w:widowControl w:val="0"/>
              <w:pBdr>
                <w:top w:val="nil"/>
                <w:left w:val="nil"/>
                <w:bottom w:val="nil"/>
                <w:right w:val="nil"/>
                <w:between w:val="nil"/>
              </w:pBdr>
              <w:spacing w:line="240" w:lineRule="auto"/>
            </w:pPr>
            <w:r>
              <w:t>AI Accessibility and Inclusivity</w:t>
            </w:r>
          </w:p>
        </w:tc>
        <w:tc>
          <w:tcPr>
            <w:tcW w:w="1110" w:type="dxa"/>
            <w:shd w:val="clear" w:color="auto" w:fill="auto"/>
            <w:tcMar>
              <w:top w:w="100" w:type="dxa"/>
              <w:left w:w="100" w:type="dxa"/>
              <w:bottom w:w="100" w:type="dxa"/>
              <w:right w:w="100" w:type="dxa"/>
            </w:tcMar>
          </w:tcPr>
          <w:p w14:paraId="2AE870EC" w14:textId="77777777" w:rsidR="006A6997" w:rsidRDefault="00062BA3">
            <w:pPr>
              <w:widowControl w:val="0"/>
              <w:spacing w:line="240" w:lineRule="auto"/>
              <w:jc w:val="center"/>
            </w:pPr>
            <w:r>
              <w:t>11</w:t>
            </w:r>
          </w:p>
        </w:tc>
        <w:tc>
          <w:tcPr>
            <w:tcW w:w="3345" w:type="dxa"/>
            <w:shd w:val="clear" w:color="auto" w:fill="auto"/>
            <w:tcMar>
              <w:top w:w="100" w:type="dxa"/>
              <w:left w:w="100" w:type="dxa"/>
              <w:bottom w:w="100" w:type="dxa"/>
              <w:right w:w="100" w:type="dxa"/>
            </w:tcMar>
          </w:tcPr>
          <w:p w14:paraId="3240CC73" w14:textId="77777777" w:rsidR="006A6997" w:rsidRDefault="00062BA3">
            <w:pPr>
              <w:widowControl w:val="0"/>
              <w:numPr>
                <w:ilvl w:val="0"/>
                <w:numId w:val="9"/>
              </w:numPr>
              <w:spacing w:line="240" w:lineRule="auto"/>
            </w:pPr>
            <w:r>
              <w:t>Ensuring AI tools are accessible to diverse user groups</w:t>
            </w:r>
          </w:p>
          <w:p w14:paraId="7AF032E3" w14:textId="77777777" w:rsidR="006A6997" w:rsidRDefault="00062BA3">
            <w:pPr>
              <w:widowControl w:val="0"/>
              <w:numPr>
                <w:ilvl w:val="0"/>
                <w:numId w:val="9"/>
              </w:numPr>
              <w:spacing w:line="240" w:lineRule="auto"/>
            </w:pPr>
            <w:r>
              <w:t xml:space="preserve">Designing AI systems </w:t>
            </w:r>
            <w:r>
              <w:t>for underrepresented communities</w:t>
            </w:r>
          </w:p>
          <w:p w14:paraId="6BDD29DF" w14:textId="77777777" w:rsidR="006A6997" w:rsidRDefault="00062BA3">
            <w:pPr>
              <w:widowControl w:val="0"/>
              <w:numPr>
                <w:ilvl w:val="0"/>
                <w:numId w:val="9"/>
              </w:numPr>
              <w:spacing w:line="240" w:lineRule="auto"/>
            </w:pPr>
            <w:r>
              <w:t>Strategies for inclusive data collection and model development</w:t>
            </w:r>
          </w:p>
        </w:tc>
        <w:tc>
          <w:tcPr>
            <w:tcW w:w="3090" w:type="dxa"/>
            <w:shd w:val="clear" w:color="auto" w:fill="auto"/>
            <w:tcMar>
              <w:top w:w="100" w:type="dxa"/>
              <w:left w:w="100" w:type="dxa"/>
              <w:bottom w:w="100" w:type="dxa"/>
              <w:right w:w="100" w:type="dxa"/>
            </w:tcMar>
          </w:tcPr>
          <w:p w14:paraId="1E9C3026" w14:textId="77777777" w:rsidR="006A6997" w:rsidRDefault="00062BA3">
            <w:pPr>
              <w:widowControl w:val="0"/>
              <w:spacing w:line="240" w:lineRule="auto"/>
              <w:ind w:left="360"/>
            </w:pPr>
            <w:hyperlink r:id="rId14">
              <w:r>
                <w:rPr>
                  <w:color w:val="1155CC"/>
                  <w:u w:val="single"/>
                </w:rPr>
                <w:t>https://hbr.org/2022/06/building-transparency-into-ai-projects</w:t>
              </w:r>
            </w:hyperlink>
          </w:p>
          <w:p w14:paraId="68EFD714" w14:textId="77777777" w:rsidR="006A6997" w:rsidRDefault="006A6997">
            <w:pPr>
              <w:widowControl w:val="0"/>
              <w:spacing w:line="240" w:lineRule="auto"/>
              <w:ind w:left="720" w:hanging="360"/>
            </w:pPr>
          </w:p>
          <w:p w14:paraId="541AF9B9" w14:textId="77777777" w:rsidR="006A6997" w:rsidRDefault="00062BA3">
            <w:pPr>
              <w:widowControl w:val="0"/>
              <w:spacing w:line="240" w:lineRule="auto"/>
              <w:ind w:left="720" w:hanging="360"/>
            </w:pPr>
            <w:r>
              <w:rPr>
                <w:sz w:val="20"/>
                <w:szCs w:val="20"/>
              </w:rPr>
              <w:t xml:space="preserve">Marianne </w:t>
            </w:r>
            <w:proofErr w:type="spellStart"/>
            <w:r>
              <w:rPr>
                <w:sz w:val="20"/>
                <w:szCs w:val="20"/>
              </w:rPr>
              <w:t>Kinnula</w:t>
            </w:r>
            <w:proofErr w:type="spellEnd"/>
            <w:r>
              <w:rPr>
                <w:sz w:val="20"/>
                <w:szCs w:val="20"/>
              </w:rPr>
              <w:t xml:space="preserve">, </w:t>
            </w:r>
            <w:proofErr w:type="spellStart"/>
            <w:r>
              <w:rPr>
                <w:sz w:val="20"/>
                <w:szCs w:val="20"/>
              </w:rPr>
              <w:t>Netta</w:t>
            </w:r>
            <w:proofErr w:type="spellEnd"/>
            <w:r>
              <w:rPr>
                <w:sz w:val="20"/>
                <w:szCs w:val="20"/>
              </w:rPr>
              <w:t xml:space="preserve"> </w:t>
            </w:r>
            <w:proofErr w:type="spellStart"/>
            <w:r>
              <w:rPr>
                <w:sz w:val="20"/>
                <w:szCs w:val="20"/>
              </w:rPr>
              <w:t>Iivari</w:t>
            </w:r>
            <w:proofErr w:type="spellEnd"/>
            <w:r>
              <w:rPr>
                <w:sz w:val="20"/>
                <w:szCs w:val="20"/>
              </w:rPr>
              <w:t xml:space="preserve">, </w:t>
            </w:r>
            <w:proofErr w:type="gramStart"/>
            <w:r>
              <w:rPr>
                <w:sz w:val="20"/>
                <w:szCs w:val="20"/>
              </w:rPr>
              <w:t>et al.,.</w:t>
            </w:r>
            <w:proofErr w:type="gramEnd"/>
            <w:r>
              <w:rPr>
                <w:sz w:val="20"/>
                <w:szCs w:val="20"/>
              </w:rPr>
              <w:t xml:space="preserve"> 2021. Researchers’ Toolbox for the Future: </w:t>
            </w:r>
            <w:r>
              <w:rPr>
                <w:b/>
                <w:sz w:val="20"/>
                <w:szCs w:val="20"/>
              </w:rPr>
              <w:t>Understanding and Designing Accessible and Inclusive Artificial Intelligence (AIAI</w:t>
            </w:r>
            <w:r>
              <w:rPr>
                <w:sz w:val="20"/>
                <w:szCs w:val="20"/>
              </w:rPr>
              <w:t xml:space="preserve">). In Proceedings of the 24th International Academic </w:t>
            </w:r>
            <w:proofErr w:type="spellStart"/>
            <w:r>
              <w:rPr>
                <w:sz w:val="20"/>
                <w:szCs w:val="20"/>
              </w:rPr>
              <w:t>Mindtrek</w:t>
            </w:r>
            <w:proofErr w:type="spellEnd"/>
            <w:r>
              <w:rPr>
                <w:sz w:val="20"/>
                <w:szCs w:val="20"/>
              </w:rPr>
              <w:t xml:space="preserve"> Conference (Academic </w:t>
            </w:r>
            <w:proofErr w:type="spellStart"/>
            <w:r>
              <w:rPr>
                <w:sz w:val="20"/>
                <w:szCs w:val="20"/>
              </w:rPr>
              <w:t>Mindtrek</w:t>
            </w:r>
            <w:proofErr w:type="spellEnd"/>
            <w:r>
              <w:rPr>
                <w:sz w:val="20"/>
                <w:szCs w:val="20"/>
              </w:rPr>
              <w:t xml:space="preserve"> '21). A</w:t>
            </w:r>
            <w:r>
              <w:rPr>
                <w:sz w:val="20"/>
                <w:szCs w:val="20"/>
              </w:rPr>
              <w:t>ssociation for Computing Machinery, New York, NY, USA, 1–4.</w:t>
            </w:r>
            <w:r>
              <w:t xml:space="preserve"> </w:t>
            </w:r>
            <w:hyperlink r:id="rId15">
              <w:r>
                <w:rPr>
                  <w:color w:val="1155CC"/>
                  <w:u w:val="single"/>
                </w:rPr>
                <w:t>https://doi.org/10.1145/3464327.3464965</w:t>
              </w:r>
            </w:hyperlink>
          </w:p>
          <w:p w14:paraId="29EB17C8" w14:textId="77777777" w:rsidR="006A6997" w:rsidRDefault="006A6997">
            <w:pPr>
              <w:widowControl w:val="0"/>
              <w:spacing w:line="240" w:lineRule="auto"/>
              <w:ind w:left="720" w:hanging="360"/>
            </w:pPr>
          </w:p>
        </w:tc>
      </w:tr>
      <w:tr w:rsidR="006A6997" w14:paraId="792F0873" w14:textId="77777777">
        <w:trPr>
          <w:trHeight w:val="460"/>
        </w:trPr>
        <w:tc>
          <w:tcPr>
            <w:tcW w:w="1800" w:type="dxa"/>
            <w:vMerge w:val="restart"/>
            <w:shd w:val="clear" w:color="auto" w:fill="auto"/>
            <w:tcMar>
              <w:top w:w="100" w:type="dxa"/>
              <w:left w:w="100" w:type="dxa"/>
              <w:bottom w:w="100" w:type="dxa"/>
              <w:right w:w="100" w:type="dxa"/>
            </w:tcMar>
          </w:tcPr>
          <w:p w14:paraId="77059755" w14:textId="77777777" w:rsidR="006A6997" w:rsidRDefault="006A6997">
            <w:pPr>
              <w:widowControl w:val="0"/>
              <w:pBdr>
                <w:top w:val="nil"/>
                <w:left w:val="nil"/>
                <w:bottom w:val="nil"/>
                <w:right w:val="nil"/>
                <w:between w:val="nil"/>
              </w:pBdr>
              <w:spacing w:line="240" w:lineRule="auto"/>
              <w:jc w:val="center"/>
            </w:pPr>
          </w:p>
          <w:p w14:paraId="2C8B8E6B" w14:textId="77777777" w:rsidR="006A6997" w:rsidRDefault="006A6997">
            <w:pPr>
              <w:widowControl w:val="0"/>
              <w:pBdr>
                <w:top w:val="nil"/>
                <w:left w:val="nil"/>
                <w:bottom w:val="nil"/>
                <w:right w:val="nil"/>
                <w:between w:val="nil"/>
              </w:pBdr>
              <w:spacing w:line="240" w:lineRule="auto"/>
              <w:jc w:val="center"/>
            </w:pPr>
          </w:p>
          <w:p w14:paraId="00E35FFD" w14:textId="77777777" w:rsidR="006A6997" w:rsidRDefault="006A6997">
            <w:pPr>
              <w:widowControl w:val="0"/>
              <w:pBdr>
                <w:top w:val="nil"/>
                <w:left w:val="nil"/>
                <w:bottom w:val="nil"/>
                <w:right w:val="nil"/>
                <w:between w:val="nil"/>
              </w:pBdr>
              <w:spacing w:line="240" w:lineRule="auto"/>
              <w:jc w:val="center"/>
            </w:pPr>
          </w:p>
          <w:p w14:paraId="2DE61A78" w14:textId="77777777" w:rsidR="006A6997" w:rsidRDefault="006A6997">
            <w:pPr>
              <w:widowControl w:val="0"/>
              <w:pBdr>
                <w:top w:val="nil"/>
                <w:left w:val="nil"/>
                <w:bottom w:val="nil"/>
                <w:right w:val="nil"/>
                <w:between w:val="nil"/>
              </w:pBdr>
              <w:spacing w:line="240" w:lineRule="auto"/>
              <w:jc w:val="center"/>
            </w:pPr>
          </w:p>
          <w:p w14:paraId="6F9231DA" w14:textId="77777777" w:rsidR="006A6997" w:rsidRDefault="006A6997">
            <w:pPr>
              <w:widowControl w:val="0"/>
              <w:pBdr>
                <w:top w:val="nil"/>
                <w:left w:val="nil"/>
                <w:bottom w:val="nil"/>
                <w:right w:val="nil"/>
                <w:between w:val="nil"/>
              </w:pBdr>
              <w:spacing w:line="240" w:lineRule="auto"/>
              <w:jc w:val="center"/>
            </w:pPr>
          </w:p>
          <w:p w14:paraId="568F6FBE" w14:textId="77777777" w:rsidR="006A6997" w:rsidRDefault="00062BA3">
            <w:pPr>
              <w:widowControl w:val="0"/>
              <w:pBdr>
                <w:top w:val="nil"/>
                <w:left w:val="nil"/>
                <w:bottom w:val="nil"/>
                <w:right w:val="nil"/>
                <w:between w:val="nil"/>
              </w:pBdr>
              <w:spacing w:line="240" w:lineRule="auto"/>
              <w:jc w:val="center"/>
            </w:pPr>
            <w:r>
              <w:t>Tech trait I: Democratization of AI</w:t>
            </w:r>
          </w:p>
          <w:p w14:paraId="57BEB1B3" w14:textId="77777777" w:rsidR="006A6997" w:rsidRDefault="006A6997">
            <w:pPr>
              <w:widowControl w:val="0"/>
              <w:pBdr>
                <w:top w:val="nil"/>
                <w:left w:val="nil"/>
                <w:bottom w:val="nil"/>
                <w:right w:val="nil"/>
                <w:between w:val="nil"/>
              </w:pBdr>
              <w:spacing w:line="240" w:lineRule="auto"/>
              <w:jc w:val="center"/>
            </w:pPr>
          </w:p>
        </w:tc>
        <w:tc>
          <w:tcPr>
            <w:tcW w:w="1110" w:type="dxa"/>
            <w:shd w:val="clear" w:color="auto" w:fill="auto"/>
            <w:tcMar>
              <w:top w:w="100" w:type="dxa"/>
              <w:left w:w="100" w:type="dxa"/>
              <w:bottom w:w="100" w:type="dxa"/>
              <w:right w:w="100" w:type="dxa"/>
            </w:tcMar>
          </w:tcPr>
          <w:p w14:paraId="49B40C86" w14:textId="77777777" w:rsidR="006A6997" w:rsidRDefault="00062BA3">
            <w:pPr>
              <w:widowControl w:val="0"/>
              <w:spacing w:line="240" w:lineRule="auto"/>
              <w:jc w:val="center"/>
            </w:pPr>
            <w:r>
              <w:lastRenderedPageBreak/>
              <w:t>12</w:t>
            </w:r>
          </w:p>
        </w:tc>
        <w:tc>
          <w:tcPr>
            <w:tcW w:w="3345" w:type="dxa"/>
            <w:shd w:val="clear" w:color="auto" w:fill="auto"/>
            <w:tcMar>
              <w:top w:w="100" w:type="dxa"/>
              <w:left w:w="100" w:type="dxa"/>
              <w:bottom w:w="100" w:type="dxa"/>
              <w:right w:w="100" w:type="dxa"/>
            </w:tcMar>
          </w:tcPr>
          <w:p w14:paraId="1B514B1F" w14:textId="77777777" w:rsidR="006A6997" w:rsidRDefault="00062BA3">
            <w:pPr>
              <w:widowControl w:val="0"/>
              <w:numPr>
                <w:ilvl w:val="0"/>
                <w:numId w:val="21"/>
              </w:numPr>
              <w:spacing w:line="240" w:lineRule="auto"/>
            </w:pPr>
            <w:r>
              <w:t>Democratization of Development</w:t>
            </w:r>
          </w:p>
          <w:p w14:paraId="18BBA0F5" w14:textId="77777777" w:rsidR="006A6997" w:rsidRDefault="00062BA3">
            <w:pPr>
              <w:widowControl w:val="0"/>
              <w:numPr>
                <w:ilvl w:val="0"/>
                <w:numId w:val="21"/>
              </w:numPr>
              <w:spacing w:line="240" w:lineRule="auto"/>
            </w:pPr>
            <w:r>
              <w:t xml:space="preserve">The role of </w:t>
            </w:r>
            <w:r>
              <w:t xml:space="preserve">Responsible </w:t>
            </w:r>
            <w:r>
              <w:lastRenderedPageBreak/>
              <w:t>AI</w:t>
            </w:r>
          </w:p>
          <w:p w14:paraId="711A8F6C" w14:textId="77777777" w:rsidR="006A6997" w:rsidRDefault="00062BA3">
            <w:pPr>
              <w:widowControl w:val="0"/>
              <w:numPr>
                <w:ilvl w:val="0"/>
                <w:numId w:val="21"/>
              </w:numPr>
              <w:spacing w:line="240" w:lineRule="auto"/>
            </w:pPr>
            <w:r>
              <w:t>How Explainability and Transparency Influence Democratization</w:t>
            </w:r>
          </w:p>
        </w:tc>
        <w:tc>
          <w:tcPr>
            <w:tcW w:w="3090" w:type="dxa"/>
            <w:shd w:val="clear" w:color="auto" w:fill="auto"/>
            <w:tcMar>
              <w:top w:w="100" w:type="dxa"/>
              <w:left w:w="100" w:type="dxa"/>
              <w:bottom w:w="100" w:type="dxa"/>
              <w:right w:w="100" w:type="dxa"/>
            </w:tcMar>
          </w:tcPr>
          <w:p w14:paraId="22FD19D2" w14:textId="77777777" w:rsidR="006A6997" w:rsidRDefault="00062BA3">
            <w:pPr>
              <w:widowControl w:val="0"/>
              <w:shd w:val="clear" w:color="auto" w:fill="FFFFFF"/>
              <w:spacing w:line="306" w:lineRule="auto"/>
              <w:ind w:left="720" w:hanging="360"/>
              <w:rPr>
                <w:color w:val="181818"/>
                <w:sz w:val="20"/>
                <w:szCs w:val="20"/>
              </w:rPr>
            </w:pPr>
            <w:r>
              <w:rPr>
                <w:b/>
                <w:color w:val="181818"/>
                <w:sz w:val="20"/>
                <w:szCs w:val="20"/>
              </w:rPr>
              <w:lastRenderedPageBreak/>
              <w:t xml:space="preserve">Jio Promises AI To Everyone, </w:t>
            </w:r>
            <w:proofErr w:type="spellStart"/>
            <w:r>
              <w:rPr>
                <w:b/>
                <w:color w:val="181818"/>
                <w:sz w:val="20"/>
                <w:szCs w:val="20"/>
              </w:rPr>
              <w:lastRenderedPageBreak/>
              <w:t>Everywhere</w:t>
            </w:r>
            <w:r>
              <w:rPr>
                <w:color w:val="181818"/>
                <w:sz w:val="20"/>
                <w:szCs w:val="20"/>
              </w:rPr>
              <w:t>:</w:t>
            </w:r>
            <w:hyperlink r:id="rId16">
              <w:r>
                <w:rPr>
                  <w:color w:val="1155CC"/>
                  <w:sz w:val="20"/>
                  <w:szCs w:val="20"/>
                  <w:u w:val="single"/>
                </w:rPr>
                <w:t>https</w:t>
              </w:r>
              <w:proofErr w:type="spellEnd"/>
              <w:r>
                <w:rPr>
                  <w:color w:val="1155CC"/>
                  <w:sz w:val="20"/>
                  <w:szCs w:val="20"/>
                  <w:u w:val="single"/>
                </w:rPr>
                <w:t>://youtu.be/cwm9XhnRHKw?si=0aPrKycACNJup5do</w:t>
              </w:r>
            </w:hyperlink>
          </w:p>
          <w:p w14:paraId="62D4633B" w14:textId="77777777" w:rsidR="006A6997" w:rsidRDefault="006A6997">
            <w:pPr>
              <w:widowControl w:val="0"/>
              <w:shd w:val="clear" w:color="auto" w:fill="FFFFFF"/>
              <w:spacing w:line="306" w:lineRule="auto"/>
              <w:ind w:left="720" w:hanging="360"/>
              <w:rPr>
                <w:color w:val="181818"/>
                <w:sz w:val="20"/>
                <w:szCs w:val="20"/>
              </w:rPr>
            </w:pPr>
          </w:p>
          <w:p w14:paraId="08EFB564" w14:textId="77777777" w:rsidR="006A6997" w:rsidRDefault="00062BA3">
            <w:pPr>
              <w:widowControl w:val="0"/>
              <w:shd w:val="clear" w:color="auto" w:fill="FFFFFF"/>
              <w:spacing w:line="306" w:lineRule="auto"/>
              <w:ind w:left="720" w:hanging="360"/>
              <w:rPr>
                <w:color w:val="181818"/>
                <w:sz w:val="20"/>
                <w:szCs w:val="20"/>
              </w:rPr>
            </w:pPr>
            <w:r>
              <w:rPr>
                <w:color w:val="181818"/>
                <w:sz w:val="20"/>
                <w:szCs w:val="20"/>
              </w:rPr>
              <w:t>Greenstein, Shane, an</w:t>
            </w:r>
            <w:r>
              <w:rPr>
                <w:color w:val="181818"/>
                <w:sz w:val="20"/>
                <w:szCs w:val="20"/>
              </w:rPr>
              <w:t xml:space="preserve">d Christine Snively. </w:t>
            </w:r>
            <w:hyperlink r:id="rId17">
              <w:r>
                <w:rPr>
                  <w:color w:val="1155CC"/>
                  <w:sz w:val="20"/>
                  <w:szCs w:val="20"/>
                  <w:u w:val="single"/>
                </w:rPr>
                <w:t>"Viacom: Democratization of Data Science."</w:t>
              </w:r>
            </w:hyperlink>
            <w:r>
              <w:rPr>
                <w:color w:val="181818"/>
                <w:sz w:val="20"/>
                <w:szCs w:val="20"/>
              </w:rPr>
              <w:t xml:space="preserve"> Harvard Business School Case 618-016, January 2018.</w:t>
            </w:r>
          </w:p>
          <w:p w14:paraId="6F0E6078" w14:textId="77777777" w:rsidR="006A6997" w:rsidRDefault="006A6997">
            <w:pPr>
              <w:widowControl w:val="0"/>
              <w:spacing w:line="240" w:lineRule="auto"/>
              <w:ind w:left="720" w:hanging="360"/>
            </w:pPr>
          </w:p>
          <w:p w14:paraId="1597BCB4" w14:textId="148C81F1" w:rsidR="006A6997" w:rsidRDefault="00063FD3">
            <w:pPr>
              <w:widowControl w:val="0"/>
              <w:spacing w:line="240" w:lineRule="auto"/>
              <w:ind w:left="720" w:hanging="360"/>
            </w:pPr>
            <w:r>
              <w:t>*Industry talk</w:t>
            </w:r>
          </w:p>
        </w:tc>
      </w:tr>
      <w:tr w:rsidR="006A6997" w14:paraId="0291776F" w14:textId="77777777">
        <w:trPr>
          <w:trHeight w:val="460"/>
        </w:trPr>
        <w:tc>
          <w:tcPr>
            <w:tcW w:w="1800" w:type="dxa"/>
            <w:vMerge/>
            <w:shd w:val="clear" w:color="auto" w:fill="auto"/>
            <w:tcMar>
              <w:top w:w="100" w:type="dxa"/>
              <w:left w:w="100" w:type="dxa"/>
              <w:bottom w:w="100" w:type="dxa"/>
              <w:right w:w="100" w:type="dxa"/>
            </w:tcMar>
          </w:tcPr>
          <w:p w14:paraId="1C64136C" w14:textId="77777777" w:rsidR="006A6997" w:rsidRDefault="006A6997">
            <w:pPr>
              <w:widowControl w:val="0"/>
              <w:pBdr>
                <w:top w:val="nil"/>
                <w:left w:val="nil"/>
                <w:bottom w:val="nil"/>
                <w:right w:val="nil"/>
                <w:between w:val="nil"/>
              </w:pBdr>
              <w:spacing w:line="240" w:lineRule="auto"/>
            </w:pPr>
          </w:p>
        </w:tc>
        <w:tc>
          <w:tcPr>
            <w:tcW w:w="1110" w:type="dxa"/>
            <w:shd w:val="clear" w:color="auto" w:fill="auto"/>
            <w:tcMar>
              <w:top w:w="100" w:type="dxa"/>
              <w:left w:w="100" w:type="dxa"/>
              <w:bottom w:w="100" w:type="dxa"/>
              <w:right w:w="100" w:type="dxa"/>
            </w:tcMar>
          </w:tcPr>
          <w:p w14:paraId="4649E270" w14:textId="77777777" w:rsidR="006A6997" w:rsidRDefault="00062BA3">
            <w:pPr>
              <w:widowControl w:val="0"/>
              <w:spacing w:line="240" w:lineRule="auto"/>
              <w:jc w:val="center"/>
            </w:pPr>
            <w:r>
              <w:t>13</w:t>
            </w:r>
          </w:p>
        </w:tc>
        <w:tc>
          <w:tcPr>
            <w:tcW w:w="3345" w:type="dxa"/>
            <w:shd w:val="clear" w:color="auto" w:fill="auto"/>
            <w:tcMar>
              <w:top w:w="100" w:type="dxa"/>
              <w:left w:w="100" w:type="dxa"/>
              <w:bottom w:w="100" w:type="dxa"/>
              <w:right w:w="100" w:type="dxa"/>
            </w:tcMar>
          </w:tcPr>
          <w:p w14:paraId="1B80B21D" w14:textId="77777777" w:rsidR="006A6997" w:rsidRDefault="00062BA3">
            <w:pPr>
              <w:widowControl w:val="0"/>
              <w:numPr>
                <w:ilvl w:val="0"/>
                <w:numId w:val="16"/>
              </w:numPr>
              <w:spacing w:line="240" w:lineRule="auto"/>
            </w:pPr>
            <w:r>
              <w:t>Democratization by Use</w:t>
            </w:r>
          </w:p>
          <w:p w14:paraId="333DCAB1" w14:textId="77777777" w:rsidR="006A6997" w:rsidRDefault="00062BA3">
            <w:pPr>
              <w:widowControl w:val="0"/>
              <w:numPr>
                <w:ilvl w:val="0"/>
                <w:numId w:val="16"/>
              </w:numPr>
              <w:spacing w:line="240" w:lineRule="auto"/>
            </w:pPr>
            <w:r>
              <w:t xml:space="preserve">Generative (Gen) AI at </w:t>
            </w:r>
            <w:r>
              <w:t>work</w:t>
            </w:r>
          </w:p>
          <w:p w14:paraId="6495BF11" w14:textId="77777777" w:rsidR="006A6997" w:rsidRDefault="00062BA3">
            <w:pPr>
              <w:widowControl w:val="0"/>
              <w:numPr>
                <w:ilvl w:val="0"/>
                <w:numId w:val="16"/>
              </w:numPr>
              <w:spacing w:line="240" w:lineRule="auto"/>
            </w:pPr>
            <w:r>
              <w:t>For Anyone and Everyone</w:t>
            </w:r>
          </w:p>
          <w:p w14:paraId="5FCFD60D" w14:textId="77777777" w:rsidR="006A6997" w:rsidRDefault="006A6997">
            <w:pPr>
              <w:widowControl w:val="0"/>
              <w:spacing w:line="240" w:lineRule="auto"/>
              <w:ind w:left="720"/>
            </w:pPr>
          </w:p>
        </w:tc>
        <w:tc>
          <w:tcPr>
            <w:tcW w:w="3090" w:type="dxa"/>
            <w:shd w:val="clear" w:color="auto" w:fill="auto"/>
            <w:tcMar>
              <w:top w:w="100" w:type="dxa"/>
              <w:left w:w="100" w:type="dxa"/>
              <w:bottom w:w="100" w:type="dxa"/>
              <w:right w:w="100" w:type="dxa"/>
            </w:tcMar>
          </w:tcPr>
          <w:p w14:paraId="4353999F" w14:textId="77777777" w:rsidR="006A6997" w:rsidRDefault="00062BA3">
            <w:pPr>
              <w:widowControl w:val="0"/>
              <w:shd w:val="clear" w:color="auto" w:fill="FFFFFF"/>
              <w:spacing w:line="306" w:lineRule="auto"/>
              <w:ind w:left="720" w:hanging="360"/>
              <w:rPr>
                <w:color w:val="181818"/>
                <w:sz w:val="20"/>
                <w:szCs w:val="20"/>
              </w:rPr>
            </w:pPr>
            <w:hyperlink r:id="rId18" w:anchor=":~:text=The%20more%20customers%20use%20the,form%20of%20compounding%20competitive%20advantage">
              <w:r>
                <w:rPr>
                  <w:color w:val="1155CC"/>
                  <w:sz w:val="20"/>
                  <w:szCs w:val="20"/>
                  <w:u w:val="single"/>
                </w:rPr>
                <w:t xml:space="preserve">Turn </w:t>
              </w:r>
              <w:r>
                <w:rPr>
                  <w:color w:val="1155CC"/>
                  <w:sz w:val="20"/>
                  <w:szCs w:val="20"/>
                  <w:u w:val="single"/>
                </w:rPr>
                <w:t>Generative AI from an Existential Threat into a Competitive Advantage</w:t>
              </w:r>
            </w:hyperlink>
            <w:r>
              <w:rPr>
                <w:color w:val="181818"/>
                <w:sz w:val="20"/>
                <w:szCs w:val="20"/>
              </w:rPr>
              <w:t>.</w:t>
            </w:r>
          </w:p>
          <w:p w14:paraId="79394DFD" w14:textId="77777777" w:rsidR="006A6997" w:rsidRDefault="006A6997">
            <w:pPr>
              <w:widowControl w:val="0"/>
              <w:shd w:val="clear" w:color="auto" w:fill="FFFFFF"/>
              <w:spacing w:line="306" w:lineRule="auto"/>
              <w:ind w:left="720" w:hanging="360"/>
              <w:rPr>
                <w:color w:val="181818"/>
                <w:sz w:val="20"/>
                <w:szCs w:val="20"/>
              </w:rPr>
            </w:pPr>
          </w:p>
          <w:p w14:paraId="2671CBF6" w14:textId="77777777" w:rsidR="006A6997" w:rsidRDefault="00062BA3">
            <w:pPr>
              <w:widowControl w:val="0"/>
              <w:shd w:val="clear" w:color="auto" w:fill="FFFFFF"/>
              <w:spacing w:line="306" w:lineRule="auto"/>
              <w:ind w:left="720" w:hanging="360"/>
              <w:rPr>
                <w:color w:val="181818"/>
                <w:sz w:val="20"/>
                <w:szCs w:val="20"/>
              </w:rPr>
            </w:pPr>
            <w:r>
              <w:rPr>
                <w:color w:val="181818"/>
                <w:sz w:val="20"/>
                <w:szCs w:val="20"/>
              </w:rPr>
              <w:t xml:space="preserve">Stanton, Christopher, and Matt Higgins. </w:t>
            </w:r>
            <w:hyperlink r:id="rId19">
              <w:r>
                <w:rPr>
                  <w:color w:val="1155CC"/>
                  <w:sz w:val="20"/>
                  <w:szCs w:val="20"/>
                  <w:u w:val="single"/>
                </w:rPr>
                <w:t>"Generative AI and the Future of Work."</w:t>
              </w:r>
            </w:hyperlink>
            <w:r>
              <w:rPr>
                <w:color w:val="181818"/>
                <w:sz w:val="20"/>
                <w:szCs w:val="20"/>
              </w:rPr>
              <w:t xml:space="preserve"> Harvard Business School Case 82</w:t>
            </w:r>
            <w:r>
              <w:rPr>
                <w:color w:val="181818"/>
                <w:sz w:val="20"/>
                <w:szCs w:val="20"/>
              </w:rPr>
              <w:t>4-130, December 2023. (Revised February 2024)</w:t>
            </w:r>
          </w:p>
          <w:p w14:paraId="76AA692A" w14:textId="77777777" w:rsidR="006A6997" w:rsidRDefault="006A6997">
            <w:pPr>
              <w:widowControl w:val="0"/>
              <w:spacing w:line="240" w:lineRule="auto"/>
              <w:ind w:left="720" w:hanging="360"/>
            </w:pPr>
          </w:p>
        </w:tc>
      </w:tr>
      <w:tr w:rsidR="006A6997" w14:paraId="132C4328" w14:textId="77777777">
        <w:tc>
          <w:tcPr>
            <w:tcW w:w="1800" w:type="dxa"/>
            <w:shd w:val="clear" w:color="auto" w:fill="auto"/>
            <w:tcMar>
              <w:top w:w="100" w:type="dxa"/>
              <w:left w:w="100" w:type="dxa"/>
              <w:bottom w:w="100" w:type="dxa"/>
              <w:right w:w="100" w:type="dxa"/>
            </w:tcMar>
          </w:tcPr>
          <w:p w14:paraId="219F8484" w14:textId="77777777" w:rsidR="006A6997" w:rsidRDefault="00062BA3">
            <w:pPr>
              <w:widowControl w:val="0"/>
              <w:pBdr>
                <w:top w:val="nil"/>
                <w:left w:val="nil"/>
                <w:bottom w:val="nil"/>
                <w:right w:val="nil"/>
                <w:between w:val="nil"/>
              </w:pBdr>
              <w:spacing w:line="240" w:lineRule="auto"/>
            </w:pPr>
            <w:r>
              <w:t xml:space="preserve">Tech trait II: Technology Acceleration </w:t>
            </w:r>
          </w:p>
        </w:tc>
        <w:tc>
          <w:tcPr>
            <w:tcW w:w="1110" w:type="dxa"/>
            <w:shd w:val="clear" w:color="auto" w:fill="auto"/>
            <w:tcMar>
              <w:top w:w="100" w:type="dxa"/>
              <w:left w:w="100" w:type="dxa"/>
              <w:bottom w:w="100" w:type="dxa"/>
              <w:right w:w="100" w:type="dxa"/>
            </w:tcMar>
          </w:tcPr>
          <w:p w14:paraId="7FAB6F5A" w14:textId="77777777" w:rsidR="006A6997" w:rsidRDefault="00062BA3">
            <w:pPr>
              <w:widowControl w:val="0"/>
              <w:spacing w:line="240" w:lineRule="auto"/>
              <w:jc w:val="center"/>
            </w:pPr>
            <w:r>
              <w:t>14</w:t>
            </w:r>
          </w:p>
        </w:tc>
        <w:tc>
          <w:tcPr>
            <w:tcW w:w="3345" w:type="dxa"/>
            <w:shd w:val="clear" w:color="auto" w:fill="auto"/>
            <w:tcMar>
              <w:top w:w="100" w:type="dxa"/>
              <w:left w:w="100" w:type="dxa"/>
              <w:bottom w:w="100" w:type="dxa"/>
              <w:right w:w="100" w:type="dxa"/>
            </w:tcMar>
          </w:tcPr>
          <w:p w14:paraId="6EDBD7C3" w14:textId="77777777" w:rsidR="006A6997" w:rsidRDefault="00062BA3">
            <w:pPr>
              <w:widowControl w:val="0"/>
              <w:numPr>
                <w:ilvl w:val="0"/>
                <w:numId w:val="7"/>
              </w:numPr>
              <w:spacing w:line="240" w:lineRule="auto"/>
            </w:pPr>
            <w:r>
              <w:t xml:space="preserve">The Symbiosis of AI &amp; Cloud </w:t>
            </w:r>
          </w:p>
          <w:p w14:paraId="02F14EA7" w14:textId="77777777" w:rsidR="006A6997" w:rsidRDefault="00062BA3">
            <w:pPr>
              <w:widowControl w:val="0"/>
              <w:numPr>
                <w:ilvl w:val="0"/>
                <w:numId w:val="7"/>
              </w:numPr>
              <w:spacing w:line="240" w:lineRule="auto"/>
            </w:pPr>
            <w:r>
              <w:t>Scaling Cloud Services with AI</w:t>
            </w:r>
          </w:p>
          <w:p w14:paraId="7E63050D" w14:textId="77777777" w:rsidR="006A6997" w:rsidRDefault="00062BA3">
            <w:pPr>
              <w:widowControl w:val="0"/>
              <w:numPr>
                <w:ilvl w:val="0"/>
                <w:numId w:val="7"/>
              </w:numPr>
              <w:spacing w:line="240" w:lineRule="auto"/>
            </w:pPr>
            <w:r>
              <w:t>Global Reach and Accessibility</w:t>
            </w:r>
          </w:p>
        </w:tc>
        <w:tc>
          <w:tcPr>
            <w:tcW w:w="3090" w:type="dxa"/>
            <w:shd w:val="clear" w:color="auto" w:fill="auto"/>
            <w:tcMar>
              <w:top w:w="100" w:type="dxa"/>
              <w:left w:w="100" w:type="dxa"/>
              <w:bottom w:w="100" w:type="dxa"/>
              <w:right w:w="100" w:type="dxa"/>
            </w:tcMar>
          </w:tcPr>
          <w:p w14:paraId="37C5C042" w14:textId="77777777" w:rsidR="006A6997" w:rsidRDefault="00062BA3">
            <w:pPr>
              <w:widowControl w:val="0"/>
              <w:spacing w:line="240" w:lineRule="auto"/>
              <w:ind w:left="720" w:hanging="360"/>
            </w:pPr>
            <w:hyperlink r:id="rId20">
              <w:r>
                <w:rPr>
                  <w:color w:val="1155CC"/>
                  <w:u w:val="single"/>
                </w:rPr>
                <w:t>https://hbr.org/2011/11/what-every-ceo-needs-to-know-about-the-cloud</w:t>
              </w:r>
            </w:hyperlink>
          </w:p>
          <w:p w14:paraId="386D6A09" w14:textId="77777777" w:rsidR="006A6997" w:rsidRDefault="00062BA3">
            <w:pPr>
              <w:widowControl w:val="0"/>
              <w:spacing w:line="240" w:lineRule="auto"/>
              <w:ind w:left="720" w:hanging="360"/>
              <w:rPr>
                <w:sz w:val="21"/>
                <w:szCs w:val="21"/>
                <w:highlight w:val="white"/>
              </w:rPr>
            </w:pPr>
            <w:r>
              <w:rPr>
                <w:sz w:val="21"/>
                <w:szCs w:val="21"/>
                <w:highlight w:val="white"/>
              </w:rPr>
              <w:t>Lai, Wen-Chi and Hung, Wei-</w:t>
            </w:r>
            <w:proofErr w:type="spellStart"/>
            <w:r>
              <w:rPr>
                <w:sz w:val="21"/>
                <w:szCs w:val="21"/>
                <w:highlight w:val="white"/>
              </w:rPr>
              <w:t>Hsi</w:t>
            </w:r>
            <w:proofErr w:type="spellEnd"/>
            <w:r>
              <w:rPr>
                <w:sz w:val="21"/>
                <w:szCs w:val="21"/>
                <w:highlight w:val="white"/>
              </w:rPr>
              <w:t xml:space="preserve">, "A Framework of Cloud and AI based Intelligent Hotel" (2018). </w:t>
            </w:r>
            <w:r>
              <w:rPr>
                <w:i/>
                <w:sz w:val="21"/>
                <w:szCs w:val="21"/>
                <w:highlight w:val="white"/>
              </w:rPr>
              <w:t>ICEB 20</w:t>
            </w:r>
            <w:r>
              <w:rPr>
                <w:i/>
                <w:sz w:val="21"/>
                <w:szCs w:val="21"/>
                <w:highlight w:val="white"/>
              </w:rPr>
              <w:t>18 Proceedings (Guilin, China)</w:t>
            </w:r>
            <w:r>
              <w:rPr>
                <w:sz w:val="21"/>
                <w:szCs w:val="21"/>
                <w:highlight w:val="white"/>
              </w:rPr>
              <w:t>. 99.</w:t>
            </w:r>
          </w:p>
          <w:p w14:paraId="5889AEBD" w14:textId="77777777" w:rsidR="006A6997" w:rsidRDefault="00062BA3">
            <w:pPr>
              <w:widowControl w:val="0"/>
              <w:spacing w:line="240" w:lineRule="auto"/>
              <w:ind w:left="720" w:hanging="360"/>
              <w:rPr>
                <w:sz w:val="21"/>
                <w:szCs w:val="21"/>
                <w:highlight w:val="white"/>
              </w:rPr>
            </w:pPr>
            <w:hyperlink r:id="rId21">
              <w:r>
                <w:rPr>
                  <w:color w:val="1155CC"/>
                  <w:sz w:val="21"/>
                  <w:szCs w:val="21"/>
                  <w:highlight w:val="white"/>
                  <w:u w:val="single"/>
                </w:rPr>
                <w:t>https://aisel.aisnet.org/iceb2018/99</w:t>
              </w:r>
            </w:hyperlink>
          </w:p>
          <w:p w14:paraId="35016FD6" w14:textId="77777777" w:rsidR="006A6997" w:rsidRDefault="006A6997">
            <w:pPr>
              <w:widowControl w:val="0"/>
              <w:spacing w:line="240" w:lineRule="auto"/>
              <w:ind w:left="720" w:hanging="360"/>
              <w:rPr>
                <w:sz w:val="17"/>
                <w:szCs w:val="17"/>
                <w:highlight w:val="white"/>
              </w:rPr>
            </w:pPr>
          </w:p>
        </w:tc>
      </w:tr>
      <w:tr w:rsidR="006A6997" w14:paraId="733C712A" w14:textId="77777777">
        <w:tc>
          <w:tcPr>
            <w:tcW w:w="1800" w:type="dxa"/>
            <w:shd w:val="clear" w:color="auto" w:fill="auto"/>
            <w:tcMar>
              <w:top w:w="100" w:type="dxa"/>
              <w:left w:w="100" w:type="dxa"/>
              <w:bottom w:w="100" w:type="dxa"/>
              <w:right w:w="100" w:type="dxa"/>
            </w:tcMar>
          </w:tcPr>
          <w:p w14:paraId="241903EA" w14:textId="77777777" w:rsidR="006A6997" w:rsidRDefault="00062BA3">
            <w:pPr>
              <w:widowControl w:val="0"/>
              <w:pBdr>
                <w:top w:val="nil"/>
                <w:left w:val="nil"/>
                <w:bottom w:val="nil"/>
                <w:right w:val="nil"/>
                <w:between w:val="nil"/>
              </w:pBdr>
              <w:spacing w:line="240" w:lineRule="auto"/>
            </w:pPr>
            <w:r>
              <w:t xml:space="preserve">Tech trait III: Technology </w:t>
            </w:r>
            <w:r>
              <w:lastRenderedPageBreak/>
              <w:t>Immersion</w:t>
            </w:r>
          </w:p>
        </w:tc>
        <w:tc>
          <w:tcPr>
            <w:tcW w:w="1110" w:type="dxa"/>
            <w:shd w:val="clear" w:color="auto" w:fill="auto"/>
            <w:tcMar>
              <w:top w:w="100" w:type="dxa"/>
              <w:left w:w="100" w:type="dxa"/>
              <w:bottom w:w="100" w:type="dxa"/>
              <w:right w:w="100" w:type="dxa"/>
            </w:tcMar>
          </w:tcPr>
          <w:p w14:paraId="6EB7EC31" w14:textId="77777777" w:rsidR="006A6997" w:rsidRDefault="00062BA3">
            <w:pPr>
              <w:widowControl w:val="0"/>
              <w:spacing w:line="240" w:lineRule="auto"/>
              <w:jc w:val="center"/>
            </w:pPr>
            <w:r>
              <w:lastRenderedPageBreak/>
              <w:t>15</w:t>
            </w:r>
          </w:p>
        </w:tc>
        <w:tc>
          <w:tcPr>
            <w:tcW w:w="3345" w:type="dxa"/>
            <w:shd w:val="clear" w:color="auto" w:fill="auto"/>
            <w:tcMar>
              <w:top w:w="100" w:type="dxa"/>
              <w:left w:w="100" w:type="dxa"/>
              <w:bottom w:w="100" w:type="dxa"/>
              <w:right w:w="100" w:type="dxa"/>
            </w:tcMar>
          </w:tcPr>
          <w:p w14:paraId="20ECF8E2" w14:textId="77777777" w:rsidR="006A6997" w:rsidRDefault="00062BA3">
            <w:pPr>
              <w:widowControl w:val="0"/>
              <w:numPr>
                <w:ilvl w:val="0"/>
                <w:numId w:val="4"/>
              </w:numPr>
              <w:spacing w:line="240" w:lineRule="auto"/>
            </w:pPr>
            <w:r>
              <w:t xml:space="preserve">Serendipity In the Internet Age </w:t>
            </w:r>
          </w:p>
          <w:p w14:paraId="3E14AAED" w14:textId="77777777" w:rsidR="006A6997" w:rsidRDefault="00062BA3">
            <w:pPr>
              <w:widowControl w:val="0"/>
              <w:numPr>
                <w:ilvl w:val="0"/>
                <w:numId w:val="4"/>
              </w:numPr>
              <w:spacing w:line="240" w:lineRule="auto"/>
            </w:pPr>
            <w:r>
              <w:lastRenderedPageBreak/>
              <w:t xml:space="preserve">Contextually aware Immersive Experiences with </w:t>
            </w:r>
            <w:r>
              <w:t>Augmented Reality</w:t>
            </w:r>
          </w:p>
          <w:p w14:paraId="39EE221C" w14:textId="77777777" w:rsidR="006A6997" w:rsidRDefault="00062BA3">
            <w:pPr>
              <w:widowControl w:val="0"/>
              <w:numPr>
                <w:ilvl w:val="0"/>
                <w:numId w:val="4"/>
              </w:numPr>
              <w:spacing w:line="240" w:lineRule="auto"/>
            </w:pPr>
            <w:r>
              <w:t>Exploring Virtual Reality for enhancing real-world experiences</w:t>
            </w:r>
          </w:p>
        </w:tc>
        <w:tc>
          <w:tcPr>
            <w:tcW w:w="3090" w:type="dxa"/>
            <w:shd w:val="clear" w:color="auto" w:fill="auto"/>
            <w:tcMar>
              <w:top w:w="100" w:type="dxa"/>
              <w:left w:w="100" w:type="dxa"/>
              <w:bottom w:w="100" w:type="dxa"/>
              <w:right w:w="100" w:type="dxa"/>
            </w:tcMar>
          </w:tcPr>
          <w:p w14:paraId="7F9F681B" w14:textId="77777777" w:rsidR="006A6997" w:rsidRDefault="00062BA3">
            <w:pPr>
              <w:widowControl w:val="0"/>
              <w:spacing w:line="240" w:lineRule="auto"/>
              <w:ind w:left="720" w:hanging="360"/>
              <w:rPr>
                <w:color w:val="222222"/>
                <w:sz w:val="20"/>
                <w:szCs w:val="20"/>
                <w:highlight w:val="white"/>
              </w:rPr>
            </w:pPr>
            <w:proofErr w:type="spellStart"/>
            <w:r>
              <w:rPr>
                <w:color w:val="222222"/>
                <w:sz w:val="20"/>
                <w:szCs w:val="20"/>
                <w:highlight w:val="white"/>
              </w:rPr>
              <w:lastRenderedPageBreak/>
              <w:t>Farshid</w:t>
            </w:r>
            <w:proofErr w:type="spellEnd"/>
            <w:r>
              <w:rPr>
                <w:color w:val="222222"/>
                <w:sz w:val="20"/>
                <w:szCs w:val="20"/>
                <w:highlight w:val="white"/>
              </w:rPr>
              <w:t xml:space="preserve">, M., </w:t>
            </w:r>
            <w:proofErr w:type="spellStart"/>
            <w:r>
              <w:rPr>
                <w:color w:val="222222"/>
                <w:sz w:val="20"/>
                <w:szCs w:val="20"/>
                <w:highlight w:val="white"/>
              </w:rPr>
              <w:t>Paschen</w:t>
            </w:r>
            <w:proofErr w:type="spellEnd"/>
            <w:r>
              <w:rPr>
                <w:color w:val="222222"/>
                <w:sz w:val="20"/>
                <w:szCs w:val="20"/>
                <w:highlight w:val="white"/>
              </w:rPr>
              <w:t xml:space="preserve">, J., Eriksson, T., &amp; </w:t>
            </w:r>
            <w:proofErr w:type="spellStart"/>
            <w:r>
              <w:rPr>
                <w:color w:val="222222"/>
                <w:sz w:val="20"/>
                <w:szCs w:val="20"/>
                <w:highlight w:val="white"/>
              </w:rPr>
              <w:lastRenderedPageBreak/>
              <w:t>Kietzmann</w:t>
            </w:r>
            <w:proofErr w:type="spellEnd"/>
            <w:r>
              <w:rPr>
                <w:color w:val="222222"/>
                <w:sz w:val="20"/>
                <w:szCs w:val="20"/>
                <w:highlight w:val="white"/>
              </w:rPr>
              <w:t xml:space="preserve">, J. (2018). </w:t>
            </w:r>
            <w:hyperlink r:id="rId22">
              <w:r>
                <w:rPr>
                  <w:color w:val="1155CC"/>
                  <w:sz w:val="20"/>
                  <w:szCs w:val="20"/>
                  <w:highlight w:val="white"/>
                  <w:u w:val="single"/>
                </w:rPr>
                <w:t>Go boldly!:</w:t>
              </w:r>
              <w:r>
                <w:rPr>
                  <w:color w:val="1155CC"/>
                  <w:sz w:val="20"/>
                  <w:szCs w:val="20"/>
                  <w:highlight w:val="white"/>
                  <w:u w:val="single"/>
                </w:rPr>
                <w:t xml:space="preserve"> Explore augmented reality (AR), virtual reality (VR), and mixed reality (MR) for business.</w:t>
              </w:r>
            </w:hyperlink>
            <w:r>
              <w:rPr>
                <w:color w:val="222222"/>
                <w:sz w:val="20"/>
                <w:szCs w:val="20"/>
                <w:highlight w:val="white"/>
              </w:rPr>
              <w:t xml:space="preserve"> </w:t>
            </w:r>
            <w:r>
              <w:rPr>
                <w:i/>
                <w:color w:val="222222"/>
                <w:sz w:val="20"/>
                <w:szCs w:val="20"/>
                <w:highlight w:val="white"/>
              </w:rPr>
              <w:t>Business horizons</w:t>
            </w:r>
            <w:r>
              <w:rPr>
                <w:color w:val="222222"/>
                <w:sz w:val="20"/>
                <w:szCs w:val="20"/>
                <w:highlight w:val="white"/>
              </w:rPr>
              <w:t xml:space="preserve">, </w:t>
            </w:r>
            <w:r>
              <w:rPr>
                <w:i/>
                <w:color w:val="222222"/>
                <w:sz w:val="20"/>
                <w:szCs w:val="20"/>
                <w:highlight w:val="white"/>
              </w:rPr>
              <w:t>61</w:t>
            </w:r>
            <w:r>
              <w:rPr>
                <w:color w:val="222222"/>
                <w:sz w:val="20"/>
                <w:szCs w:val="20"/>
                <w:highlight w:val="white"/>
              </w:rPr>
              <w:t>(5), 657-663</w:t>
            </w:r>
          </w:p>
          <w:p w14:paraId="2169CF25" w14:textId="77777777" w:rsidR="006A6997" w:rsidRDefault="00062BA3">
            <w:pPr>
              <w:widowControl w:val="0"/>
              <w:spacing w:line="240" w:lineRule="auto"/>
              <w:ind w:left="720" w:hanging="360"/>
              <w:rPr>
                <w:color w:val="222222"/>
                <w:sz w:val="20"/>
                <w:szCs w:val="20"/>
                <w:highlight w:val="white"/>
              </w:rPr>
            </w:pPr>
            <w:r>
              <w:rPr>
                <w:color w:val="222222"/>
                <w:sz w:val="20"/>
                <w:szCs w:val="20"/>
                <w:highlight w:val="white"/>
              </w:rPr>
              <w:t xml:space="preserve">Pradhan, </w:t>
            </w:r>
            <w:proofErr w:type="spellStart"/>
            <w:r>
              <w:rPr>
                <w:color w:val="222222"/>
                <w:sz w:val="20"/>
                <w:szCs w:val="20"/>
                <w:highlight w:val="white"/>
              </w:rPr>
              <w:t>Sandip</w:t>
            </w:r>
            <w:proofErr w:type="spellEnd"/>
            <w:r>
              <w:rPr>
                <w:color w:val="222222"/>
                <w:sz w:val="20"/>
                <w:szCs w:val="20"/>
                <w:highlight w:val="white"/>
              </w:rPr>
              <w:t xml:space="preserve"> and Chattopadhyay, </w:t>
            </w:r>
            <w:proofErr w:type="spellStart"/>
            <w:r>
              <w:rPr>
                <w:color w:val="222222"/>
                <w:sz w:val="20"/>
                <w:szCs w:val="20"/>
                <w:highlight w:val="white"/>
              </w:rPr>
              <w:t>Manojit</w:t>
            </w:r>
            <w:proofErr w:type="spellEnd"/>
            <w:r>
              <w:rPr>
                <w:color w:val="222222"/>
                <w:sz w:val="20"/>
                <w:szCs w:val="20"/>
                <w:highlight w:val="white"/>
              </w:rPr>
              <w:t xml:space="preserve"> (2024), </w:t>
            </w:r>
            <w:hyperlink r:id="rId23">
              <w:r>
                <w:rPr>
                  <w:color w:val="1155CC"/>
                  <w:sz w:val="20"/>
                  <w:szCs w:val="20"/>
                  <w:highlight w:val="white"/>
                  <w:u w:val="single"/>
                </w:rPr>
                <w:t>Exide Industries Limited: Pioneering Remote-as-a-Service through Augmented Reality,</w:t>
              </w:r>
            </w:hyperlink>
            <w:r>
              <w:rPr>
                <w:color w:val="222222"/>
                <w:sz w:val="20"/>
                <w:szCs w:val="20"/>
                <w:highlight w:val="white"/>
              </w:rPr>
              <w:t xml:space="preserve"> Ivey Publishing, </w:t>
            </w:r>
            <w:r>
              <w:rPr>
                <w:color w:val="333333"/>
                <w:sz w:val="23"/>
                <w:szCs w:val="23"/>
                <w:highlight w:val="white"/>
              </w:rPr>
              <w:t>W35236, 24-02-02</w:t>
            </w:r>
          </w:p>
        </w:tc>
      </w:tr>
      <w:tr w:rsidR="006A6997" w14:paraId="4A40568C" w14:textId="77777777">
        <w:trPr>
          <w:trHeight w:val="420"/>
        </w:trPr>
        <w:tc>
          <w:tcPr>
            <w:tcW w:w="1800" w:type="dxa"/>
            <w:vMerge w:val="restart"/>
            <w:shd w:val="clear" w:color="auto" w:fill="auto"/>
            <w:tcMar>
              <w:top w:w="100" w:type="dxa"/>
              <w:left w:w="100" w:type="dxa"/>
              <w:bottom w:w="100" w:type="dxa"/>
              <w:right w:w="100" w:type="dxa"/>
            </w:tcMar>
          </w:tcPr>
          <w:p w14:paraId="70CE5755" w14:textId="77777777" w:rsidR="006A6997" w:rsidRDefault="006A6997">
            <w:pPr>
              <w:widowControl w:val="0"/>
              <w:pBdr>
                <w:top w:val="nil"/>
                <w:left w:val="nil"/>
                <w:bottom w:val="nil"/>
                <w:right w:val="nil"/>
                <w:between w:val="nil"/>
              </w:pBdr>
              <w:spacing w:line="240" w:lineRule="auto"/>
            </w:pPr>
          </w:p>
          <w:p w14:paraId="36F95A7B" w14:textId="77777777" w:rsidR="006A6997" w:rsidRDefault="006A6997">
            <w:pPr>
              <w:widowControl w:val="0"/>
              <w:pBdr>
                <w:top w:val="nil"/>
                <w:left w:val="nil"/>
                <w:bottom w:val="nil"/>
                <w:right w:val="nil"/>
                <w:between w:val="nil"/>
              </w:pBdr>
              <w:spacing w:line="240" w:lineRule="auto"/>
            </w:pPr>
          </w:p>
          <w:p w14:paraId="1710EB3D" w14:textId="77777777" w:rsidR="006A6997" w:rsidRDefault="006A6997">
            <w:pPr>
              <w:widowControl w:val="0"/>
              <w:pBdr>
                <w:top w:val="nil"/>
                <w:left w:val="nil"/>
                <w:bottom w:val="nil"/>
                <w:right w:val="nil"/>
                <w:between w:val="nil"/>
              </w:pBdr>
              <w:spacing w:line="240" w:lineRule="auto"/>
            </w:pPr>
          </w:p>
          <w:p w14:paraId="7F1D52BB" w14:textId="77777777" w:rsidR="006A6997" w:rsidRDefault="006A6997">
            <w:pPr>
              <w:widowControl w:val="0"/>
              <w:pBdr>
                <w:top w:val="nil"/>
                <w:left w:val="nil"/>
                <w:bottom w:val="nil"/>
                <w:right w:val="nil"/>
                <w:between w:val="nil"/>
              </w:pBdr>
              <w:spacing w:line="240" w:lineRule="auto"/>
            </w:pPr>
          </w:p>
          <w:p w14:paraId="22FBCC64" w14:textId="77777777" w:rsidR="006A6997" w:rsidRDefault="006A6997">
            <w:pPr>
              <w:widowControl w:val="0"/>
              <w:pBdr>
                <w:top w:val="nil"/>
                <w:left w:val="nil"/>
                <w:bottom w:val="nil"/>
                <w:right w:val="nil"/>
                <w:between w:val="nil"/>
              </w:pBdr>
              <w:spacing w:line="240" w:lineRule="auto"/>
            </w:pPr>
          </w:p>
          <w:p w14:paraId="30DCE6EE" w14:textId="77777777" w:rsidR="006A6997" w:rsidRDefault="00062BA3">
            <w:pPr>
              <w:widowControl w:val="0"/>
              <w:pBdr>
                <w:top w:val="nil"/>
                <w:left w:val="nil"/>
                <w:bottom w:val="nil"/>
                <w:right w:val="nil"/>
                <w:between w:val="nil"/>
              </w:pBdr>
              <w:spacing w:line="240" w:lineRule="auto"/>
            </w:pPr>
            <w:r>
              <w:t>Tech trait IV: Ecosystems</w:t>
            </w:r>
          </w:p>
        </w:tc>
        <w:tc>
          <w:tcPr>
            <w:tcW w:w="1110" w:type="dxa"/>
            <w:shd w:val="clear" w:color="auto" w:fill="auto"/>
            <w:tcMar>
              <w:top w:w="100" w:type="dxa"/>
              <w:left w:w="100" w:type="dxa"/>
              <w:bottom w:w="100" w:type="dxa"/>
              <w:right w:w="100" w:type="dxa"/>
            </w:tcMar>
          </w:tcPr>
          <w:p w14:paraId="259400B2" w14:textId="77777777" w:rsidR="006A6997" w:rsidRDefault="00062BA3">
            <w:pPr>
              <w:widowControl w:val="0"/>
              <w:spacing w:line="240" w:lineRule="auto"/>
              <w:jc w:val="center"/>
            </w:pPr>
            <w:r>
              <w:t>16</w:t>
            </w:r>
          </w:p>
        </w:tc>
        <w:tc>
          <w:tcPr>
            <w:tcW w:w="3345" w:type="dxa"/>
            <w:shd w:val="clear" w:color="auto" w:fill="auto"/>
            <w:tcMar>
              <w:top w:w="100" w:type="dxa"/>
              <w:left w:w="100" w:type="dxa"/>
              <w:bottom w:w="100" w:type="dxa"/>
              <w:right w:w="100" w:type="dxa"/>
            </w:tcMar>
          </w:tcPr>
          <w:p w14:paraId="39EB6409" w14:textId="77777777" w:rsidR="006A6997" w:rsidRDefault="00062BA3">
            <w:pPr>
              <w:widowControl w:val="0"/>
              <w:numPr>
                <w:ilvl w:val="0"/>
                <w:numId w:val="8"/>
              </w:numPr>
              <w:spacing w:line="240" w:lineRule="auto"/>
            </w:pPr>
            <w:r>
              <w:t xml:space="preserve">Three tenets of </w:t>
            </w:r>
            <w:r>
              <w:t>Metaverse: Experience, Identity and Ownership</w:t>
            </w:r>
          </w:p>
          <w:p w14:paraId="16699007" w14:textId="77777777" w:rsidR="006A6997" w:rsidRDefault="00062BA3">
            <w:pPr>
              <w:widowControl w:val="0"/>
              <w:numPr>
                <w:ilvl w:val="0"/>
                <w:numId w:val="8"/>
              </w:numPr>
              <w:spacing w:line="240" w:lineRule="auto"/>
            </w:pPr>
            <w:r>
              <w:t>The Human Centricity and Interaction</w:t>
            </w:r>
          </w:p>
          <w:p w14:paraId="6AC71F74" w14:textId="77777777" w:rsidR="006A6997" w:rsidRDefault="00062BA3">
            <w:pPr>
              <w:widowControl w:val="0"/>
              <w:numPr>
                <w:ilvl w:val="0"/>
                <w:numId w:val="8"/>
              </w:numPr>
              <w:spacing w:line="240" w:lineRule="auto"/>
            </w:pPr>
            <w:r>
              <w:t>Custom Metaverse Avatars</w:t>
            </w:r>
          </w:p>
        </w:tc>
        <w:tc>
          <w:tcPr>
            <w:tcW w:w="3090" w:type="dxa"/>
            <w:shd w:val="clear" w:color="auto" w:fill="auto"/>
            <w:tcMar>
              <w:top w:w="100" w:type="dxa"/>
              <w:left w:w="100" w:type="dxa"/>
              <w:bottom w:w="100" w:type="dxa"/>
              <w:right w:w="100" w:type="dxa"/>
            </w:tcMar>
          </w:tcPr>
          <w:p w14:paraId="740E86D8" w14:textId="77777777" w:rsidR="006A6997" w:rsidRDefault="00062BA3">
            <w:pPr>
              <w:widowControl w:val="0"/>
              <w:spacing w:line="240" w:lineRule="auto"/>
              <w:ind w:left="360"/>
            </w:pPr>
            <w:hyperlink r:id="rId24">
              <w:r>
                <w:rPr>
                  <w:color w:val="0000EE"/>
                  <w:u w:val="single"/>
                </w:rPr>
                <w:t>Fortnite ARIANA GRANDE Concert (NO COMMENTARY)</w:t>
              </w:r>
            </w:hyperlink>
          </w:p>
          <w:p w14:paraId="6C580746" w14:textId="77777777" w:rsidR="006A6997" w:rsidRDefault="006A6997">
            <w:pPr>
              <w:widowControl w:val="0"/>
              <w:spacing w:line="240" w:lineRule="auto"/>
              <w:ind w:left="360"/>
            </w:pPr>
          </w:p>
          <w:p w14:paraId="081BFD8C" w14:textId="77777777" w:rsidR="006A6997" w:rsidRDefault="00062BA3">
            <w:pPr>
              <w:widowControl w:val="0"/>
              <w:spacing w:line="240" w:lineRule="auto"/>
              <w:ind w:left="360"/>
            </w:pPr>
            <w:r>
              <w:rPr>
                <w:color w:val="222222"/>
                <w:sz w:val="20"/>
                <w:szCs w:val="20"/>
                <w:highlight w:val="white"/>
              </w:rPr>
              <w:t xml:space="preserve">Purdy, M. (2023). </w:t>
            </w:r>
            <w:hyperlink r:id="rId25">
              <w:r>
                <w:rPr>
                  <w:color w:val="1155CC"/>
                  <w:sz w:val="20"/>
                  <w:szCs w:val="20"/>
                  <w:highlight w:val="white"/>
                  <w:u w:val="single"/>
                </w:rPr>
                <w:t>Building a great customer experience in the metaverse</w:t>
              </w:r>
            </w:hyperlink>
            <w:r>
              <w:rPr>
                <w:color w:val="222222"/>
                <w:sz w:val="20"/>
                <w:szCs w:val="20"/>
                <w:highlight w:val="white"/>
              </w:rPr>
              <w:t xml:space="preserve">. </w:t>
            </w:r>
            <w:r>
              <w:rPr>
                <w:i/>
                <w:color w:val="222222"/>
                <w:sz w:val="20"/>
                <w:szCs w:val="20"/>
                <w:highlight w:val="white"/>
              </w:rPr>
              <w:t>Harvard Business Review</w:t>
            </w:r>
            <w:r>
              <w:rPr>
                <w:color w:val="222222"/>
                <w:sz w:val="20"/>
                <w:szCs w:val="20"/>
                <w:highlight w:val="white"/>
              </w:rPr>
              <w:t xml:space="preserve">, </w:t>
            </w:r>
            <w:r>
              <w:rPr>
                <w:i/>
                <w:color w:val="222222"/>
                <w:sz w:val="20"/>
                <w:szCs w:val="20"/>
                <w:highlight w:val="white"/>
              </w:rPr>
              <w:t>3</w:t>
            </w:r>
            <w:r>
              <w:rPr>
                <w:color w:val="222222"/>
                <w:sz w:val="20"/>
                <w:szCs w:val="20"/>
                <w:highlight w:val="white"/>
              </w:rPr>
              <w:t>.</w:t>
            </w:r>
          </w:p>
          <w:p w14:paraId="34DA93BD" w14:textId="77777777" w:rsidR="006A6997" w:rsidRDefault="006A6997">
            <w:pPr>
              <w:widowControl w:val="0"/>
              <w:spacing w:line="240" w:lineRule="auto"/>
              <w:ind w:left="360"/>
            </w:pPr>
          </w:p>
          <w:p w14:paraId="4062961F" w14:textId="77777777" w:rsidR="006A6997" w:rsidRDefault="00062BA3">
            <w:pPr>
              <w:widowControl w:val="0"/>
              <w:spacing w:line="240" w:lineRule="auto"/>
              <w:ind w:left="360"/>
            </w:pPr>
            <w:proofErr w:type="spellStart"/>
            <w:r>
              <w:rPr>
                <w:color w:val="222222"/>
                <w:sz w:val="20"/>
                <w:szCs w:val="20"/>
                <w:highlight w:val="white"/>
              </w:rPr>
              <w:t>Lekushoff</w:t>
            </w:r>
            <w:proofErr w:type="spellEnd"/>
            <w:r>
              <w:rPr>
                <w:color w:val="222222"/>
                <w:sz w:val="20"/>
                <w:szCs w:val="20"/>
                <w:highlight w:val="white"/>
              </w:rPr>
              <w:t>, A. (2022). T</w:t>
            </w:r>
            <w:hyperlink r:id="rId26">
              <w:r>
                <w:rPr>
                  <w:color w:val="1155CC"/>
                  <w:sz w:val="20"/>
                  <w:szCs w:val="20"/>
                  <w:highlight w:val="white"/>
                  <w:u w:val="single"/>
                </w:rPr>
                <w:t>o Metaverse or Not to Metaverse isn't the Question.</w:t>
              </w:r>
            </w:hyperlink>
            <w:r>
              <w:rPr>
                <w:color w:val="222222"/>
                <w:sz w:val="20"/>
                <w:szCs w:val="20"/>
                <w:highlight w:val="white"/>
              </w:rPr>
              <w:t xml:space="preserve"> </w:t>
            </w:r>
            <w:r>
              <w:rPr>
                <w:i/>
                <w:color w:val="222222"/>
                <w:sz w:val="20"/>
                <w:szCs w:val="20"/>
                <w:highlight w:val="white"/>
              </w:rPr>
              <w:t>Ivey Business Journal Reprints</w:t>
            </w:r>
            <w:r>
              <w:rPr>
                <w:color w:val="222222"/>
                <w:sz w:val="20"/>
                <w:szCs w:val="20"/>
                <w:highlight w:val="white"/>
              </w:rPr>
              <w:t>, 1-7.</w:t>
            </w:r>
          </w:p>
          <w:p w14:paraId="212602A6" w14:textId="77777777" w:rsidR="006A6997" w:rsidRDefault="006A6997">
            <w:pPr>
              <w:widowControl w:val="0"/>
              <w:spacing w:line="240" w:lineRule="auto"/>
              <w:ind w:left="360"/>
            </w:pPr>
          </w:p>
        </w:tc>
      </w:tr>
      <w:tr w:rsidR="006A6997" w14:paraId="6FF4C694" w14:textId="77777777">
        <w:trPr>
          <w:trHeight w:val="420"/>
        </w:trPr>
        <w:tc>
          <w:tcPr>
            <w:tcW w:w="1800" w:type="dxa"/>
            <w:vMerge/>
            <w:shd w:val="clear" w:color="auto" w:fill="auto"/>
            <w:tcMar>
              <w:top w:w="100" w:type="dxa"/>
              <w:left w:w="100" w:type="dxa"/>
              <w:bottom w:w="100" w:type="dxa"/>
              <w:right w:w="100" w:type="dxa"/>
            </w:tcMar>
          </w:tcPr>
          <w:p w14:paraId="21451433" w14:textId="77777777" w:rsidR="006A6997" w:rsidRDefault="006A6997">
            <w:pPr>
              <w:widowControl w:val="0"/>
              <w:pBdr>
                <w:top w:val="nil"/>
                <w:left w:val="nil"/>
                <w:bottom w:val="nil"/>
                <w:right w:val="nil"/>
                <w:between w:val="nil"/>
              </w:pBdr>
              <w:spacing w:line="240" w:lineRule="auto"/>
            </w:pPr>
          </w:p>
        </w:tc>
        <w:tc>
          <w:tcPr>
            <w:tcW w:w="1110" w:type="dxa"/>
            <w:shd w:val="clear" w:color="auto" w:fill="auto"/>
            <w:tcMar>
              <w:top w:w="100" w:type="dxa"/>
              <w:left w:w="100" w:type="dxa"/>
              <w:bottom w:w="100" w:type="dxa"/>
              <w:right w:w="100" w:type="dxa"/>
            </w:tcMar>
          </w:tcPr>
          <w:p w14:paraId="7224AC1C" w14:textId="77777777" w:rsidR="006A6997" w:rsidRDefault="00062BA3">
            <w:pPr>
              <w:widowControl w:val="0"/>
              <w:spacing w:line="240" w:lineRule="auto"/>
              <w:jc w:val="center"/>
            </w:pPr>
            <w:r>
              <w:t>17</w:t>
            </w:r>
          </w:p>
        </w:tc>
        <w:tc>
          <w:tcPr>
            <w:tcW w:w="3345" w:type="dxa"/>
            <w:shd w:val="clear" w:color="auto" w:fill="auto"/>
            <w:tcMar>
              <w:top w:w="100" w:type="dxa"/>
              <w:left w:w="100" w:type="dxa"/>
              <w:bottom w:w="100" w:type="dxa"/>
              <w:right w:w="100" w:type="dxa"/>
            </w:tcMar>
          </w:tcPr>
          <w:p w14:paraId="03EBA83C" w14:textId="77777777" w:rsidR="006A6997" w:rsidRDefault="00062BA3">
            <w:pPr>
              <w:widowControl w:val="0"/>
              <w:numPr>
                <w:ilvl w:val="0"/>
                <w:numId w:val="5"/>
              </w:numPr>
              <w:spacing w:line="240" w:lineRule="auto"/>
            </w:pPr>
            <w:r>
              <w:t xml:space="preserve">Digital Economy and Trade within the </w:t>
            </w:r>
            <w:r>
              <w:t>Metaverse</w:t>
            </w:r>
          </w:p>
          <w:p w14:paraId="02A1B53B" w14:textId="77777777" w:rsidR="006A6997" w:rsidRDefault="00062BA3">
            <w:pPr>
              <w:widowControl w:val="0"/>
              <w:numPr>
                <w:ilvl w:val="0"/>
                <w:numId w:val="5"/>
              </w:numPr>
              <w:spacing w:line="240" w:lineRule="auto"/>
            </w:pPr>
            <w:r>
              <w:t>Recreating Experiences through Interoperability</w:t>
            </w:r>
          </w:p>
          <w:p w14:paraId="10B24B17" w14:textId="77777777" w:rsidR="006A6997" w:rsidRDefault="00062BA3">
            <w:pPr>
              <w:widowControl w:val="0"/>
              <w:numPr>
                <w:ilvl w:val="0"/>
                <w:numId w:val="5"/>
              </w:numPr>
              <w:spacing w:line="240" w:lineRule="auto"/>
            </w:pPr>
            <w:r>
              <w:t>Inclusivity in the Metaverse</w:t>
            </w:r>
          </w:p>
        </w:tc>
        <w:tc>
          <w:tcPr>
            <w:tcW w:w="3090" w:type="dxa"/>
            <w:shd w:val="clear" w:color="auto" w:fill="auto"/>
            <w:tcMar>
              <w:top w:w="100" w:type="dxa"/>
              <w:left w:w="100" w:type="dxa"/>
              <w:bottom w:w="100" w:type="dxa"/>
              <w:right w:w="100" w:type="dxa"/>
            </w:tcMar>
          </w:tcPr>
          <w:p w14:paraId="22F75CBE" w14:textId="77777777" w:rsidR="006A6997" w:rsidRDefault="00062BA3">
            <w:pPr>
              <w:widowControl w:val="0"/>
              <w:spacing w:line="240" w:lineRule="auto"/>
              <w:ind w:left="360"/>
            </w:pPr>
            <w:r>
              <w:t xml:space="preserve">W. Chan Kim, Renee Mauborgne, Michael </w:t>
            </w:r>
            <w:proofErr w:type="spellStart"/>
            <w:r>
              <w:t>Olenick</w:t>
            </w:r>
            <w:proofErr w:type="spellEnd"/>
            <w:r>
              <w:t xml:space="preserve"> (2022), </w:t>
            </w:r>
            <w:hyperlink r:id="rId27">
              <w:r>
                <w:rPr>
                  <w:color w:val="1155CC"/>
                  <w:u w:val="single"/>
                </w:rPr>
                <w:t>Meta: Facebook's Pivot to the Metaverse. A Path to Dystopia or Blue Ocean Utopia?</w:t>
              </w:r>
            </w:hyperlink>
            <w:r>
              <w:t xml:space="preserve">, INSEAD, 19 January 2022. </w:t>
            </w:r>
          </w:p>
          <w:p w14:paraId="06ADB606" w14:textId="77777777" w:rsidR="006A6997" w:rsidRDefault="006A6997">
            <w:pPr>
              <w:widowControl w:val="0"/>
              <w:spacing w:line="240" w:lineRule="auto"/>
              <w:ind w:left="360"/>
            </w:pPr>
          </w:p>
          <w:p w14:paraId="512CC537" w14:textId="77777777" w:rsidR="006A6997" w:rsidRDefault="00062BA3">
            <w:pPr>
              <w:widowControl w:val="0"/>
              <w:spacing w:line="240" w:lineRule="auto"/>
              <w:ind w:left="360"/>
            </w:pPr>
            <w:r>
              <w:rPr>
                <w:color w:val="222222"/>
                <w:sz w:val="20"/>
                <w:szCs w:val="20"/>
                <w:highlight w:val="white"/>
              </w:rPr>
              <w:t xml:space="preserve">Baker, K. R. (2022). </w:t>
            </w:r>
            <w:hyperlink r:id="rId28">
              <w:r>
                <w:rPr>
                  <w:color w:val="1155CC"/>
                  <w:sz w:val="20"/>
                  <w:szCs w:val="20"/>
                  <w:highlight w:val="white"/>
                  <w:u w:val="single"/>
                </w:rPr>
                <w:t>Designing an Inclusive Metaverse.</w:t>
              </w:r>
            </w:hyperlink>
            <w:r>
              <w:rPr>
                <w:color w:val="222222"/>
                <w:sz w:val="20"/>
                <w:szCs w:val="20"/>
                <w:highlight w:val="white"/>
              </w:rPr>
              <w:t xml:space="preserve"> </w:t>
            </w:r>
            <w:r>
              <w:rPr>
                <w:i/>
                <w:color w:val="222222"/>
                <w:sz w:val="20"/>
                <w:szCs w:val="20"/>
                <w:highlight w:val="white"/>
              </w:rPr>
              <w:t xml:space="preserve">Harvard </w:t>
            </w:r>
            <w:r>
              <w:rPr>
                <w:i/>
                <w:color w:val="222222"/>
                <w:sz w:val="20"/>
                <w:szCs w:val="20"/>
                <w:highlight w:val="white"/>
              </w:rPr>
              <w:t>Business Review</w:t>
            </w:r>
            <w:r>
              <w:rPr>
                <w:color w:val="222222"/>
                <w:sz w:val="20"/>
                <w:szCs w:val="20"/>
                <w:highlight w:val="white"/>
              </w:rPr>
              <w:t>.</w:t>
            </w:r>
          </w:p>
          <w:p w14:paraId="3D96C24C" w14:textId="77777777" w:rsidR="006A6997" w:rsidRDefault="006A6997">
            <w:pPr>
              <w:widowControl w:val="0"/>
              <w:spacing w:line="240" w:lineRule="auto"/>
              <w:ind w:left="360"/>
            </w:pPr>
          </w:p>
          <w:p w14:paraId="5BA8A5FD" w14:textId="77777777" w:rsidR="006A6997" w:rsidRDefault="00062BA3">
            <w:pPr>
              <w:widowControl w:val="0"/>
              <w:spacing w:line="240" w:lineRule="auto"/>
              <w:ind w:left="360"/>
              <w:rPr>
                <w:color w:val="222222"/>
                <w:sz w:val="24"/>
                <w:szCs w:val="24"/>
                <w:highlight w:val="white"/>
              </w:rPr>
            </w:pPr>
            <w:proofErr w:type="spellStart"/>
            <w:r>
              <w:rPr>
                <w:color w:val="222222"/>
                <w:highlight w:val="white"/>
              </w:rPr>
              <w:t>Dwivedi</w:t>
            </w:r>
            <w:proofErr w:type="spellEnd"/>
            <w:r>
              <w:rPr>
                <w:color w:val="222222"/>
                <w:highlight w:val="white"/>
              </w:rPr>
              <w:t xml:space="preserve">, Y.K., </w:t>
            </w:r>
            <w:proofErr w:type="spellStart"/>
            <w:r>
              <w:rPr>
                <w:color w:val="222222"/>
                <w:highlight w:val="white"/>
              </w:rPr>
              <w:t>Kshetri</w:t>
            </w:r>
            <w:proofErr w:type="spellEnd"/>
            <w:r>
              <w:rPr>
                <w:color w:val="222222"/>
                <w:highlight w:val="white"/>
              </w:rPr>
              <w:t xml:space="preserve">, N., Hughes, L. </w:t>
            </w:r>
            <w:r>
              <w:rPr>
                <w:i/>
                <w:color w:val="222222"/>
                <w:highlight w:val="white"/>
              </w:rPr>
              <w:t>et al.</w:t>
            </w:r>
            <w:r>
              <w:rPr>
                <w:color w:val="222222"/>
                <w:highlight w:val="white"/>
              </w:rPr>
              <w:t xml:space="preserve"> Exploring the </w:t>
            </w:r>
            <w:proofErr w:type="spellStart"/>
            <w:r>
              <w:rPr>
                <w:color w:val="222222"/>
                <w:highlight w:val="white"/>
              </w:rPr>
              <w:t>Darkverse</w:t>
            </w:r>
            <w:proofErr w:type="spellEnd"/>
            <w:r>
              <w:rPr>
                <w:color w:val="222222"/>
                <w:highlight w:val="white"/>
              </w:rPr>
              <w:t xml:space="preserve">: A Multi-Perspective Analysis of the Negative Societal Impacts of the </w:t>
            </w:r>
            <w:r>
              <w:rPr>
                <w:color w:val="222222"/>
                <w:highlight w:val="white"/>
              </w:rPr>
              <w:lastRenderedPageBreak/>
              <w:t xml:space="preserve">Metaverse. </w:t>
            </w:r>
            <w:r>
              <w:rPr>
                <w:i/>
                <w:color w:val="222222"/>
                <w:highlight w:val="white"/>
              </w:rPr>
              <w:t>Inf Syst Front</w:t>
            </w:r>
            <w:r>
              <w:rPr>
                <w:color w:val="222222"/>
                <w:highlight w:val="white"/>
              </w:rPr>
              <w:t xml:space="preserve"> </w:t>
            </w:r>
            <w:r>
              <w:rPr>
                <w:b/>
                <w:color w:val="222222"/>
                <w:highlight w:val="white"/>
              </w:rPr>
              <w:t>25</w:t>
            </w:r>
            <w:r>
              <w:rPr>
                <w:color w:val="222222"/>
                <w:highlight w:val="white"/>
              </w:rPr>
              <w:t xml:space="preserve">, 2071–2114 (2023). </w:t>
            </w:r>
            <w:hyperlink r:id="rId29">
              <w:r>
                <w:rPr>
                  <w:color w:val="1155CC"/>
                  <w:sz w:val="24"/>
                  <w:szCs w:val="24"/>
                  <w:highlight w:val="white"/>
                  <w:u w:val="single"/>
                </w:rPr>
                <w:t>https://doi.org/10.1007/s10796-023-10400-x</w:t>
              </w:r>
            </w:hyperlink>
          </w:p>
        </w:tc>
      </w:tr>
      <w:tr w:rsidR="006A6997" w14:paraId="13534CEC" w14:textId="77777777">
        <w:tc>
          <w:tcPr>
            <w:tcW w:w="1800" w:type="dxa"/>
            <w:shd w:val="clear" w:color="auto" w:fill="auto"/>
            <w:tcMar>
              <w:top w:w="100" w:type="dxa"/>
              <w:left w:w="100" w:type="dxa"/>
              <w:bottom w:w="100" w:type="dxa"/>
              <w:right w:w="100" w:type="dxa"/>
            </w:tcMar>
          </w:tcPr>
          <w:p w14:paraId="1C731CA5" w14:textId="77777777" w:rsidR="006A6997" w:rsidRDefault="00062BA3">
            <w:pPr>
              <w:widowControl w:val="0"/>
              <w:pBdr>
                <w:top w:val="nil"/>
                <w:left w:val="nil"/>
                <w:bottom w:val="nil"/>
                <w:right w:val="nil"/>
                <w:between w:val="nil"/>
              </w:pBdr>
              <w:spacing w:line="240" w:lineRule="auto"/>
            </w:pPr>
            <w:r>
              <w:lastRenderedPageBreak/>
              <w:t>Tech trait V: Convergence of Technologies</w:t>
            </w:r>
          </w:p>
        </w:tc>
        <w:tc>
          <w:tcPr>
            <w:tcW w:w="1110" w:type="dxa"/>
            <w:shd w:val="clear" w:color="auto" w:fill="auto"/>
            <w:tcMar>
              <w:top w:w="100" w:type="dxa"/>
              <w:left w:w="100" w:type="dxa"/>
              <w:bottom w:w="100" w:type="dxa"/>
              <w:right w:w="100" w:type="dxa"/>
            </w:tcMar>
          </w:tcPr>
          <w:p w14:paraId="071EA99B" w14:textId="77777777" w:rsidR="006A6997" w:rsidRDefault="00062BA3">
            <w:pPr>
              <w:widowControl w:val="0"/>
              <w:spacing w:line="240" w:lineRule="auto"/>
              <w:jc w:val="center"/>
            </w:pPr>
            <w:r>
              <w:t>18</w:t>
            </w:r>
          </w:p>
        </w:tc>
        <w:tc>
          <w:tcPr>
            <w:tcW w:w="3345" w:type="dxa"/>
            <w:shd w:val="clear" w:color="auto" w:fill="auto"/>
            <w:tcMar>
              <w:top w:w="100" w:type="dxa"/>
              <w:left w:w="100" w:type="dxa"/>
              <w:bottom w:w="100" w:type="dxa"/>
              <w:right w:w="100" w:type="dxa"/>
            </w:tcMar>
          </w:tcPr>
          <w:p w14:paraId="3E5D539C" w14:textId="77777777" w:rsidR="006A6997" w:rsidRDefault="00062BA3">
            <w:pPr>
              <w:widowControl w:val="0"/>
              <w:numPr>
                <w:ilvl w:val="0"/>
                <w:numId w:val="2"/>
              </w:numPr>
              <w:spacing w:line="240" w:lineRule="auto"/>
            </w:pPr>
            <w:r>
              <w:t>Replicating Physical Systems &amp; Processes</w:t>
            </w:r>
          </w:p>
          <w:p w14:paraId="1D5D5945" w14:textId="77777777" w:rsidR="006A6997" w:rsidRDefault="00062BA3">
            <w:pPr>
              <w:widowControl w:val="0"/>
              <w:numPr>
                <w:ilvl w:val="0"/>
                <w:numId w:val="2"/>
              </w:numPr>
              <w:spacing w:line="240" w:lineRule="auto"/>
            </w:pPr>
            <w:r>
              <w:t xml:space="preserve">Digital Twins and The </w:t>
            </w:r>
            <w:proofErr w:type="spellStart"/>
            <w:r>
              <w:t>Phy-Gital</w:t>
            </w:r>
            <w:proofErr w:type="spellEnd"/>
            <w:r>
              <w:t xml:space="preserve"> world</w:t>
            </w:r>
          </w:p>
          <w:p w14:paraId="21367E7D" w14:textId="77777777" w:rsidR="006A6997" w:rsidRDefault="00062BA3">
            <w:pPr>
              <w:widowControl w:val="0"/>
              <w:numPr>
                <w:ilvl w:val="0"/>
                <w:numId w:val="2"/>
              </w:numPr>
              <w:spacing w:line="240" w:lineRule="auto"/>
            </w:pPr>
            <w:r>
              <w:t>The Next Level of innovation</w:t>
            </w:r>
          </w:p>
        </w:tc>
        <w:tc>
          <w:tcPr>
            <w:tcW w:w="3090" w:type="dxa"/>
            <w:shd w:val="clear" w:color="auto" w:fill="auto"/>
            <w:tcMar>
              <w:top w:w="100" w:type="dxa"/>
              <w:left w:w="100" w:type="dxa"/>
              <w:bottom w:w="100" w:type="dxa"/>
              <w:right w:w="100" w:type="dxa"/>
            </w:tcMar>
          </w:tcPr>
          <w:p w14:paraId="429F53C2" w14:textId="77777777" w:rsidR="006A6997" w:rsidRDefault="00062BA3">
            <w:pPr>
              <w:widowControl w:val="0"/>
              <w:spacing w:line="240" w:lineRule="auto"/>
              <w:ind w:left="720" w:hanging="360"/>
              <w:rPr>
                <w:color w:val="222222"/>
                <w:sz w:val="20"/>
                <w:szCs w:val="20"/>
                <w:highlight w:val="white"/>
              </w:rPr>
            </w:pPr>
            <w:proofErr w:type="spellStart"/>
            <w:r>
              <w:rPr>
                <w:color w:val="222222"/>
                <w:sz w:val="20"/>
                <w:szCs w:val="20"/>
                <w:highlight w:val="white"/>
              </w:rPr>
              <w:t>Apte</w:t>
            </w:r>
            <w:proofErr w:type="spellEnd"/>
            <w:r>
              <w:rPr>
                <w:color w:val="222222"/>
                <w:sz w:val="20"/>
                <w:szCs w:val="20"/>
                <w:highlight w:val="white"/>
              </w:rPr>
              <w:t xml:space="preserve">, P. P., &amp; Spanos, C. J. (2021). </w:t>
            </w:r>
            <w:hyperlink r:id="rId30">
              <w:r>
                <w:rPr>
                  <w:color w:val="1155CC"/>
                  <w:sz w:val="20"/>
                  <w:szCs w:val="20"/>
                  <w:highlight w:val="white"/>
                  <w:u w:val="single"/>
                </w:rPr>
                <w:t>The digital twin opportunity.</w:t>
              </w:r>
            </w:hyperlink>
            <w:r>
              <w:rPr>
                <w:color w:val="222222"/>
                <w:sz w:val="20"/>
                <w:szCs w:val="20"/>
                <w:highlight w:val="white"/>
              </w:rPr>
              <w:t xml:space="preserve"> </w:t>
            </w:r>
            <w:r>
              <w:rPr>
                <w:i/>
                <w:color w:val="222222"/>
                <w:sz w:val="20"/>
                <w:szCs w:val="20"/>
                <w:highlight w:val="white"/>
              </w:rPr>
              <w:t>MIT Sloan Management Review</w:t>
            </w:r>
            <w:r>
              <w:rPr>
                <w:color w:val="222222"/>
                <w:sz w:val="20"/>
                <w:szCs w:val="20"/>
                <w:highlight w:val="white"/>
              </w:rPr>
              <w:t xml:space="preserve">, </w:t>
            </w:r>
            <w:r>
              <w:rPr>
                <w:i/>
                <w:color w:val="222222"/>
                <w:sz w:val="20"/>
                <w:szCs w:val="20"/>
                <w:highlight w:val="white"/>
              </w:rPr>
              <w:t>63</w:t>
            </w:r>
            <w:r>
              <w:rPr>
                <w:color w:val="222222"/>
                <w:sz w:val="20"/>
                <w:szCs w:val="20"/>
                <w:highlight w:val="white"/>
              </w:rPr>
              <w:t>(1), 15-17.</w:t>
            </w:r>
          </w:p>
          <w:p w14:paraId="755D04DA" w14:textId="77777777" w:rsidR="006A6997" w:rsidRDefault="006A6997">
            <w:pPr>
              <w:widowControl w:val="0"/>
              <w:spacing w:line="240" w:lineRule="auto"/>
              <w:ind w:left="720" w:hanging="360"/>
              <w:rPr>
                <w:color w:val="222222"/>
                <w:sz w:val="20"/>
                <w:szCs w:val="20"/>
                <w:highlight w:val="white"/>
              </w:rPr>
            </w:pPr>
          </w:p>
          <w:p w14:paraId="0C901510" w14:textId="77777777" w:rsidR="006A6997" w:rsidRDefault="00062BA3">
            <w:pPr>
              <w:widowControl w:val="0"/>
              <w:spacing w:line="240" w:lineRule="auto"/>
              <w:ind w:left="720" w:hanging="360"/>
              <w:rPr>
                <w:color w:val="222222"/>
                <w:sz w:val="20"/>
                <w:szCs w:val="20"/>
                <w:highlight w:val="white"/>
              </w:rPr>
            </w:pPr>
            <w:proofErr w:type="spellStart"/>
            <w:r>
              <w:rPr>
                <w:color w:val="222222"/>
                <w:sz w:val="20"/>
                <w:szCs w:val="20"/>
                <w:highlight w:val="white"/>
              </w:rPr>
              <w:t>Tozanli</w:t>
            </w:r>
            <w:proofErr w:type="spellEnd"/>
            <w:r>
              <w:rPr>
                <w:color w:val="222222"/>
                <w:sz w:val="20"/>
                <w:szCs w:val="20"/>
                <w:highlight w:val="white"/>
              </w:rPr>
              <w:t xml:space="preserve">, Ö., &amp; </w:t>
            </w:r>
            <w:proofErr w:type="spellStart"/>
            <w:r>
              <w:rPr>
                <w:color w:val="222222"/>
                <w:sz w:val="20"/>
                <w:szCs w:val="20"/>
                <w:highlight w:val="white"/>
              </w:rPr>
              <w:t>Saénz</w:t>
            </w:r>
            <w:proofErr w:type="spellEnd"/>
            <w:r>
              <w:rPr>
                <w:color w:val="222222"/>
                <w:sz w:val="20"/>
                <w:szCs w:val="20"/>
                <w:highlight w:val="white"/>
              </w:rPr>
              <w:t xml:space="preserve">, M. J. (2022). </w:t>
            </w:r>
            <w:hyperlink r:id="rId31">
              <w:r>
                <w:rPr>
                  <w:color w:val="1155CC"/>
                  <w:sz w:val="20"/>
                  <w:szCs w:val="20"/>
                  <w:highlight w:val="white"/>
                  <w:u w:val="single"/>
                </w:rPr>
                <w:t>Unlocking the potential of digital twins in supply chains</w:t>
              </w:r>
            </w:hyperlink>
            <w:r>
              <w:rPr>
                <w:color w:val="222222"/>
                <w:sz w:val="20"/>
                <w:szCs w:val="20"/>
                <w:highlight w:val="white"/>
              </w:rPr>
              <w:t xml:space="preserve">. </w:t>
            </w:r>
            <w:r>
              <w:rPr>
                <w:i/>
                <w:color w:val="222222"/>
                <w:sz w:val="20"/>
                <w:szCs w:val="20"/>
                <w:highlight w:val="white"/>
              </w:rPr>
              <w:t>MIT Sloan Management Review</w:t>
            </w:r>
            <w:r>
              <w:rPr>
                <w:color w:val="222222"/>
                <w:sz w:val="20"/>
                <w:szCs w:val="20"/>
                <w:highlight w:val="white"/>
              </w:rPr>
              <w:t xml:space="preserve">, </w:t>
            </w:r>
            <w:r>
              <w:rPr>
                <w:i/>
                <w:color w:val="222222"/>
                <w:sz w:val="20"/>
                <w:szCs w:val="20"/>
                <w:highlight w:val="white"/>
              </w:rPr>
              <w:t>63</w:t>
            </w:r>
            <w:r>
              <w:rPr>
                <w:color w:val="222222"/>
                <w:sz w:val="20"/>
                <w:szCs w:val="20"/>
                <w:highlight w:val="white"/>
              </w:rPr>
              <w:t>(4), 1-4.</w:t>
            </w:r>
          </w:p>
          <w:p w14:paraId="0E84AFA7" w14:textId="77777777" w:rsidR="006A6997" w:rsidRDefault="006A6997">
            <w:pPr>
              <w:widowControl w:val="0"/>
              <w:spacing w:line="240" w:lineRule="auto"/>
              <w:ind w:left="720" w:hanging="360"/>
              <w:rPr>
                <w:color w:val="222222"/>
                <w:sz w:val="20"/>
                <w:szCs w:val="20"/>
                <w:highlight w:val="white"/>
              </w:rPr>
            </w:pPr>
          </w:p>
        </w:tc>
      </w:tr>
      <w:tr w:rsidR="006A6997" w14:paraId="68ECA6AB" w14:textId="77777777">
        <w:tc>
          <w:tcPr>
            <w:tcW w:w="1800" w:type="dxa"/>
            <w:shd w:val="clear" w:color="auto" w:fill="auto"/>
            <w:tcMar>
              <w:top w:w="100" w:type="dxa"/>
              <w:left w:w="100" w:type="dxa"/>
              <w:bottom w:w="100" w:type="dxa"/>
              <w:right w:w="100" w:type="dxa"/>
            </w:tcMar>
          </w:tcPr>
          <w:p w14:paraId="7DBAB67F" w14:textId="77777777" w:rsidR="006A6997" w:rsidRDefault="00062BA3">
            <w:pPr>
              <w:widowControl w:val="0"/>
              <w:pBdr>
                <w:top w:val="nil"/>
                <w:left w:val="nil"/>
                <w:bottom w:val="nil"/>
                <w:right w:val="nil"/>
                <w:between w:val="nil"/>
              </w:pBdr>
              <w:spacing w:line="240" w:lineRule="auto"/>
            </w:pPr>
            <w:r>
              <w:t>Navigating the Tech Traits</w:t>
            </w:r>
          </w:p>
        </w:tc>
        <w:tc>
          <w:tcPr>
            <w:tcW w:w="1110" w:type="dxa"/>
            <w:shd w:val="clear" w:color="auto" w:fill="auto"/>
            <w:tcMar>
              <w:top w:w="100" w:type="dxa"/>
              <w:left w:w="100" w:type="dxa"/>
              <w:bottom w:w="100" w:type="dxa"/>
              <w:right w:w="100" w:type="dxa"/>
            </w:tcMar>
          </w:tcPr>
          <w:p w14:paraId="7EF83240" w14:textId="77777777" w:rsidR="006A6997" w:rsidRDefault="00062BA3">
            <w:pPr>
              <w:widowControl w:val="0"/>
              <w:spacing w:line="240" w:lineRule="auto"/>
              <w:jc w:val="center"/>
            </w:pPr>
            <w:r>
              <w:t>19</w:t>
            </w:r>
          </w:p>
        </w:tc>
        <w:tc>
          <w:tcPr>
            <w:tcW w:w="3345" w:type="dxa"/>
            <w:shd w:val="clear" w:color="auto" w:fill="auto"/>
            <w:tcMar>
              <w:top w:w="100" w:type="dxa"/>
              <w:left w:w="100" w:type="dxa"/>
              <w:bottom w:w="100" w:type="dxa"/>
              <w:right w:w="100" w:type="dxa"/>
            </w:tcMar>
          </w:tcPr>
          <w:p w14:paraId="12ACB4B8" w14:textId="77777777" w:rsidR="006A6997" w:rsidRDefault="00062BA3">
            <w:pPr>
              <w:widowControl w:val="0"/>
              <w:numPr>
                <w:ilvl w:val="0"/>
                <w:numId w:val="17"/>
              </w:numPr>
              <w:spacing w:line="240" w:lineRule="auto"/>
            </w:pPr>
            <w:r>
              <w:t>The Nightmares of Emerging Technologies</w:t>
            </w:r>
          </w:p>
          <w:p w14:paraId="069DA6E0" w14:textId="77777777" w:rsidR="006A6997" w:rsidRDefault="00062BA3">
            <w:pPr>
              <w:widowControl w:val="0"/>
              <w:numPr>
                <w:ilvl w:val="0"/>
                <w:numId w:val="17"/>
              </w:numPr>
              <w:spacing w:line="240" w:lineRule="auto"/>
            </w:pPr>
            <w:r>
              <w:t>The Difficult Road of Governance</w:t>
            </w:r>
          </w:p>
          <w:p w14:paraId="16D9AA4E" w14:textId="77777777" w:rsidR="006A6997" w:rsidRDefault="00062BA3">
            <w:pPr>
              <w:widowControl w:val="0"/>
              <w:numPr>
                <w:ilvl w:val="0"/>
                <w:numId w:val="17"/>
              </w:numPr>
              <w:spacing w:line="240" w:lineRule="auto"/>
            </w:pPr>
            <w:r>
              <w:t>Governance is not Just about Frameworks</w:t>
            </w:r>
          </w:p>
          <w:p w14:paraId="6917A368" w14:textId="43B1365E" w:rsidR="00063FD3" w:rsidRDefault="00063FD3" w:rsidP="00063FD3">
            <w:pPr>
              <w:widowControl w:val="0"/>
              <w:spacing w:line="240" w:lineRule="auto"/>
              <w:ind w:left="720"/>
            </w:pPr>
          </w:p>
        </w:tc>
        <w:tc>
          <w:tcPr>
            <w:tcW w:w="3090" w:type="dxa"/>
            <w:shd w:val="clear" w:color="auto" w:fill="auto"/>
            <w:tcMar>
              <w:top w:w="100" w:type="dxa"/>
              <w:left w:w="100" w:type="dxa"/>
              <w:bottom w:w="100" w:type="dxa"/>
              <w:right w:w="100" w:type="dxa"/>
            </w:tcMar>
          </w:tcPr>
          <w:p w14:paraId="4AE4CA49" w14:textId="77777777" w:rsidR="006A6997" w:rsidRDefault="00062BA3">
            <w:pPr>
              <w:widowControl w:val="0"/>
              <w:spacing w:line="240" w:lineRule="auto"/>
              <w:ind w:left="720" w:hanging="360"/>
            </w:pPr>
            <w:hyperlink r:id="rId32">
              <w:r>
                <w:rPr>
                  <w:color w:val="1155CC"/>
                  <w:u w:val="single"/>
                </w:rPr>
                <w:t>https://hbr.org/2023/08/generative-ai-nxiety?ab=HP-hero-featured-text-1</w:t>
              </w:r>
            </w:hyperlink>
          </w:p>
          <w:p w14:paraId="3812591C" w14:textId="77777777" w:rsidR="006A6997" w:rsidRDefault="00062BA3">
            <w:pPr>
              <w:widowControl w:val="0"/>
              <w:spacing w:line="240" w:lineRule="auto"/>
              <w:ind w:left="720" w:hanging="360"/>
              <w:rPr>
                <w:color w:val="1155CC"/>
                <w:u w:val="single"/>
              </w:rPr>
            </w:pPr>
            <w:hyperlink r:id="rId33">
              <w:r>
                <w:rPr>
                  <w:color w:val="1155CC"/>
                  <w:u w:val="single"/>
                </w:rPr>
                <w:t>https://hbr.org/2023/05/how-to-avoid-the-ethical-nightmares-of-emerging-technology</w:t>
              </w:r>
            </w:hyperlink>
          </w:p>
          <w:p w14:paraId="457AF399" w14:textId="77777777" w:rsidR="00063FD3" w:rsidRDefault="00063FD3">
            <w:pPr>
              <w:widowControl w:val="0"/>
              <w:spacing w:line="240" w:lineRule="auto"/>
              <w:ind w:left="720" w:hanging="360"/>
              <w:rPr>
                <w:color w:val="1155CC"/>
                <w:u w:val="single"/>
              </w:rPr>
            </w:pPr>
          </w:p>
          <w:p w14:paraId="463135E0" w14:textId="29E15B5E" w:rsidR="00063FD3" w:rsidRDefault="00063FD3">
            <w:pPr>
              <w:widowControl w:val="0"/>
              <w:spacing w:line="240" w:lineRule="auto"/>
              <w:ind w:left="720" w:hanging="360"/>
            </w:pPr>
            <w:r>
              <w:rPr>
                <w:color w:val="1155CC"/>
                <w:u w:val="single"/>
              </w:rPr>
              <w:t>Practitioner’s Perspectives</w:t>
            </w:r>
          </w:p>
        </w:tc>
      </w:tr>
      <w:tr w:rsidR="006A6997" w14:paraId="3FE65AD3" w14:textId="77777777">
        <w:trPr>
          <w:trHeight w:val="3774"/>
        </w:trPr>
        <w:tc>
          <w:tcPr>
            <w:tcW w:w="1800" w:type="dxa"/>
            <w:shd w:val="clear" w:color="auto" w:fill="auto"/>
            <w:tcMar>
              <w:top w:w="100" w:type="dxa"/>
              <w:left w:w="100" w:type="dxa"/>
              <w:bottom w:w="100" w:type="dxa"/>
              <w:right w:w="100" w:type="dxa"/>
            </w:tcMar>
          </w:tcPr>
          <w:p w14:paraId="59C2D539" w14:textId="77777777" w:rsidR="006A6997" w:rsidRDefault="00062BA3">
            <w:pPr>
              <w:widowControl w:val="0"/>
              <w:pBdr>
                <w:top w:val="nil"/>
                <w:left w:val="nil"/>
                <w:bottom w:val="nil"/>
                <w:right w:val="nil"/>
                <w:between w:val="nil"/>
              </w:pBdr>
              <w:spacing w:line="240" w:lineRule="auto"/>
            </w:pPr>
            <w:r>
              <w:t>Concluding Session</w:t>
            </w:r>
          </w:p>
        </w:tc>
        <w:tc>
          <w:tcPr>
            <w:tcW w:w="1110" w:type="dxa"/>
            <w:shd w:val="clear" w:color="auto" w:fill="auto"/>
            <w:tcMar>
              <w:top w:w="100" w:type="dxa"/>
              <w:left w:w="100" w:type="dxa"/>
              <w:bottom w:w="100" w:type="dxa"/>
              <w:right w:w="100" w:type="dxa"/>
            </w:tcMar>
          </w:tcPr>
          <w:p w14:paraId="227AC327" w14:textId="77777777" w:rsidR="006A6997" w:rsidRDefault="00062BA3">
            <w:pPr>
              <w:widowControl w:val="0"/>
              <w:spacing w:line="240" w:lineRule="auto"/>
              <w:jc w:val="center"/>
            </w:pPr>
            <w:r>
              <w:t>20</w:t>
            </w:r>
          </w:p>
        </w:tc>
        <w:tc>
          <w:tcPr>
            <w:tcW w:w="3345" w:type="dxa"/>
            <w:shd w:val="clear" w:color="auto" w:fill="auto"/>
            <w:tcMar>
              <w:top w:w="100" w:type="dxa"/>
              <w:left w:w="100" w:type="dxa"/>
              <w:bottom w:w="100" w:type="dxa"/>
              <w:right w:w="100" w:type="dxa"/>
            </w:tcMar>
          </w:tcPr>
          <w:p w14:paraId="5A9D61AB" w14:textId="77777777" w:rsidR="006A6997" w:rsidRDefault="00062BA3">
            <w:pPr>
              <w:widowControl w:val="0"/>
              <w:numPr>
                <w:ilvl w:val="0"/>
                <w:numId w:val="11"/>
              </w:numPr>
              <w:spacing w:line="240" w:lineRule="auto"/>
            </w:pPr>
            <w:r>
              <w:t>The Road Ahead</w:t>
            </w:r>
          </w:p>
          <w:p w14:paraId="62B8C74B" w14:textId="77777777" w:rsidR="006A6997" w:rsidRDefault="00062BA3">
            <w:pPr>
              <w:widowControl w:val="0"/>
              <w:numPr>
                <w:ilvl w:val="0"/>
                <w:numId w:val="11"/>
              </w:numPr>
              <w:spacing w:line="240" w:lineRule="auto"/>
            </w:pPr>
            <w:r>
              <w:t>Ethical Considerations</w:t>
            </w:r>
          </w:p>
          <w:p w14:paraId="40F13611" w14:textId="77777777" w:rsidR="006A6997" w:rsidRDefault="00062BA3">
            <w:pPr>
              <w:widowControl w:val="0"/>
              <w:numPr>
                <w:ilvl w:val="0"/>
                <w:numId w:val="11"/>
              </w:numPr>
              <w:spacing w:line="240" w:lineRule="auto"/>
            </w:pPr>
            <w:r>
              <w:t>Society at Large</w:t>
            </w:r>
          </w:p>
          <w:p w14:paraId="65C270D8" w14:textId="77777777" w:rsidR="00063FD3" w:rsidRDefault="00063FD3" w:rsidP="00063FD3">
            <w:pPr>
              <w:widowControl w:val="0"/>
              <w:spacing w:line="240" w:lineRule="auto"/>
              <w:ind w:left="720"/>
            </w:pPr>
          </w:p>
        </w:tc>
        <w:tc>
          <w:tcPr>
            <w:tcW w:w="3090" w:type="dxa"/>
            <w:shd w:val="clear" w:color="auto" w:fill="auto"/>
            <w:tcMar>
              <w:top w:w="100" w:type="dxa"/>
              <w:left w:w="100" w:type="dxa"/>
              <w:bottom w:w="100" w:type="dxa"/>
              <w:right w:w="100" w:type="dxa"/>
            </w:tcMar>
          </w:tcPr>
          <w:p w14:paraId="6F6FFE2F" w14:textId="77777777" w:rsidR="006A6997" w:rsidRDefault="00062BA3">
            <w:pPr>
              <w:widowControl w:val="0"/>
              <w:spacing w:line="240" w:lineRule="auto"/>
              <w:rPr>
                <w:color w:val="222222"/>
                <w:sz w:val="20"/>
                <w:szCs w:val="20"/>
                <w:highlight w:val="white"/>
              </w:rPr>
            </w:pPr>
            <w:r>
              <w:rPr>
                <w:color w:val="222222"/>
                <w:sz w:val="20"/>
                <w:szCs w:val="20"/>
                <w:highlight w:val="white"/>
              </w:rPr>
              <w:t xml:space="preserve">      Agrawal, A., Gans, J., &amp;                    Goldfarb, A. (2017). </w:t>
            </w:r>
            <w:hyperlink r:id="rId34">
              <w:r>
                <w:rPr>
                  <w:color w:val="1155CC"/>
                  <w:sz w:val="20"/>
                  <w:szCs w:val="20"/>
                  <w:highlight w:val="white"/>
                  <w:u w:val="single"/>
                </w:rPr>
                <w:t>What to expect from artificial intelligence.</w:t>
              </w:r>
            </w:hyperlink>
          </w:p>
          <w:p w14:paraId="36774A9C" w14:textId="77777777" w:rsidR="006A6997" w:rsidRDefault="006A6997">
            <w:pPr>
              <w:widowControl w:val="0"/>
              <w:spacing w:line="240" w:lineRule="auto"/>
              <w:ind w:left="360"/>
              <w:rPr>
                <w:color w:val="222222"/>
                <w:sz w:val="20"/>
                <w:szCs w:val="20"/>
                <w:highlight w:val="white"/>
              </w:rPr>
            </w:pPr>
          </w:p>
          <w:p w14:paraId="19760DFA" w14:textId="77777777" w:rsidR="006A6997" w:rsidRDefault="00062BA3">
            <w:pPr>
              <w:widowControl w:val="0"/>
              <w:spacing w:line="240" w:lineRule="auto"/>
              <w:ind w:left="720" w:hanging="360"/>
              <w:rPr>
                <w:color w:val="222222"/>
                <w:sz w:val="20"/>
                <w:szCs w:val="20"/>
                <w:highlight w:val="white"/>
              </w:rPr>
            </w:pPr>
            <w:r>
              <w:rPr>
                <w:color w:val="222222"/>
                <w:sz w:val="20"/>
                <w:szCs w:val="20"/>
                <w:highlight w:val="white"/>
              </w:rPr>
              <w:t xml:space="preserve">Gans, J. S. (2016). </w:t>
            </w:r>
            <w:hyperlink r:id="rId35">
              <w:r>
                <w:rPr>
                  <w:color w:val="1155CC"/>
                  <w:sz w:val="20"/>
                  <w:szCs w:val="20"/>
                  <w:highlight w:val="white"/>
                  <w:u w:val="single"/>
                </w:rPr>
                <w:t>Keep calm and manage disruption.</w:t>
              </w:r>
            </w:hyperlink>
            <w:r>
              <w:rPr>
                <w:color w:val="222222"/>
                <w:sz w:val="20"/>
                <w:szCs w:val="20"/>
                <w:highlight w:val="white"/>
              </w:rPr>
              <w:t xml:space="preserve"> </w:t>
            </w:r>
            <w:r>
              <w:rPr>
                <w:i/>
                <w:color w:val="222222"/>
                <w:sz w:val="20"/>
                <w:szCs w:val="20"/>
                <w:highlight w:val="white"/>
              </w:rPr>
              <w:t>MIT Sloan Management Review</w:t>
            </w:r>
            <w:r>
              <w:rPr>
                <w:color w:val="222222"/>
                <w:sz w:val="20"/>
                <w:szCs w:val="20"/>
                <w:highlight w:val="white"/>
              </w:rPr>
              <w:t xml:space="preserve">, </w:t>
            </w:r>
            <w:r>
              <w:rPr>
                <w:i/>
                <w:color w:val="222222"/>
                <w:sz w:val="20"/>
                <w:szCs w:val="20"/>
                <w:highlight w:val="white"/>
              </w:rPr>
              <w:t>57</w:t>
            </w:r>
            <w:r>
              <w:rPr>
                <w:color w:val="222222"/>
                <w:sz w:val="20"/>
                <w:szCs w:val="20"/>
                <w:highlight w:val="white"/>
              </w:rPr>
              <w:t>(3), 83.</w:t>
            </w:r>
          </w:p>
          <w:p w14:paraId="6102F859" w14:textId="77777777" w:rsidR="006A6997" w:rsidRDefault="006A6997">
            <w:pPr>
              <w:widowControl w:val="0"/>
              <w:spacing w:line="240" w:lineRule="auto"/>
              <w:ind w:left="720" w:hanging="360"/>
              <w:rPr>
                <w:color w:val="222222"/>
                <w:sz w:val="20"/>
                <w:szCs w:val="20"/>
                <w:highlight w:val="white"/>
              </w:rPr>
            </w:pPr>
          </w:p>
          <w:p w14:paraId="2E1D052F" w14:textId="77777777" w:rsidR="006A6997" w:rsidRDefault="00062BA3">
            <w:pPr>
              <w:widowControl w:val="0"/>
              <w:spacing w:line="240" w:lineRule="auto"/>
              <w:ind w:left="720" w:hanging="360"/>
              <w:rPr>
                <w:color w:val="222222"/>
                <w:sz w:val="20"/>
                <w:szCs w:val="20"/>
                <w:highlight w:val="white"/>
              </w:rPr>
            </w:pPr>
            <w:r>
              <w:rPr>
                <w:color w:val="222222"/>
                <w:sz w:val="20"/>
                <w:szCs w:val="20"/>
                <w:highlight w:val="white"/>
              </w:rPr>
              <w:t xml:space="preserve">Gans, J. (2016). </w:t>
            </w:r>
            <w:hyperlink r:id="rId36">
              <w:r>
                <w:rPr>
                  <w:color w:val="1155CC"/>
                  <w:sz w:val="20"/>
                  <w:szCs w:val="20"/>
                  <w:highlight w:val="white"/>
                  <w:u w:val="single"/>
                </w:rPr>
                <w:t>The other disruption.</w:t>
              </w:r>
            </w:hyperlink>
            <w:r>
              <w:rPr>
                <w:color w:val="222222"/>
                <w:sz w:val="20"/>
                <w:szCs w:val="20"/>
                <w:highlight w:val="white"/>
              </w:rPr>
              <w:t xml:space="preserve"> </w:t>
            </w:r>
            <w:r>
              <w:rPr>
                <w:i/>
                <w:color w:val="222222"/>
                <w:sz w:val="20"/>
                <w:szCs w:val="20"/>
                <w:highlight w:val="white"/>
              </w:rPr>
              <w:t>Harvard Business Review</w:t>
            </w:r>
            <w:r>
              <w:rPr>
                <w:color w:val="222222"/>
                <w:sz w:val="20"/>
                <w:szCs w:val="20"/>
                <w:highlight w:val="white"/>
              </w:rPr>
              <w:t xml:space="preserve">, </w:t>
            </w:r>
            <w:r>
              <w:rPr>
                <w:i/>
                <w:color w:val="222222"/>
                <w:sz w:val="20"/>
                <w:szCs w:val="20"/>
                <w:highlight w:val="white"/>
              </w:rPr>
              <w:t>94</w:t>
            </w:r>
            <w:r>
              <w:rPr>
                <w:color w:val="222222"/>
                <w:sz w:val="20"/>
                <w:szCs w:val="20"/>
                <w:highlight w:val="white"/>
              </w:rPr>
              <w:t>(3), 78-84.</w:t>
            </w:r>
          </w:p>
          <w:p w14:paraId="2B4D9F87" w14:textId="77777777" w:rsidR="00795E0B" w:rsidRDefault="00795E0B">
            <w:pPr>
              <w:widowControl w:val="0"/>
              <w:spacing w:line="240" w:lineRule="auto"/>
              <w:ind w:left="720" w:hanging="360"/>
              <w:rPr>
                <w:color w:val="222222"/>
                <w:sz w:val="20"/>
                <w:szCs w:val="20"/>
                <w:highlight w:val="white"/>
              </w:rPr>
            </w:pPr>
          </w:p>
          <w:p w14:paraId="49FE67F1" w14:textId="1CC421B3" w:rsidR="00063FD3" w:rsidRDefault="00063FD3">
            <w:pPr>
              <w:widowControl w:val="0"/>
              <w:spacing w:line="240" w:lineRule="auto"/>
              <w:ind w:left="720" w:hanging="360"/>
              <w:rPr>
                <w:color w:val="222222"/>
                <w:sz w:val="20"/>
                <w:szCs w:val="20"/>
                <w:highlight w:val="white"/>
              </w:rPr>
            </w:pPr>
            <w:r>
              <w:rPr>
                <w:color w:val="222222"/>
                <w:sz w:val="20"/>
                <w:szCs w:val="20"/>
                <w:highlight w:val="white"/>
              </w:rPr>
              <w:t>Practitioner’s Perspective</w:t>
            </w:r>
          </w:p>
        </w:tc>
      </w:tr>
    </w:tbl>
    <w:p w14:paraId="03371511" w14:textId="77777777" w:rsidR="006A6997" w:rsidRDefault="006A6997"/>
    <w:p w14:paraId="732FDA6E" w14:textId="77777777" w:rsidR="006A6997" w:rsidRDefault="006A6997"/>
    <w:p w14:paraId="0DDBA314" w14:textId="77777777" w:rsidR="006A6997" w:rsidRDefault="00062BA3">
      <w:pPr>
        <w:rPr>
          <w:b/>
        </w:rPr>
      </w:pPr>
      <w:r>
        <w:rPr>
          <w:b/>
        </w:rPr>
        <w:t>Evaluation (TBD):</w:t>
      </w:r>
    </w:p>
    <w:p w14:paraId="3E0BFD13" w14:textId="77777777" w:rsidR="006A6997" w:rsidRDefault="006A6997"/>
    <w:p w14:paraId="6CF88E54" w14:textId="77777777" w:rsidR="006A6997" w:rsidRDefault="006A6997"/>
    <w:tbl>
      <w:tblPr>
        <w:tblStyle w:val="a2"/>
        <w:tblW w:w="74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1215"/>
      </w:tblGrid>
      <w:tr w:rsidR="006A6997" w14:paraId="52FB1942" w14:textId="77777777">
        <w:tc>
          <w:tcPr>
            <w:tcW w:w="3120" w:type="dxa"/>
            <w:shd w:val="clear" w:color="auto" w:fill="auto"/>
            <w:tcMar>
              <w:top w:w="100" w:type="dxa"/>
              <w:left w:w="100" w:type="dxa"/>
              <w:bottom w:w="100" w:type="dxa"/>
              <w:right w:w="100" w:type="dxa"/>
            </w:tcMar>
          </w:tcPr>
          <w:p w14:paraId="4ED333DA" w14:textId="77777777" w:rsidR="006A6997" w:rsidRDefault="00062BA3">
            <w:r>
              <w:t>Quiz</w:t>
            </w:r>
          </w:p>
        </w:tc>
        <w:tc>
          <w:tcPr>
            <w:tcW w:w="3120" w:type="dxa"/>
            <w:shd w:val="clear" w:color="auto" w:fill="auto"/>
            <w:tcMar>
              <w:top w:w="100" w:type="dxa"/>
              <w:left w:w="100" w:type="dxa"/>
              <w:bottom w:w="100" w:type="dxa"/>
              <w:right w:w="100" w:type="dxa"/>
            </w:tcMar>
          </w:tcPr>
          <w:p w14:paraId="17791986" w14:textId="77777777" w:rsidR="006A6997" w:rsidRDefault="00062BA3">
            <w:pPr>
              <w:widowControl w:val="0"/>
              <w:pBdr>
                <w:top w:val="nil"/>
                <w:left w:val="nil"/>
                <w:bottom w:val="nil"/>
                <w:right w:val="nil"/>
                <w:between w:val="nil"/>
              </w:pBdr>
              <w:spacing w:line="240" w:lineRule="auto"/>
            </w:pPr>
            <w:r>
              <w:t>Individual</w:t>
            </w:r>
          </w:p>
        </w:tc>
        <w:tc>
          <w:tcPr>
            <w:tcW w:w="1215" w:type="dxa"/>
            <w:shd w:val="clear" w:color="auto" w:fill="auto"/>
            <w:tcMar>
              <w:top w:w="100" w:type="dxa"/>
              <w:left w:w="100" w:type="dxa"/>
              <w:bottom w:w="100" w:type="dxa"/>
              <w:right w:w="100" w:type="dxa"/>
            </w:tcMar>
          </w:tcPr>
          <w:p w14:paraId="1BD4EFAA" w14:textId="4636A89F" w:rsidR="006A6997" w:rsidRDefault="00D90D9F">
            <w:pPr>
              <w:widowControl w:val="0"/>
              <w:pBdr>
                <w:top w:val="nil"/>
                <w:left w:val="nil"/>
                <w:bottom w:val="nil"/>
                <w:right w:val="nil"/>
                <w:between w:val="nil"/>
              </w:pBdr>
              <w:spacing w:line="240" w:lineRule="auto"/>
            </w:pPr>
            <w:r>
              <w:t>30%</w:t>
            </w:r>
          </w:p>
        </w:tc>
      </w:tr>
      <w:tr w:rsidR="006A6997" w14:paraId="47B0A0ED" w14:textId="77777777">
        <w:tc>
          <w:tcPr>
            <w:tcW w:w="3120" w:type="dxa"/>
            <w:shd w:val="clear" w:color="auto" w:fill="auto"/>
            <w:tcMar>
              <w:top w:w="100" w:type="dxa"/>
              <w:left w:w="100" w:type="dxa"/>
              <w:bottom w:w="100" w:type="dxa"/>
              <w:right w:w="100" w:type="dxa"/>
            </w:tcMar>
          </w:tcPr>
          <w:p w14:paraId="0604E447" w14:textId="77777777" w:rsidR="006A6997" w:rsidRDefault="00062BA3">
            <w:r>
              <w:t>Assignment</w:t>
            </w:r>
          </w:p>
        </w:tc>
        <w:tc>
          <w:tcPr>
            <w:tcW w:w="3120" w:type="dxa"/>
            <w:shd w:val="clear" w:color="auto" w:fill="auto"/>
            <w:tcMar>
              <w:top w:w="100" w:type="dxa"/>
              <w:left w:w="100" w:type="dxa"/>
              <w:bottom w:w="100" w:type="dxa"/>
              <w:right w:w="100" w:type="dxa"/>
            </w:tcMar>
          </w:tcPr>
          <w:p w14:paraId="04B62F78" w14:textId="529B9583" w:rsidR="006A6997" w:rsidRDefault="00062BA3">
            <w:pPr>
              <w:widowControl w:val="0"/>
              <w:pBdr>
                <w:top w:val="nil"/>
                <w:left w:val="nil"/>
                <w:bottom w:val="nil"/>
                <w:right w:val="nil"/>
                <w:between w:val="nil"/>
              </w:pBdr>
              <w:spacing w:line="240" w:lineRule="auto"/>
            </w:pPr>
            <w:r>
              <w:t>Group</w:t>
            </w:r>
          </w:p>
        </w:tc>
        <w:tc>
          <w:tcPr>
            <w:tcW w:w="1215" w:type="dxa"/>
            <w:shd w:val="clear" w:color="auto" w:fill="auto"/>
            <w:tcMar>
              <w:top w:w="100" w:type="dxa"/>
              <w:left w:w="100" w:type="dxa"/>
              <w:bottom w:w="100" w:type="dxa"/>
              <w:right w:w="100" w:type="dxa"/>
            </w:tcMar>
          </w:tcPr>
          <w:p w14:paraId="5C47C07F" w14:textId="77777777" w:rsidR="006A6997" w:rsidRDefault="00062BA3">
            <w:pPr>
              <w:widowControl w:val="0"/>
              <w:pBdr>
                <w:top w:val="nil"/>
                <w:left w:val="nil"/>
                <w:bottom w:val="nil"/>
                <w:right w:val="nil"/>
                <w:between w:val="nil"/>
              </w:pBdr>
              <w:spacing w:line="240" w:lineRule="auto"/>
            </w:pPr>
            <w:r>
              <w:t>20%</w:t>
            </w:r>
          </w:p>
        </w:tc>
      </w:tr>
      <w:tr w:rsidR="006A6997" w14:paraId="08285AA3" w14:textId="77777777">
        <w:tc>
          <w:tcPr>
            <w:tcW w:w="3120" w:type="dxa"/>
            <w:shd w:val="clear" w:color="auto" w:fill="auto"/>
            <w:tcMar>
              <w:top w:w="100" w:type="dxa"/>
              <w:left w:w="100" w:type="dxa"/>
              <w:bottom w:w="100" w:type="dxa"/>
              <w:right w:w="100" w:type="dxa"/>
            </w:tcMar>
          </w:tcPr>
          <w:p w14:paraId="5E1A874D" w14:textId="77777777" w:rsidR="006A6997" w:rsidRDefault="00062BA3">
            <w:pPr>
              <w:widowControl w:val="0"/>
              <w:pBdr>
                <w:top w:val="nil"/>
                <w:left w:val="nil"/>
                <w:bottom w:val="nil"/>
                <w:right w:val="nil"/>
                <w:between w:val="nil"/>
              </w:pBdr>
              <w:spacing w:line="240" w:lineRule="auto"/>
            </w:pPr>
            <w:r>
              <w:t>White Paper Submissions</w:t>
            </w:r>
          </w:p>
        </w:tc>
        <w:tc>
          <w:tcPr>
            <w:tcW w:w="3120" w:type="dxa"/>
            <w:shd w:val="clear" w:color="auto" w:fill="auto"/>
            <w:tcMar>
              <w:top w:w="100" w:type="dxa"/>
              <w:left w:w="100" w:type="dxa"/>
              <w:bottom w:w="100" w:type="dxa"/>
              <w:right w:w="100" w:type="dxa"/>
            </w:tcMar>
          </w:tcPr>
          <w:p w14:paraId="3AC581B2" w14:textId="77777777" w:rsidR="006A6997" w:rsidRDefault="00062BA3">
            <w:pPr>
              <w:widowControl w:val="0"/>
              <w:pBdr>
                <w:top w:val="nil"/>
                <w:left w:val="nil"/>
                <w:bottom w:val="nil"/>
                <w:right w:val="nil"/>
                <w:between w:val="nil"/>
              </w:pBdr>
              <w:spacing w:line="240" w:lineRule="auto"/>
            </w:pPr>
            <w:r>
              <w:t>Group</w:t>
            </w:r>
          </w:p>
        </w:tc>
        <w:tc>
          <w:tcPr>
            <w:tcW w:w="1215" w:type="dxa"/>
            <w:shd w:val="clear" w:color="auto" w:fill="auto"/>
            <w:tcMar>
              <w:top w:w="100" w:type="dxa"/>
              <w:left w:w="100" w:type="dxa"/>
              <w:bottom w:w="100" w:type="dxa"/>
              <w:right w:w="100" w:type="dxa"/>
            </w:tcMar>
          </w:tcPr>
          <w:p w14:paraId="460D52A5" w14:textId="79061D9E" w:rsidR="006A6997" w:rsidRDefault="00974A40">
            <w:pPr>
              <w:widowControl w:val="0"/>
              <w:pBdr>
                <w:top w:val="nil"/>
                <w:left w:val="nil"/>
                <w:bottom w:val="nil"/>
                <w:right w:val="nil"/>
                <w:between w:val="nil"/>
              </w:pBdr>
              <w:spacing w:line="240" w:lineRule="auto"/>
            </w:pPr>
            <w:r>
              <w:t>50%</w:t>
            </w:r>
          </w:p>
        </w:tc>
      </w:tr>
    </w:tbl>
    <w:p w14:paraId="0F29D8C3" w14:textId="77777777" w:rsidR="006A6997" w:rsidRDefault="006A6997"/>
    <w:sectPr w:rsidR="006A699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948F0"/>
    <w:multiLevelType w:val="multilevel"/>
    <w:tmpl w:val="A490B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A868FA"/>
    <w:multiLevelType w:val="multilevel"/>
    <w:tmpl w:val="FC226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85356E"/>
    <w:multiLevelType w:val="multilevel"/>
    <w:tmpl w:val="D1A88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B649C0"/>
    <w:multiLevelType w:val="multilevel"/>
    <w:tmpl w:val="385A2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CB0EFA"/>
    <w:multiLevelType w:val="multilevel"/>
    <w:tmpl w:val="7C1E2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7E67E6"/>
    <w:multiLevelType w:val="multilevel"/>
    <w:tmpl w:val="461C2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F11892"/>
    <w:multiLevelType w:val="multilevel"/>
    <w:tmpl w:val="80E2B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90316F"/>
    <w:multiLevelType w:val="multilevel"/>
    <w:tmpl w:val="7194A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B70E12"/>
    <w:multiLevelType w:val="multilevel"/>
    <w:tmpl w:val="DAAC8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1058DD"/>
    <w:multiLevelType w:val="multilevel"/>
    <w:tmpl w:val="C406C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2447FA"/>
    <w:multiLevelType w:val="multilevel"/>
    <w:tmpl w:val="FB6E7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284F0F"/>
    <w:multiLevelType w:val="multilevel"/>
    <w:tmpl w:val="5D2CF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48A277D"/>
    <w:multiLevelType w:val="multilevel"/>
    <w:tmpl w:val="28383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631AF5"/>
    <w:multiLevelType w:val="multilevel"/>
    <w:tmpl w:val="CF2A0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016158D"/>
    <w:multiLevelType w:val="multilevel"/>
    <w:tmpl w:val="E05A8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2F242E4"/>
    <w:multiLevelType w:val="multilevel"/>
    <w:tmpl w:val="DF708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BD54A5A"/>
    <w:multiLevelType w:val="multilevel"/>
    <w:tmpl w:val="25DCE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E687FA2"/>
    <w:multiLevelType w:val="multilevel"/>
    <w:tmpl w:val="7F402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4363AB3"/>
    <w:multiLevelType w:val="multilevel"/>
    <w:tmpl w:val="48765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8CB760A"/>
    <w:multiLevelType w:val="multilevel"/>
    <w:tmpl w:val="669A7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96A62D6"/>
    <w:multiLevelType w:val="multilevel"/>
    <w:tmpl w:val="EAF41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7"/>
  </w:num>
  <w:num w:numId="2">
    <w:abstractNumId w:val="9"/>
  </w:num>
  <w:num w:numId="3">
    <w:abstractNumId w:val="13"/>
  </w:num>
  <w:num w:numId="4">
    <w:abstractNumId w:val="14"/>
  </w:num>
  <w:num w:numId="5">
    <w:abstractNumId w:val="16"/>
  </w:num>
  <w:num w:numId="6">
    <w:abstractNumId w:val="11"/>
  </w:num>
  <w:num w:numId="7">
    <w:abstractNumId w:val="12"/>
  </w:num>
  <w:num w:numId="8">
    <w:abstractNumId w:val="8"/>
  </w:num>
  <w:num w:numId="9">
    <w:abstractNumId w:val="19"/>
  </w:num>
  <w:num w:numId="10">
    <w:abstractNumId w:val="10"/>
  </w:num>
  <w:num w:numId="11">
    <w:abstractNumId w:val="15"/>
  </w:num>
  <w:num w:numId="12">
    <w:abstractNumId w:val="0"/>
  </w:num>
  <w:num w:numId="13">
    <w:abstractNumId w:val="7"/>
  </w:num>
  <w:num w:numId="14">
    <w:abstractNumId w:val="5"/>
  </w:num>
  <w:num w:numId="15">
    <w:abstractNumId w:val="2"/>
  </w:num>
  <w:num w:numId="16">
    <w:abstractNumId w:val="6"/>
  </w:num>
  <w:num w:numId="17">
    <w:abstractNumId w:val="3"/>
  </w:num>
  <w:num w:numId="18">
    <w:abstractNumId w:val="18"/>
  </w:num>
  <w:num w:numId="19">
    <w:abstractNumId w:val="4"/>
  </w:num>
  <w:num w:numId="20">
    <w:abstractNumId w:val="20"/>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997"/>
    <w:rsid w:val="00003B8E"/>
    <w:rsid w:val="0002529A"/>
    <w:rsid w:val="00062BA3"/>
    <w:rsid w:val="00063FD3"/>
    <w:rsid w:val="00216CA7"/>
    <w:rsid w:val="005150D5"/>
    <w:rsid w:val="006A6997"/>
    <w:rsid w:val="00715F2F"/>
    <w:rsid w:val="00795E0B"/>
    <w:rsid w:val="00974A40"/>
    <w:rsid w:val="00C44647"/>
    <w:rsid w:val="00D90D9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1017B"/>
  <w15:docId w15:val="{BB78F347-CD19-B145-A60F-8064AAE17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superwise.ai/blog/gentle-introduction-ml-fairness-metrics/" TargetMode="External"/><Relationship Id="rId18" Type="http://schemas.openxmlformats.org/officeDocument/2006/relationships/hyperlink" Target="https://hbr.org/2024/01/turn-generative-ai-from-an-existential-threat-into-a-competitive-advantage" TargetMode="External"/><Relationship Id="rId26" Type="http://schemas.openxmlformats.org/officeDocument/2006/relationships/hyperlink" Target="https://go.gale.com/ps/i.do?id=GALE%7CA708515469&amp;sid=googleScholar&amp;v=2.1&amp;it=r&amp;linkaccess=abs&amp;issn=14818248&amp;p=AONE&amp;sw=w&amp;userGroupName=anon%7Ea263825a&amp;aty=open-web-entry" TargetMode="External"/><Relationship Id="rId21" Type="http://schemas.openxmlformats.org/officeDocument/2006/relationships/hyperlink" Target="https://aisel.aisnet.org/iceb2018/99" TargetMode="External"/><Relationship Id="rId34" Type="http://schemas.openxmlformats.org/officeDocument/2006/relationships/hyperlink" Target="https://hbsp.harvard.edu/product/SMR598-PDF-ENG?Ntt=" TargetMode="External"/><Relationship Id="rId7" Type="http://schemas.openxmlformats.org/officeDocument/2006/relationships/hyperlink" Target="https://www.sciencedirect.com/science/article/pii/S0740624X20302719" TargetMode="External"/><Relationship Id="rId12" Type="http://schemas.openxmlformats.org/officeDocument/2006/relationships/hyperlink" Target="https://www.auditingalgorithms.net/EqualityAndFairness.html" TargetMode="External"/><Relationship Id="rId17" Type="http://schemas.openxmlformats.org/officeDocument/2006/relationships/hyperlink" Target="https://www.hbs.edu/faculty/Pages/item.aspx?num=53776" TargetMode="External"/><Relationship Id="rId25" Type="http://schemas.openxmlformats.org/officeDocument/2006/relationships/hyperlink" Target="https://hbr.org/2023/04/building-a-great-customer-experience-in-the-metaverse" TargetMode="External"/><Relationship Id="rId33" Type="http://schemas.openxmlformats.org/officeDocument/2006/relationships/hyperlink" Target="https://hbr.org/2023/05/how-to-avoid-the-ethical-nightmares-of-emerging-technology"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youtu.be/cwm9XhnRHKw?si=0aPrKycACNJup5do" TargetMode="External"/><Relationship Id="rId20" Type="http://schemas.openxmlformats.org/officeDocument/2006/relationships/hyperlink" Target="https://hbr.org/2011/11/what-every-ceo-needs-to-know-about-the-cloud" TargetMode="External"/><Relationship Id="rId29" Type="http://schemas.openxmlformats.org/officeDocument/2006/relationships/hyperlink" Target="https://doi.org/10.1007/s10796-023-10400-x" TargetMode="External"/><Relationship Id="rId1" Type="http://schemas.openxmlformats.org/officeDocument/2006/relationships/numbering" Target="numbering.xml"/><Relationship Id="rId6" Type="http://schemas.openxmlformats.org/officeDocument/2006/relationships/hyperlink" Target="https://hbr.org/2022/08/when-and-why-you-should-explain-how-your-ai-works?ab=hero-main-text" TargetMode="External"/><Relationship Id="rId11" Type="http://schemas.openxmlformats.org/officeDocument/2006/relationships/hyperlink" Target="https://www.kaggle.com/datasets/elikplim/concrete-compressive-strength-data-set" TargetMode="External"/><Relationship Id="rId24" Type="http://schemas.openxmlformats.org/officeDocument/2006/relationships/hyperlink" Target="https://www.youtube.com/watch?v=vJMOfAkrAPo&amp;t=2s" TargetMode="External"/><Relationship Id="rId32" Type="http://schemas.openxmlformats.org/officeDocument/2006/relationships/hyperlink" Target="https://hbr.org/2023/08/generative-ai-nxiety?ab=HP-hero-featured-text-1" TargetMode="External"/><Relationship Id="rId37" Type="http://schemas.openxmlformats.org/officeDocument/2006/relationships/fontTable" Target="fontTable.xml"/><Relationship Id="rId5" Type="http://schemas.openxmlformats.org/officeDocument/2006/relationships/hyperlink" Target="mailto:rahulk@iimcal.ac.in" TargetMode="External"/><Relationship Id="rId15" Type="http://schemas.openxmlformats.org/officeDocument/2006/relationships/hyperlink" Target="https://doi.org/10.1145/3464327.3464965" TargetMode="External"/><Relationship Id="rId23" Type="http://schemas.openxmlformats.org/officeDocument/2006/relationships/hyperlink" Target="https://www.iveypublishing.ca/s/product/exide-industries-limited-pioneering-remoteasaservice-through-augmented-reality/01tOF000002cESDYA2" TargetMode="External"/><Relationship Id="rId28" Type="http://schemas.openxmlformats.org/officeDocument/2006/relationships/hyperlink" Target="https://hbr.org/2022/09/designing-an-inclusive-metaverse" TargetMode="External"/><Relationship Id="rId36" Type="http://schemas.openxmlformats.org/officeDocument/2006/relationships/hyperlink" Target="https://hbsp.harvard.edu/product/R1603G-PDF-ENG?Ntt=" TargetMode="External"/><Relationship Id="rId10" Type="http://schemas.openxmlformats.org/officeDocument/2006/relationships/hyperlink" Target="https://doi.org/10.24432/C5PK67" TargetMode="External"/><Relationship Id="rId19" Type="http://schemas.openxmlformats.org/officeDocument/2006/relationships/hyperlink" Target="https://www.hbs.edu/faculty/Pages/item.aspx?num=65160" TargetMode="External"/><Relationship Id="rId31" Type="http://schemas.openxmlformats.org/officeDocument/2006/relationships/hyperlink" Target="https://sloanreview.mit.edu/article/unlocking-the-potential-of-digital-twins-in-supply-chains/" TargetMode="External"/><Relationship Id="rId4" Type="http://schemas.openxmlformats.org/officeDocument/2006/relationships/webSettings" Target="webSettings.xml"/><Relationship Id="rId9" Type="http://schemas.openxmlformats.org/officeDocument/2006/relationships/hyperlink" Target="https://mallika-chawla.medium.com/compas-case-study-investigating-algorithmic-fairness-of-predictive-policing-339fe6e5dd72" TargetMode="External"/><Relationship Id="rId14" Type="http://schemas.openxmlformats.org/officeDocument/2006/relationships/hyperlink" Target="https://hbr.org/2022/06/building-transparency-into-ai-projects" TargetMode="External"/><Relationship Id="rId22" Type="http://schemas.openxmlformats.org/officeDocument/2006/relationships/hyperlink" Target="https://www.sciencedirect.com/science/article/pii/S000768131830079X" TargetMode="External"/><Relationship Id="rId27" Type="http://schemas.openxmlformats.org/officeDocument/2006/relationships/hyperlink" Target="https://publishing.insead.edu/case/meta-facebooks-pivot-metaverse-a-dystopia-or-blue-ocean-utopia" TargetMode="External"/><Relationship Id="rId30" Type="http://schemas.openxmlformats.org/officeDocument/2006/relationships/hyperlink" Target="https://sloanreview.mit.edu/article/the-digital-twin-opportunity/" TargetMode="External"/><Relationship Id="rId35" Type="http://schemas.openxmlformats.org/officeDocument/2006/relationships/hyperlink" Target="https://hbsp.harvard.edu/product/SMR550-PDF-ENG?Ntt=" TargetMode="External"/><Relationship Id="rId8" Type="http://schemas.openxmlformats.org/officeDocument/2006/relationships/hyperlink" Target="https://www.hbsp.harvard.edu/product/W16546-PDF-EN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2266</Words>
  <Characters>12921</Characters>
  <Application>Microsoft Office Word</Application>
  <DocSecurity>0</DocSecurity>
  <Lines>107</Lines>
  <Paragraphs>30</Paragraphs>
  <ScaleCrop>false</ScaleCrop>
  <Company/>
  <LinksUpToDate>false</LinksUpToDate>
  <CharactersWithSpaces>15157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11</cp:revision>
  <dcterms:created xsi:type="dcterms:W3CDTF">2024-09-11T06:33:00Z</dcterms:created>
  <dcterms:modified xsi:type="dcterms:W3CDTF">2025-10-17T06:05:00Z</dcterms:modified>
</cp:coreProperties>
</file>