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1C99" w14:textId="47801D97" w:rsidR="00FC2566" w:rsidRPr="00874DC5" w:rsidRDefault="00FC2566" w:rsidP="00CD2A8A">
      <w:pPr>
        <w:spacing w:after="0"/>
        <w:jc w:val="center"/>
        <w:rPr>
          <w:rFonts w:ascii="Times New Roman" w:hAnsi="Times New Roman" w:cs="Times New Roman"/>
          <w:b/>
          <w:bCs/>
          <w:sz w:val="44"/>
          <w:szCs w:val="44"/>
        </w:rPr>
      </w:pPr>
      <w:r w:rsidRPr="00874DC5">
        <w:rPr>
          <w:rFonts w:ascii="Times New Roman" w:hAnsi="Times New Roman" w:cs="Times New Roman"/>
          <w:b/>
          <w:bCs/>
          <w:sz w:val="44"/>
          <w:szCs w:val="44"/>
        </w:rPr>
        <w:t xml:space="preserve">HW </w:t>
      </w:r>
      <w:r w:rsidR="00CF1EC7" w:rsidRPr="00874DC5">
        <w:rPr>
          <w:rFonts w:ascii="Times New Roman" w:hAnsi="Times New Roman" w:cs="Times New Roman"/>
          <w:b/>
          <w:bCs/>
          <w:sz w:val="44"/>
          <w:szCs w:val="44"/>
        </w:rPr>
        <w:t xml:space="preserve">5 </w:t>
      </w:r>
      <w:r w:rsidRPr="00874DC5">
        <w:rPr>
          <w:rFonts w:ascii="Times New Roman" w:hAnsi="Times New Roman" w:cs="Times New Roman"/>
          <w:b/>
          <w:bCs/>
          <w:sz w:val="44"/>
          <w:szCs w:val="44"/>
        </w:rPr>
        <w:t>-</w:t>
      </w:r>
      <w:r w:rsidR="00CD2A8A" w:rsidRPr="00874DC5">
        <w:rPr>
          <w:rFonts w:ascii="Times New Roman" w:hAnsi="Times New Roman" w:cs="Times New Roman"/>
          <w:b/>
          <w:bCs/>
          <w:sz w:val="44"/>
          <w:szCs w:val="44"/>
        </w:rPr>
        <w:t xml:space="preserve"> Cell2Cell</w:t>
      </w:r>
    </w:p>
    <w:p w14:paraId="37EAE87B" w14:textId="77777777" w:rsidR="00FC2566" w:rsidRPr="00874DC5" w:rsidRDefault="00FC2566" w:rsidP="00FC2566">
      <w:pPr>
        <w:spacing w:after="0"/>
        <w:rPr>
          <w:rFonts w:ascii="Times New Roman" w:hAnsi="Times New Roman" w:cs="Times New Roman"/>
          <w:b/>
          <w:bCs/>
          <w:sz w:val="32"/>
          <w:szCs w:val="32"/>
        </w:rPr>
      </w:pPr>
    </w:p>
    <w:p w14:paraId="49E59ACA" w14:textId="77777777" w:rsidR="00FC2566" w:rsidRPr="00874DC5" w:rsidRDefault="00FC2566" w:rsidP="00FC2566">
      <w:pPr>
        <w:spacing w:after="0"/>
        <w:rPr>
          <w:rFonts w:ascii="Times New Roman" w:hAnsi="Times New Roman" w:cs="Times New Roman"/>
          <w:b/>
          <w:bCs/>
          <w:sz w:val="32"/>
          <w:szCs w:val="32"/>
        </w:rPr>
      </w:pPr>
    </w:p>
    <w:p w14:paraId="087004A3" w14:textId="77777777" w:rsidR="00FC2566" w:rsidRPr="00874DC5" w:rsidRDefault="00FC2566" w:rsidP="00FC2566">
      <w:pPr>
        <w:spacing w:after="0"/>
        <w:rPr>
          <w:rFonts w:ascii="Times New Roman" w:hAnsi="Times New Roman" w:cs="Times New Roman"/>
          <w:b/>
          <w:bCs/>
          <w:sz w:val="32"/>
          <w:szCs w:val="32"/>
        </w:rPr>
      </w:pPr>
    </w:p>
    <w:p w14:paraId="4C6E9F1B" w14:textId="77777777" w:rsidR="00FC2566" w:rsidRPr="00874DC5" w:rsidRDefault="00FC2566" w:rsidP="00FC2566">
      <w:pPr>
        <w:pStyle w:val="ListParagraph"/>
        <w:numPr>
          <w:ilvl w:val="0"/>
          <w:numId w:val="1"/>
        </w:numPr>
        <w:spacing w:after="0"/>
        <w:rPr>
          <w:rFonts w:ascii="Times New Roman" w:hAnsi="Times New Roman" w:cs="Times New Roman"/>
          <w:b/>
          <w:bCs/>
          <w:sz w:val="32"/>
          <w:szCs w:val="32"/>
        </w:rPr>
      </w:pPr>
      <w:r w:rsidRPr="00874DC5">
        <w:rPr>
          <w:rFonts w:ascii="Times New Roman" w:hAnsi="Times New Roman" w:cs="Times New Roman"/>
          <w:b/>
          <w:bCs/>
          <w:sz w:val="32"/>
          <w:szCs w:val="32"/>
        </w:rPr>
        <w:t>Rakshit Mathur RXM210132</w:t>
      </w:r>
    </w:p>
    <w:p w14:paraId="4ADAA9FF" w14:textId="77777777" w:rsidR="00FC2566" w:rsidRPr="00874DC5" w:rsidRDefault="00FC2566" w:rsidP="00FC2566">
      <w:pPr>
        <w:pStyle w:val="ListParagraph"/>
        <w:numPr>
          <w:ilvl w:val="0"/>
          <w:numId w:val="1"/>
        </w:numPr>
        <w:spacing w:after="0"/>
        <w:rPr>
          <w:rFonts w:ascii="Times New Roman" w:hAnsi="Times New Roman" w:cs="Times New Roman"/>
          <w:b/>
          <w:bCs/>
          <w:sz w:val="32"/>
          <w:szCs w:val="32"/>
        </w:rPr>
      </w:pPr>
      <w:r w:rsidRPr="00874DC5">
        <w:rPr>
          <w:rFonts w:ascii="Times New Roman" w:hAnsi="Times New Roman" w:cs="Times New Roman"/>
          <w:b/>
          <w:bCs/>
          <w:sz w:val="32"/>
          <w:szCs w:val="32"/>
        </w:rPr>
        <w:t>Anu Challa AXX220008</w:t>
      </w:r>
    </w:p>
    <w:p w14:paraId="41B877A6" w14:textId="77777777" w:rsidR="00FC2566" w:rsidRPr="00874DC5" w:rsidRDefault="00FC2566" w:rsidP="00FC2566">
      <w:pPr>
        <w:pStyle w:val="ListParagraph"/>
        <w:numPr>
          <w:ilvl w:val="0"/>
          <w:numId w:val="1"/>
        </w:numPr>
        <w:spacing w:after="0"/>
        <w:rPr>
          <w:rFonts w:ascii="Times New Roman" w:hAnsi="Times New Roman" w:cs="Times New Roman"/>
          <w:b/>
          <w:bCs/>
          <w:sz w:val="32"/>
          <w:szCs w:val="32"/>
        </w:rPr>
      </w:pPr>
      <w:r w:rsidRPr="00874DC5">
        <w:rPr>
          <w:rFonts w:ascii="Times New Roman" w:hAnsi="Times New Roman" w:cs="Times New Roman"/>
          <w:b/>
          <w:bCs/>
          <w:sz w:val="32"/>
          <w:szCs w:val="32"/>
        </w:rPr>
        <w:t>Dong Thanh Duong DTD170000</w:t>
      </w:r>
    </w:p>
    <w:p w14:paraId="5CD2F73E" w14:textId="77777777" w:rsidR="00FC2566" w:rsidRPr="00874DC5" w:rsidRDefault="00FC2566" w:rsidP="00FC2566">
      <w:pPr>
        <w:pStyle w:val="ListParagraph"/>
        <w:numPr>
          <w:ilvl w:val="0"/>
          <w:numId w:val="1"/>
        </w:numPr>
        <w:spacing w:after="0"/>
        <w:rPr>
          <w:rFonts w:ascii="Times New Roman" w:hAnsi="Times New Roman" w:cs="Times New Roman"/>
          <w:b/>
          <w:bCs/>
          <w:sz w:val="32"/>
          <w:szCs w:val="32"/>
        </w:rPr>
      </w:pPr>
      <w:r w:rsidRPr="00874DC5">
        <w:rPr>
          <w:rFonts w:ascii="Times New Roman" w:hAnsi="Times New Roman" w:cs="Times New Roman"/>
          <w:b/>
          <w:bCs/>
          <w:sz w:val="32"/>
          <w:szCs w:val="32"/>
        </w:rPr>
        <w:t xml:space="preserve">Satya Sai Manoj </w:t>
      </w:r>
      <w:proofErr w:type="spellStart"/>
      <w:r w:rsidRPr="00874DC5">
        <w:rPr>
          <w:rFonts w:ascii="Times New Roman" w:hAnsi="Times New Roman" w:cs="Times New Roman"/>
          <w:b/>
          <w:bCs/>
          <w:sz w:val="32"/>
          <w:szCs w:val="32"/>
        </w:rPr>
        <w:t>Pithani</w:t>
      </w:r>
      <w:proofErr w:type="spellEnd"/>
      <w:r w:rsidRPr="00874DC5">
        <w:rPr>
          <w:rFonts w:ascii="Times New Roman" w:hAnsi="Times New Roman" w:cs="Times New Roman"/>
          <w:b/>
          <w:bCs/>
          <w:sz w:val="32"/>
          <w:szCs w:val="32"/>
        </w:rPr>
        <w:t xml:space="preserve"> SXP220184</w:t>
      </w:r>
    </w:p>
    <w:p w14:paraId="2463DA7E" w14:textId="77777777" w:rsidR="00FC2566" w:rsidRPr="00874DC5" w:rsidRDefault="00FC2566" w:rsidP="00FC2566">
      <w:pPr>
        <w:pStyle w:val="ListParagraph"/>
        <w:numPr>
          <w:ilvl w:val="0"/>
          <w:numId w:val="1"/>
        </w:numPr>
        <w:spacing w:after="0"/>
        <w:rPr>
          <w:rFonts w:ascii="Times New Roman" w:hAnsi="Times New Roman" w:cs="Times New Roman"/>
          <w:b/>
          <w:bCs/>
          <w:sz w:val="32"/>
          <w:szCs w:val="32"/>
        </w:rPr>
      </w:pPr>
      <w:r w:rsidRPr="00874DC5">
        <w:rPr>
          <w:rFonts w:ascii="Times New Roman" w:hAnsi="Times New Roman" w:cs="Times New Roman"/>
          <w:b/>
          <w:bCs/>
          <w:sz w:val="32"/>
          <w:szCs w:val="32"/>
        </w:rPr>
        <w:t xml:space="preserve">Vishnu Mani Deep Ala </w:t>
      </w:r>
    </w:p>
    <w:p w14:paraId="25C1ECDD" w14:textId="77777777" w:rsidR="00FC2566" w:rsidRPr="00874DC5" w:rsidRDefault="00FC2566" w:rsidP="00FC2566">
      <w:pPr>
        <w:spacing w:after="0"/>
        <w:rPr>
          <w:rFonts w:ascii="Times New Roman" w:hAnsi="Times New Roman" w:cs="Times New Roman"/>
          <w:b/>
          <w:bCs/>
          <w:sz w:val="32"/>
          <w:szCs w:val="32"/>
        </w:rPr>
      </w:pPr>
    </w:p>
    <w:p w14:paraId="7866137A" w14:textId="77777777" w:rsidR="005235A4" w:rsidRPr="00874DC5" w:rsidRDefault="005235A4">
      <w:pPr>
        <w:rPr>
          <w:rFonts w:ascii="Times New Roman" w:hAnsi="Times New Roman" w:cs="Times New Roman"/>
        </w:rPr>
      </w:pPr>
    </w:p>
    <w:p w14:paraId="168E3C31" w14:textId="77777777" w:rsidR="00CF1EC7" w:rsidRPr="00874DC5" w:rsidRDefault="00CF1EC7">
      <w:pPr>
        <w:rPr>
          <w:rFonts w:ascii="Times New Roman" w:hAnsi="Times New Roman" w:cs="Times New Roman"/>
        </w:rPr>
      </w:pPr>
    </w:p>
    <w:p w14:paraId="6AE5C354" w14:textId="77777777" w:rsidR="00CF1EC7" w:rsidRPr="00874DC5" w:rsidRDefault="00CF1EC7">
      <w:pPr>
        <w:rPr>
          <w:rFonts w:ascii="Times New Roman" w:hAnsi="Times New Roman" w:cs="Times New Roman"/>
        </w:rPr>
      </w:pPr>
    </w:p>
    <w:p w14:paraId="49323EE7" w14:textId="77777777" w:rsidR="00CF1EC7" w:rsidRPr="00874DC5" w:rsidRDefault="00CF1EC7">
      <w:pPr>
        <w:rPr>
          <w:rFonts w:ascii="Times New Roman" w:hAnsi="Times New Roman" w:cs="Times New Roman"/>
        </w:rPr>
      </w:pPr>
    </w:p>
    <w:p w14:paraId="590E6FDD" w14:textId="77777777" w:rsidR="00CF1EC7" w:rsidRPr="00874DC5" w:rsidRDefault="00CF1EC7">
      <w:pPr>
        <w:rPr>
          <w:rFonts w:ascii="Times New Roman" w:hAnsi="Times New Roman" w:cs="Times New Roman"/>
        </w:rPr>
      </w:pPr>
    </w:p>
    <w:p w14:paraId="34442C22" w14:textId="77777777" w:rsidR="00CF1EC7" w:rsidRPr="00874DC5" w:rsidRDefault="00CF1EC7">
      <w:pPr>
        <w:rPr>
          <w:rFonts w:ascii="Times New Roman" w:hAnsi="Times New Roman" w:cs="Times New Roman"/>
        </w:rPr>
      </w:pPr>
    </w:p>
    <w:p w14:paraId="4A00DC92" w14:textId="77777777" w:rsidR="00CF1EC7" w:rsidRPr="00874DC5" w:rsidRDefault="00CF1EC7">
      <w:pPr>
        <w:rPr>
          <w:rFonts w:ascii="Times New Roman" w:hAnsi="Times New Roman" w:cs="Times New Roman"/>
        </w:rPr>
      </w:pPr>
    </w:p>
    <w:p w14:paraId="0069ACF0" w14:textId="77777777" w:rsidR="00CF1EC7" w:rsidRPr="00874DC5" w:rsidRDefault="00CF1EC7">
      <w:pPr>
        <w:rPr>
          <w:rFonts w:ascii="Times New Roman" w:hAnsi="Times New Roman" w:cs="Times New Roman"/>
        </w:rPr>
      </w:pPr>
    </w:p>
    <w:p w14:paraId="61AAA66B" w14:textId="77777777" w:rsidR="00CF1EC7" w:rsidRPr="00874DC5" w:rsidRDefault="00CF1EC7">
      <w:pPr>
        <w:rPr>
          <w:rFonts w:ascii="Times New Roman" w:hAnsi="Times New Roman" w:cs="Times New Roman"/>
        </w:rPr>
      </w:pPr>
    </w:p>
    <w:p w14:paraId="4709A1C4" w14:textId="77777777" w:rsidR="00CF1EC7" w:rsidRPr="00874DC5" w:rsidRDefault="00CF1EC7">
      <w:pPr>
        <w:rPr>
          <w:rFonts w:ascii="Times New Roman" w:hAnsi="Times New Roman" w:cs="Times New Roman"/>
        </w:rPr>
      </w:pPr>
    </w:p>
    <w:p w14:paraId="419D7AC5" w14:textId="77777777" w:rsidR="00CF1EC7" w:rsidRPr="00874DC5" w:rsidRDefault="00CF1EC7">
      <w:pPr>
        <w:rPr>
          <w:rFonts w:ascii="Times New Roman" w:hAnsi="Times New Roman" w:cs="Times New Roman"/>
        </w:rPr>
      </w:pPr>
    </w:p>
    <w:p w14:paraId="0F468BFE" w14:textId="77777777" w:rsidR="00CF1EC7" w:rsidRPr="00874DC5" w:rsidRDefault="00CF1EC7">
      <w:pPr>
        <w:rPr>
          <w:rFonts w:ascii="Times New Roman" w:hAnsi="Times New Roman" w:cs="Times New Roman"/>
        </w:rPr>
      </w:pPr>
    </w:p>
    <w:p w14:paraId="50A7EDBA" w14:textId="77777777" w:rsidR="00CF1EC7" w:rsidRPr="00874DC5" w:rsidRDefault="00CF1EC7">
      <w:pPr>
        <w:rPr>
          <w:rFonts w:ascii="Times New Roman" w:hAnsi="Times New Roman" w:cs="Times New Roman"/>
        </w:rPr>
      </w:pPr>
    </w:p>
    <w:p w14:paraId="27240151" w14:textId="77777777" w:rsidR="00CF1EC7" w:rsidRPr="00874DC5" w:rsidRDefault="00CF1EC7">
      <w:pPr>
        <w:rPr>
          <w:rFonts w:ascii="Times New Roman" w:hAnsi="Times New Roman" w:cs="Times New Roman"/>
        </w:rPr>
      </w:pPr>
    </w:p>
    <w:p w14:paraId="33AFE2EF" w14:textId="77777777" w:rsidR="00CF1EC7" w:rsidRPr="00874DC5" w:rsidRDefault="00CF1EC7">
      <w:pPr>
        <w:rPr>
          <w:rFonts w:ascii="Times New Roman" w:hAnsi="Times New Roman" w:cs="Times New Roman"/>
        </w:rPr>
      </w:pPr>
    </w:p>
    <w:p w14:paraId="400E55EF" w14:textId="77777777" w:rsidR="00CF1EC7" w:rsidRDefault="00CF1EC7">
      <w:pPr>
        <w:rPr>
          <w:rFonts w:ascii="Times New Roman" w:hAnsi="Times New Roman" w:cs="Times New Roman"/>
        </w:rPr>
      </w:pPr>
    </w:p>
    <w:p w14:paraId="6100F821" w14:textId="77777777" w:rsidR="00874DC5" w:rsidRDefault="00874DC5">
      <w:pPr>
        <w:rPr>
          <w:rFonts w:ascii="Times New Roman" w:hAnsi="Times New Roman" w:cs="Times New Roman"/>
        </w:rPr>
      </w:pPr>
    </w:p>
    <w:p w14:paraId="7EEA9ED0" w14:textId="77777777" w:rsidR="00874DC5" w:rsidRPr="00874DC5" w:rsidRDefault="00874DC5">
      <w:pPr>
        <w:rPr>
          <w:rFonts w:ascii="Times New Roman" w:hAnsi="Times New Roman" w:cs="Times New Roman"/>
        </w:rPr>
      </w:pPr>
    </w:p>
    <w:p w14:paraId="7E3A5FA3" w14:textId="77777777" w:rsidR="00CF1EC7" w:rsidRPr="00874DC5" w:rsidRDefault="00CF1EC7">
      <w:pPr>
        <w:rPr>
          <w:rFonts w:ascii="Times New Roman" w:hAnsi="Times New Roman" w:cs="Times New Roman"/>
        </w:rPr>
      </w:pPr>
    </w:p>
    <w:p w14:paraId="18967049" w14:textId="77777777" w:rsidR="00CF1EC7" w:rsidRPr="00874DC5" w:rsidRDefault="00CF1EC7">
      <w:pPr>
        <w:rPr>
          <w:rFonts w:ascii="Times New Roman" w:hAnsi="Times New Roman" w:cs="Times New Roman"/>
        </w:rPr>
      </w:pPr>
    </w:p>
    <w:p w14:paraId="62E059C8" w14:textId="77777777" w:rsidR="00CF1EC7" w:rsidRPr="00874DC5" w:rsidRDefault="00CF1EC7">
      <w:pPr>
        <w:rPr>
          <w:rFonts w:ascii="Times New Roman" w:hAnsi="Times New Roman" w:cs="Times New Roman"/>
        </w:rPr>
      </w:pPr>
    </w:p>
    <w:p w14:paraId="03ABB729" w14:textId="487EBF6C" w:rsidR="00CF1EC7" w:rsidRPr="00874DC5" w:rsidRDefault="00CF1EC7">
      <w:pPr>
        <w:rPr>
          <w:rFonts w:ascii="Times New Roman" w:hAnsi="Times New Roman" w:cs="Times New Roman"/>
          <w:b/>
          <w:bCs/>
          <w:i/>
          <w:iCs/>
        </w:rPr>
      </w:pPr>
      <w:r w:rsidRPr="00874DC5">
        <w:rPr>
          <w:rFonts w:ascii="Times New Roman" w:hAnsi="Times New Roman" w:cs="Times New Roman"/>
        </w:rPr>
        <w:lastRenderedPageBreak/>
        <w:t>1.</w:t>
      </w:r>
      <w:r w:rsidR="006A2F9F" w:rsidRPr="00874DC5">
        <w:rPr>
          <w:rFonts w:ascii="Times New Roman" w:hAnsi="Times New Roman" w:cs="Times New Roman"/>
        </w:rPr>
        <w:t xml:space="preserve"> </w:t>
      </w:r>
      <w:r w:rsidR="006A2F9F" w:rsidRPr="00874DC5">
        <w:rPr>
          <w:rFonts w:ascii="Times New Roman" w:hAnsi="Times New Roman" w:cs="Times New Roman"/>
          <w:b/>
          <w:bCs/>
          <w:i/>
          <w:iCs/>
        </w:rPr>
        <w:t>Run a Logistic Regression Predictive Model</w:t>
      </w:r>
    </w:p>
    <w:p w14:paraId="44871A6B" w14:textId="2CDA5635" w:rsidR="006A2F9F" w:rsidRPr="00874DC5" w:rsidRDefault="003E7DF7">
      <w:pPr>
        <w:rPr>
          <w:rFonts w:ascii="Times New Roman" w:hAnsi="Times New Roman" w:cs="Times New Roman"/>
          <w:b/>
          <w:bCs/>
          <w:sz w:val="24"/>
          <w:szCs w:val="24"/>
        </w:rPr>
      </w:pPr>
      <w:r w:rsidRPr="00874DC5">
        <w:rPr>
          <w:rFonts w:ascii="Times New Roman" w:hAnsi="Times New Roman" w:cs="Times New Roman"/>
          <w:b/>
          <w:bCs/>
          <w:sz w:val="24"/>
          <w:szCs w:val="24"/>
        </w:rPr>
        <w:t>a)</w:t>
      </w:r>
    </w:p>
    <w:p w14:paraId="01231DB7" w14:textId="4A928646" w:rsidR="002F1A55" w:rsidRPr="00874DC5" w:rsidRDefault="003E7DF7">
      <w:pPr>
        <w:rPr>
          <w:rFonts w:ascii="Times New Roman" w:hAnsi="Times New Roman" w:cs="Times New Roman"/>
        </w:rPr>
      </w:pPr>
      <w:r w:rsidRPr="00874DC5">
        <w:rPr>
          <w:rFonts w:ascii="Times New Roman" w:hAnsi="Times New Roman" w:cs="Times New Roman"/>
        </w:rPr>
        <w:t xml:space="preserve">a. </w:t>
      </w:r>
      <w:r w:rsidR="00B5697D" w:rsidRPr="00874DC5">
        <w:rPr>
          <w:rFonts w:ascii="Times New Roman" w:hAnsi="Times New Roman" w:cs="Times New Roman"/>
        </w:rPr>
        <w:t xml:space="preserve">There are a total of 69626 customers </w:t>
      </w:r>
      <w:r w:rsidR="002F1A55" w:rsidRPr="00874DC5">
        <w:rPr>
          <w:rFonts w:ascii="Times New Roman" w:hAnsi="Times New Roman" w:cs="Times New Roman"/>
        </w:rPr>
        <w:t>in the data.</w:t>
      </w:r>
    </w:p>
    <w:p w14:paraId="2099D587" w14:textId="1EDB8D33" w:rsidR="002F1A55" w:rsidRPr="00874DC5" w:rsidRDefault="002F1A55">
      <w:pPr>
        <w:rPr>
          <w:rFonts w:ascii="Times New Roman" w:hAnsi="Times New Roman" w:cs="Times New Roman"/>
        </w:rPr>
      </w:pPr>
      <w:r w:rsidRPr="00874DC5">
        <w:rPr>
          <w:rFonts w:ascii="Times New Roman" w:hAnsi="Times New Roman" w:cs="Times New Roman"/>
        </w:rPr>
        <w:t xml:space="preserve">b. </w:t>
      </w:r>
      <w:r w:rsidR="00CA4FAD" w:rsidRPr="00874DC5">
        <w:rPr>
          <w:rFonts w:ascii="Times New Roman" w:hAnsi="Times New Roman" w:cs="Times New Roman"/>
        </w:rPr>
        <w:t>Count in calibration set is 39186 and in validation set is 30440.</w:t>
      </w:r>
    </w:p>
    <w:p w14:paraId="1C3C7093" w14:textId="15F266CB" w:rsidR="00CA4FAD" w:rsidRPr="00874DC5" w:rsidRDefault="00CA4FAD">
      <w:pPr>
        <w:rPr>
          <w:rFonts w:ascii="Times New Roman" w:hAnsi="Times New Roman" w:cs="Times New Roman"/>
        </w:rPr>
      </w:pPr>
      <w:r w:rsidRPr="00874DC5">
        <w:rPr>
          <w:rFonts w:ascii="Times New Roman" w:hAnsi="Times New Roman" w:cs="Times New Roman"/>
        </w:rPr>
        <w:t xml:space="preserve">c. </w:t>
      </w:r>
      <w:r w:rsidR="00F8180C" w:rsidRPr="00874DC5">
        <w:rPr>
          <w:rFonts w:ascii="Times New Roman" w:hAnsi="Times New Roman" w:cs="Times New Roman"/>
        </w:rPr>
        <w:t>The Churn Rate in Calibration Set is 0.5.</w:t>
      </w:r>
    </w:p>
    <w:p w14:paraId="621A6838" w14:textId="2F0A9071" w:rsidR="00F8180C" w:rsidRPr="00874DC5" w:rsidRDefault="00F8180C">
      <w:pPr>
        <w:rPr>
          <w:rFonts w:ascii="Times New Roman" w:hAnsi="Times New Roman" w:cs="Times New Roman"/>
        </w:rPr>
      </w:pPr>
      <w:r w:rsidRPr="00874DC5">
        <w:rPr>
          <w:rFonts w:ascii="Times New Roman" w:hAnsi="Times New Roman" w:cs="Times New Roman"/>
        </w:rPr>
        <w:t xml:space="preserve">d. The Churn Rate in Validation Set is </w:t>
      </w:r>
      <w:r w:rsidR="00AF2EAD" w:rsidRPr="00874DC5">
        <w:rPr>
          <w:rFonts w:ascii="Times New Roman" w:hAnsi="Times New Roman" w:cs="Times New Roman"/>
        </w:rPr>
        <w:t>0.0195</w:t>
      </w:r>
      <w:r w:rsidRPr="00874DC5">
        <w:rPr>
          <w:rFonts w:ascii="Times New Roman" w:hAnsi="Times New Roman" w:cs="Times New Roman"/>
        </w:rPr>
        <w:t>.</w:t>
      </w:r>
    </w:p>
    <w:p w14:paraId="0B1DE215" w14:textId="33E2F2C4" w:rsidR="00AF2EAD" w:rsidRPr="00874DC5" w:rsidRDefault="00AF2EAD">
      <w:pPr>
        <w:rPr>
          <w:rFonts w:ascii="Times New Roman" w:hAnsi="Times New Roman" w:cs="Times New Roman"/>
          <w:b/>
          <w:bCs/>
          <w:sz w:val="24"/>
          <w:szCs w:val="24"/>
        </w:rPr>
      </w:pPr>
      <w:r w:rsidRPr="00874DC5">
        <w:rPr>
          <w:rFonts w:ascii="Times New Roman" w:hAnsi="Times New Roman" w:cs="Times New Roman"/>
          <w:b/>
          <w:bCs/>
          <w:sz w:val="24"/>
          <w:szCs w:val="24"/>
        </w:rPr>
        <w:t>b)</w:t>
      </w:r>
    </w:p>
    <w:p w14:paraId="26B5D64E" w14:textId="7059DA0E" w:rsidR="0011489F" w:rsidRPr="00874DC5" w:rsidRDefault="0011489F">
      <w:pPr>
        <w:rPr>
          <w:rFonts w:ascii="Times New Roman" w:hAnsi="Times New Roman" w:cs="Times New Roman"/>
        </w:rPr>
      </w:pPr>
      <w:r w:rsidRPr="00874DC5">
        <w:rPr>
          <w:rFonts w:ascii="Times New Roman" w:hAnsi="Times New Roman" w:cs="Times New Roman"/>
        </w:rPr>
        <w:t>Please refer to the R code file.</w:t>
      </w:r>
    </w:p>
    <w:p w14:paraId="7851698B" w14:textId="66CCE904" w:rsidR="0011489F" w:rsidRPr="00874DC5" w:rsidRDefault="0011489F">
      <w:pPr>
        <w:rPr>
          <w:rFonts w:ascii="Times New Roman" w:hAnsi="Times New Roman" w:cs="Times New Roman"/>
          <w:b/>
          <w:bCs/>
          <w:sz w:val="24"/>
          <w:szCs w:val="24"/>
        </w:rPr>
      </w:pPr>
      <w:r w:rsidRPr="00874DC5">
        <w:rPr>
          <w:rFonts w:ascii="Times New Roman" w:hAnsi="Times New Roman" w:cs="Times New Roman"/>
          <w:b/>
          <w:bCs/>
          <w:sz w:val="24"/>
          <w:szCs w:val="24"/>
        </w:rPr>
        <w:t>c)</w:t>
      </w:r>
    </w:p>
    <w:p w14:paraId="5A3F2CE7" w14:textId="77777777" w:rsidR="00311601" w:rsidRPr="00874DC5" w:rsidRDefault="00311601" w:rsidP="00311601">
      <w:pPr>
        <w:rPr>
          <w:rFonts w:ascii="Times New Roman" w:hAnsi="Times New Roman" w:cs="Times New Roman"/>
        </w:rPr>
      </w:pPr>
      <w:r w:rsidRPr="00874DC5">
        <w:rPr>
          <w:rFonts w:ascii="Times New Roman" w:hAnsi="Times New Roman" w:cs="Times New Roman"/>
        </w:rPr>
        <w:t>Please refer to the R code file.</w:t>
      </w:r>
    </w:p>
    <w:p w14:paraId="1184FEE9" w14:textId="2B8F7E71" w:rsidR="00AF2EAD" w:rsidRPr="00874DC5" w:rsidRDefault="009C605A">
      <w:pPr>
        <w:rPr>
          <w:rFonts w:ascii="Times New Roman" w:hAnsi="Times New Roman" w:cs="Times New Roman"/>
        </w:rPr>
      </w:pPr>
      <w:r w:rsidRPr="00874DC5">
        <w:rPr>
          <w:rFonts w:ascii="Times New Roman" w:hAnsi="Times New Roman" w:cs="Times New Roman"/>
        </w:rPr>
        <w:t>Snippet of</w:t>
      </w:r>
      <w:r w:rsidR="00BC16DF" w:rsidRPr="00874DC5">
        <w:rPr>
          <w:rFonts w:ascii="Times New Roman" w:hAnsi="Times New Roman" w:cs="Times New Roman"/>
        </w:rPr>
        <w:t xml:space="preserve"> running</w:t>
      </w:r>
      <w:r w:rsidRPr="00874DC5">
        <w:rPr>
          <w:rFonts w:ascii="Times New Roman" w:hAnsi="Times New Roman" w:cs="Times New Roman"/>
        </w:rPr>
        <w:t xml:space="preserve"> Logistic Regression</w:t>
      </w:r>
      <w:r w:rsidR="00BC16DF" w:rsidRPr="00874DC5">
        <w:rPr>
          <w:rFonts w:ascii="Times New Roman" w:hAnsi="Times New Roman" w:cs="Times New Roman"/>
        </w:rPr>
        <w:t xml:space="preserve"> on Calibration set</w:t>
      </w:r>
      <w:r w:rsidRPr="00874DC5">
        <w:rPr>
          <w:rFonts w:ascii="Times New Roman" w:hAnsi="Times New Roman" w:cs="Times New Roman"/>
        </w:rPr>
        <w:t>:</w:t>
      </w:r>
    </w:p>
    <w:p w14:paraId="4C10E3D0" w14:textId="328A642D" w:rsidR="009C605A" w:rsidRPr="00874DC5" w:rsidRDefault="009C605A">
      <w:pPr>
        <w:rPr>
          <w:rFonts w:ascii="Times New Roman" w:hAnsi="Times New Roman" w:cs="Times New Roman"/>
        </w:rPr>
      </w:pPr>
      <w:r w:rsidRPr="00874DC5">
        <w:rPr>
          <w:rFonts w:ascii="Times New Roman" w:hAnsi="Times New Roman" w:cs="Times New Roman"/>
          <w:noProof/>
        </w:rPr>
        <w:drawing>
          <wp:inline distT="0" distB="0" distL="0" distR="0" wp14:anchorId="0231D5F0" wp14:editId="7BA6F1F8">
            <wp:extent cx="4313062" cy="2324100"/>
            <wp:effectExtent l="0" t="0" r="0" b="0"/>
            <wp:docPr id="1040108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08483" name="Picture 1" descr="A screenshot of a computer&#10;&#10;Description automatically generated"/>
                    <pic:cNvPicPr/>
                  </pic:nvPicPr>
                  <pic:blipFill>
                    <a:blip r:embed="rId5"/>
                    <a:stretch>
                      <a:fillRect/>
                    </a:stretch>
                  </pic:blipFill>
                  <pic:spPr>
                    <a:xfrm>
                      <a:off x="0" y="0"/>
                      <a:ext cx="4317045" cy="2326246"/>
                    </a:xfrm>
                    <a:prstGeom prst="rect">
                      <a:avLst/>
                    </a:prstGeom>
                  </pic:spPr>
                </pic:pic>
              </a:graphicData>
            </a:graphic>
          </wp:inline>
        </w:drawing>
      </w:r>
    </w:p>
    <w:p w14:paraId="6BB9F22F" w14:textId="0B97BA45" w:rsidR="006406F1" w:rsidRPr="00874DC5" w:rsidRDefault="006406F1">
      <w:pPr>
        <w:rPr>
          <w:rFonts w:ascii="Times New Roman" w:hAnsi="Times New Roman" w:cs="Times New Roman"/>
        </w:rPr>
      </w:pPr>
      <w:r w:rsidRPr="00874DC5">
        <w:rPr>
          <w:rFonts w:ascii="Times New Roman" w:hAnsi="Times New Roman" w:cs="Times New Roman"/>
        </w:rPr>
        <w:t>Snippet of Odds Ratios:</w:t>
      </w:r>
    </w:p>
    <w:p w14:paraId="42B72EEF" w14:textId="79A71836" w:rsidR="006406F1" w:rsidRPr="00874DC5" w:rsidRDefault="006406F1">
      <w:pPr>
        <w:rPr>
          <w:rFonts w:ascii="Times New Roman" w:hAnsi="Times New Roman" w:cs="Times New Roman"/>
        </w:rPr>
      </w:pPr>
      <w:r w:rsidRPr="00874DC5">
        <w:rPr>
          <w:rFonts w:ascii="Times New Roman" w:hAnsi="Times New Roman" w:cs="Times New Roman"/>
          <w:noProof/>
        </w:rPr>
        <w:drawing>
          <wp:inline distT="0" distB="0" distL="0" distR="0" wp14:anchorId="1A58C269" wp14:editId="1EE7AF68">
            <wp:extent cx="2529840" cy="2303404"/>
            <wp:effectExtent l="0" t="0" r="3810" b="1905"/>
            <wp:docPr id="5241210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1084" name="Picture 1" descr="A screenshot of a computer screen&#10;&#10;Description automatically generated"/>
                    <pic:cNvPicPr/>
                  </pic:nvPicPr>
                  <pic:blipFill>
                    <a:blip r:embed="rId6"/>
                    <a:stretch>
                      <a:fillRect/>
                    </a:stretch>
                  </pic:blipFill>
                  <pic:spPr>
                    <a:xfrm>
                      <a:off x="0" y="0"/>
                      <a:ext cx="2539664" cy="2312349"/>
                    </a:xfrm>
                    <a:prstGeom prst="rect">
                      <a:avLst/>
                    </a:prstGeom>
                  </pic:spPr>
                </pic:pic>
              </a:graphicData>
            </a:graphic>
          </wp:inline>
        </w:drawing>
      </w:r>
    </w:p>
    <w:p w14:paraId="5714AF9F" w14:textId="1E924281" w:rsidR="00E0202F" w:rsidRPr="00874DC5" w:rsidRDefault="00E0202F">
      <w:pPr>
        <w:rPr>
          <w:rFonts w:ascii="Times New Roman" w:hAnsi="Times New Roman" w:cs="Times New Roman"/>
        </w:rPr>
      </w:pPr>
      <w:r w:rsidRPr="00874DC5">
        <w:rPr>
          <w:rFonts w:ascii="Times New Roman" w:hAnsi="Times New Roman" w:cs="Times New Roman"/>
        </w:rPr>
        <w:lastRenderedPageBreak/>
        <w:t>Interpretation of the Odds Ratios:</w:t>
      </w:r>
    </w:p>
    <w:p w14:paraId="5450962A" w14:textId="7219715D" w:rsidR="00FC2663" w:rsidRPr="00874DC5" w:rsidRDefault="00FC2663" w:rsidP="00FC2663">
      <w:pPr>
        <w:rPr>
          <w:rFonts w:ascii="Times New Roman" w:hAnsi="Times New Roman" w:cs="Times New Roman"/>
        </w:rPr>
      </w:pPr>
      <w:r w:rsidRPr="00874DC5">
        <w:rPr>
          <w:rFonts w:ascii="Times New Roman" w:hAnsi="Times New Roman" w:cs="Times New Roman"/>
        </w:rPr>
        <w:t xml:space="preserve">The largest odds ratio is for </w:t>
      </w:r>
      <w:proofErr w:type="spellStart"/>
      <w:r w:rsidRPr="00874DC5">
        <w:rPr>
          <w:rFonts w:ascii="Times New Roman" w:hAnsi="Times New Roman" w:cs="Times New Roman"/>
        </w:rPr>
        <w:t>retcall</w:t>
      </w:r>
      <w:proofErr w:type="spellEnd"/>
      <w:r w:rsidRPr="00874DC5">
        <w:rPr>
          <w:rFonts w:ascii="Times New Roman" w:hAnsi="Times New Roman" w:cs="Times New Roman"/>
        </w:rPr>
        <w:t xml:space="preserve"> (OR=2.29). This indicates that </w:t>
      </w:r>
      <w:r w:rsidR="00D6504A" w:rsidRPr="00874DC5">
        <w:rPr>
          <w:rFonts w:ascii="Times New Roman" w:hAnsi="Times New Roman" w:cs="Times New Roman"/>
        </w:rPr>
        <w:t>if</w:t>
      </w:r>
      <w:r w:rsidR="007F4307" w:rsidRPr="00874DC5">
        <w:rPr>
          <w:rFonts w:ascii="Times New Roman" w:hAnsi="Times New Roman" w:cs="Times New Roman"/>
        </w:rPr>
        <w:t xml:space="preserve"> </w:t>
      </w:r>
      <w:r w:rsidR="008F30BF" w:rsidRPr="00874DC5">
        <w:rPr>
          <w:rFonts w:ascii="Times New Roman" w:hAnsi="Times New Roman" w:cs="Times New Roman"/>
        </w:rPr>
        <w:t xml:space="preserve">a customer </w:t>
      </w:r>
      <w:r w:rsidR="007347AA" w:rsidRPr="00874DC5">
        <w:rPr>
          <w:rFonts w:ascii="Times New Roman" w:hAnsi="Times New Roman" w:cs="Times New Roman"/>
        </w:rPr>
        <w:t>calls the retention team</w:t>
      </w:r>
      <w:r w:rsidRPr="00874DC5">
        <w:rPr>
          <w:rFonts w:ascii="Times New Roman" w:hAnsi="Times New Roman" w:cs="Times New Roman"/>
        </w:rPr>
        <w:t xml:space="preserve">, the odds of churn increase by 2.29 times. The p-value is &lt; 0.001 indicating this is a statistically significant positive </w:t>
      </w:r>
      <w:r w:rsidR="001C3BCF" w:rsidRPr="00874DC5">
        <w:rPr>
          <w:rFonts w:ascii="Times New Roman" w:hAnsi="Times New Roman" w:cs="Times New Roman"/>
        </w:rPr>
        <w:t>relationship.</w:t>
      </w:r>
    </w:p>
    <w:p w14:paraId="12DC4A9D" w14:textId="2928E5AC" w:rsidR="00FC2663" w:rsidRPr="00874DC5" w:rsidRDefault="00FC2663" w:rsidP="00FC2663">
      <w:pPr>
        <w:rPr>
          <w:rFonts w:ascii="Times New Roman" w:hAnsi="Times New Roman" w:cs="Times New Roman"/>
        </w:rPr>
      </w:pPr>
      <w:r w:rsidRPr="00874DC5">
        <w:rPr>
          <w:rFonts w:ascii="Times New Roman" w:hAnsi="Times New Roman" w:cs="Times New Roman"/>
        </w:rPr>
        <w:t>The next largest is for refurb (OR=1.26)</w:t>
      </w:r>
      <w:r w:rsidR="00023864" w:rsidRPr="00874DC5">
        <w:rPr>
          <w:rFonts w:ascii="Times New Roman" w:hAnsi="Times New Roman" w:cs="Times New Roman"/>
        </w:rPr>
        <w:t xml:space="preserve">. </w:t>
      </w:r>
      <w:r w:rsidR="005E00A0" w:rsidRPr="00874DC5">
        <w:rPr>
          <w:rFonts w:ascii="Times New Roman" w:hAnsi="Times New Roman" w:cs="Times New Roman"/>
        </w:rPr>
        <w:t>This means that if a user is using a refurbished handset</w:t>
      </w:r>
      <w:r w:rsidRPr="00874DC5">
        <w:rPr>
          <w:rFonts w:ascii="Times New Roman" w:hAnsi="Times New Roman" w:cs="Times New Roman"/>
        </w:rPr>
        <w:t>, the odds of churn increase by 1.26 times</w:t>
      </w:r>
      <w:r w:rsidR="00023864" w:rsidRPr="00874DC5">
        <w:rPr>
          <w:rFonts w:ascii="Times New Roman" w:hAnsi="Times New Roman" w:cs="Times New Roman"/>
        </w:rPr>
        <w:t xml:space="preserve">. </w:t>
      </w:r>
      <w:r w:rsidRPr="00874DC5">
        <w:rPr>
          <w:rFonts w:ascii="Times New Roman" w:hAnsi="Times New Roman" w:cs="Times New Roman"/>
        </w:rPr>
        <w:t xml:space="preserve">The p-value is &lt; 0.001, so it is a significant positive </w:t>
      </w:r>
      <w:r w:rsidR="001C3BCF" w:rsidRPr="00874DC5">
        <w:rPr>
          <w:rFonts w:ascii="Times New Roman" w:hAnsi="Times New Roman" w:cs="Times New Roman"/>
        </w:rPr>
        <w:t>relationship.</w:t>
      </w:r>
    </w:p>
    <w:p w14:paraId="36CDA09D" w14:textId="0161AA95" w:rsidR="00FC2663" w:rsidRPr="00874DC5" w:rsidRDefault="00FC2663" w:rsidP="00FC2663">
      <w:pPr>
        <w:rPr>
          <w:rFonts w:ascii="Times New Roman" w:hAnsi="Times New Roman" w:cs="Times New Roman"/>
        </w:rPr>
      </w:pPr>
      <w:r w:rsidRPr="00874DC5">
        <w:rPr>
          <w:rFonts w:ascii="Times New Roman" w:hAnsi="Times New Roman" w:cs="Times New Roman"/>
        </w:rPr>
        <w:t xml:space="preserve">The smallest odds ratio is for </w:t>
      </w:r>
      <w:proofErr w:type="spellStart"/>
      <w:r w:rsidRPr="00874DC5">
        <w:rPr>
          <w:rFonts w:ascii="Times New Roman" w:hAnsi="Times New Roman" w:cs="Times New Roman"/>
        </w:rPr>
        <w:t>creditaa</w:t>
      </w:r>
      <w:proofErr w:type="spellEnd"/>
      <w:r w:rsidRPr="00874DC5">
        <w:rPr>
          <w:rFonts w:ascii="Times New Roman" w:hAnsi="Times New Roman" w:cs="Times New Roman"/>
        </w:rPr>
        <w:t xml:space="preserve"> (OR=0.698)</w:t>
      </w:r>
      <w:r w:rsidR="00023864" w:rsidRPr="00874DC5">
        <w:rPr>
          <w:rFonts w:ascii="Times New Roman" w:hAnsi="Times New Roman" w:cs="Times New Roman"/>
        </w:rPr>
        <w:t xml:space="preserve">. </w:t>
      </w:r>
      <w:r w:rsidR="00D1753B" w:rsidRPr="00874DC5">
        <w:rPr>
          <w:rFonts w:ascii="Times New Roman" w:hAnsi="Times New Roman" w:cs="Times New Roman"/>
        </w:rPr>
        <w:t>This shows that if a user has a high rating ‘AA’</w:t>
      </w:r>
      <w:r w:rsidRPr="00874DC5">
        <w:rPr>
          <w:rFonts w:ascii="Times New Roman" w:hAnsi="Times New Roman" w:cs="Times New Roman"/>
        </w:rPr>
        <w:t>, the odds of churn decrease by a factor of 0.698</w:t>
      </w:r>
      <w:r w:rsidR="00023864" w:rsidRPr="00874DC5">
        <w:rPr>
          <w:rFonts w:ascii="Times New Roman" w:hAnsi="Times New Roman" w:cs="Times New Roman"/>
        </w:rPr>
        <w:t xml:space="preserve">. </w:t>
      </w:r>
      <w:r w:rsidRPr="00874DC5">
        <w:rPr>
          <w:rFonts w:ascii="Times New Roman" w:hAnsi="Times New Roman" w:cs="Times New Roman"/>
        </w:rPr>
        <w:t xml:space="preserve">The p-value is &lt; 0.001 showing a significant negative </w:t>
      </w:r>
      <w:r w:rsidR="001C3BCF" w:rsidRPr="00874DC5">
        <w:rPr>
          <w:rFonts w:ascii="Times New Roman" w:hAnsi="Times New Roman" w:cs="Times New Roman"/>
        </w:rPr>
        <w:t>relationship.</w:t>
      </w:r>
    </w:p>
    <w:p w14:paraId="1E056C16" w14:textId="52ED752C" w:rsidR="00E0202F" w:rsidRPr="00874DC5" w:rsidRDefault="00FC2663">
      <w:pPr>
        <w:rPr>
          <w:rFonts w:ascii="Times New Roman" w:hAnsi="Times New Roman" w:cs="Times New Roman"/>
        </w:rPr>
      </w:pPr>
      <w:r w:rsidRPr="00874DC5">
        <w:rPr>
          <w:rFonts w:ascii="Times New Roman" w:hAnsi="Times New Roman" w:cs="Times New Roman"/>
        </w:rPr>
        <w:t xml:space="preserve">The next smallest is for </w:t>
      </w:r>
      <w:proofErr w:type="spellStart"/>
      <w:r w:rsidRPr="00874DC5">
        <w:rPr>
          <w:rFonts w:ascii="Times New Roman" w:hAnsi="Times New Roman" w:cs="Times New Roman"/>
        </w:rPr>
        <w:t>activesubs</w:t>
      </w:r>
      <w:proofErr w:type="spellEnd"/>
      <w:r w:rsidRPr="00874DC5">
        <w:rPr>
          <w:rFonts w:ascii="Times New Roman" w:hAnsi="Times New Roman" w:cs="Times New Roman"/>
        </w:rPr>
        <w:t xml:space="preserve"> (OR=0.812)</w:t>
      </w:r>
      <w:r w:rsidR="00023864" w:rsidRPr="00874DC5">
        <w:rPr>
          <w:rFonts w:ascii="Times New Roman" w:hAnsi="Times New Roman" w:cs="Times New Roman"/>
        </w:rPr>
        <w:t xml:space="preserve">. </w:t>
      </w:r>
      <w:r w:rsidR="00285997" w:rsidRPr="00874DC5">
        <w:rPr>
          <w:rFonts w:ascii="Times New Roman" w:hAnsi="Times New Roman" w:cs="Times New Roman"/>
        </w:rPr>
        <w:t>The greater</w:t>
      </w:r>
      <w:r w:rsidR="00212C14" w:rsidRPr="00874DC5">
        <w:rPr>
          <w:rFonts w:ascii="Times New Roman" w:hAnsi="Times New Roman" w:cs="Times New Roman"/>
        </w:rPr>
        <w:t xml:space="preserve"> number of active subscriptions </w:t>
      </w:r>
      <w:r w:rsidR="00285997" w:rsidRPr="00874DC5">
        <w:rPr>
          <w:rFonts w:ascii="Times New Roman" w:hAnsi="Times New Roman" w:cs="Times New Roman"/>
        </w:rPr>
        <w:t>a user has</w:t>
      </w:r>
      <w:r w:rsidRPr="00874DC5">
        <w:rPr>
          <w:rFonts w:ascii="Times New Roman" w:hAnsi="Times New Roman" w:cs="Times New Roman"/>
        </w:rPr>
        <w:t>, the odds of churn decrease by a factor of 0.812</w:t>
      </w:r>
      <w:r w:rsidR="00023864" w:rsidRPr="00874DC5">
        <w:rPr>
          <w:rFonts w:ascii="Times New Roman" w:hAnsi="Times New Roman" w:cs="Times New Roman"/>
        </w:rPr>
        <w:t xml:space="preserve">. </w:t>
      </w:r>
      <w:r w:rsidRPr="00874DC5">
        <w:rPr>
          <w:rFonts w:ascii="Times New Roman" w:hAnsi="Times New Roman" w:cs="Times New Roman"/>
        </w:rPr>
        <w:t xml:space="preserve">The p-value is &lt; 0.001 showing a significant negative </w:t>
      </w:r>
      <w:r w:rsidR="001C3BCF" w:rsidRPr="00874DC5">
        <w:rPr>
          <w:rFonts w:ascii="Times New Roman" w:hAnsi="Times New Roman" w:cs="Times New Roman"/>
        </w:rPr>
        <w:t>relationship.</w:t>
      </w:r>
    </w:p>
    <w:p w14:paraId="03CDC573" w14:textId="4FA23CDB" w:rsidR="00D33461" w:rsidRPr="00874DC5" w:rsidRDefault="00D33461">
      <w:pPr>
        <w:rPr>
          <w:rFonts w:ascii="Times New Roman" w:hAnsi="Times New Roman" w:cs="Times New Roman"/>
          <w:b/>
          <w:bCs/>
          <w:sz w:val="24"/>
          <w:szCs w:val="24"/>
        </w:rPr>
      </w:pPr>
      <w:r w:rsidRPr="00874DC5">
        <w:rPr>
          <w:rFonts w:ascii="Times New Roman" w:hAnsi="Times New Roman" w:cs="Times New Roman"/>
          <w:b/>
          <w:bCs/>
          <w:sz w:val="24"/>
          <w:szCs w:val="24"/>
        </w:rPr>
        <w:t>d)</w:t>
      </w:r>
    </w:p>
    <w:p w14:paraId="156909C8" w14:textId="1D0ED5B2" w:rsidR="00D33461" w:rsidRPr="00874DC5" w:rsidRDefault="00681D5F">
      <w:pPr>
        <w:rPr>
          <w:rFonts w:ascii="Times New Roman" w:hAnsi="Times New Roman" w:cs="Times New Roman"/>
        </w:rPr>
      </w:pPr>
      <w:r w:rsidRPr="00874DC5">
        <w:rPr>
          <w:rFonts w:ascii="Times New Roman" w:hAnsi="Times New Roman" w:cs="Times New Roman"/>
        </w:rPr>
        <w:t>Predicting Attrition probabilities on Validation Set</w:t>
      </w:r>
      <w:r w:rsidR="00BC16DF" w:rsidRPr="00874DC5">
        <w:rPr>
          <w:rFonts w:ascii="Times New Roman" w:hAnsi="Times New Roman" w:cs="Times New Roman"/>
        </w:rPr>
        <w:t>:</w:t>
      </w:r>
    </w:p>
    <w:p w14:paraId="69F3CA95" w14:textId="3EF56ECC" w:rsidR="00D33461" w:rsidRPr="00874DC5" w:rsidRDefault="00432B37">
      <w:pPr>
        <w:rPr>
          <w:rFonts w:ascii="Times New Roman" w:hAnsi="Times New Roman" w:cs="Times New Roman"/>
        </w:rPr>
      </w:pPr>
      <w:r w:rsidRPr="00874DC5">
        <w:rPr>
          <w:rFonts w:ascii="Times New Roman" w:hAnsi="Times New Roman" w:cs="Times New Roman"/>
          <w:noProof/>
        </w:rPr>
        <w:drawing>
          <wp:inline distT="0" distB="0" distL="0" distR="0" wp14:anchorId="1AA7B120" wp14:editId="27550CA2">
            <wp:extent cx="6293224" cy="754380"/>
            <wp:effectExtent l="0" t="0" r="0" b="7620"/>
            <wp:docPr id="66737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2536" name=""/>
                    <pic:cNvPicPr/>
                  </pic:nvPicPr>
                  <pic:blipFill>
                    <a:blip r:embed="rId7"/>
                    <a:stretch>
                      <a:fillRect/>
                    </a:stretch>
                  </pic:blipFill>
                  <pic:spPr>
                    <a:xfrm>
                      <a:off x="0" y="0"/>
                      <a:ext cx="6302363" cy="755475"/>
                    </a:xfrm>
                    <a:prstGeom prst="rect">
                      <a:avLst/>
                    </a:prstGeom>
                  </pic:spPr>
                </pic:pic>
              </a:graphicData>
            </a:graphic>
          </wp:inline>
        </w:drawing>
      </w:r>
    </w:p>
    <w:p w14:paraId="1EB712DD" w14:textId="320A2723" w:rsidR="00B5132C" w:rsidRPr="00874DC5" w:rsidRDefault="00B5132C">
      <w:pPr>
        <w:rPr>
          <w:rFonts w:ascii="Times New Roman" w:hAnsi="Times New Roman" w:cs="Times New Roman"/>
        </w:rPr>
      </w:pPr>
      <w:r w:rsidRPr="00874DC5">
        <w:rPr>
          <w:rFonts w:ascii="Times New Roman" w:hAnsi="Times New Roman" w:cs="Times New Roman"/>
        </w:rPr>
        <w:t xml:space="preserve">Five highest </w:t>
      </w:r>
      <w:r w:rsidR="009B6495" w:rsidRPr="00874DC5">
        <w:rPr>
          <w:rFonts w:ascii="Times New Roman" w:hAnsi="Times New Roman" w:cs="Times New Roman"/>
        </w:rPr>
        <w:t>Attrition probabilities:</w:t>
      </w:r>
    </w:p>
    <w:p w14:paraId="7DC70145" w14:textId="6C164902" w:rsidR="009B6495" w:rsidRPr="00874DC5" w:rsidRDefault="009B6495">
      <w:pPr>
        <w:rPr>
          <w:rFonts w:ascii="Times New Roman" w:hAnsi="Times New Roman" w:cs="Times New Roman"/>
        </w:rPr>
      </w:pPr>
      <w:r w:rsidRPr="00874DC5">
        <w:rPr>
          <w:rFonts w:ascii="Times New Roman" w:hAnsi="Times New Roman" w:cs="Times New Roman"/>
          <w:noProof/>
        </w:rPr>
        <w:drawing>
          <wp:inline distT="0" distB="0" distL="0" distR="0" wp14:anchorId="2DFBC87D" wp14:editId="2F473981">
            <wp:extent cx="3612193" cy="670618"/>
            <wp:effectExtent l="0" t="0" r="7620" b="0"/>
            <wp:docPr id="776427874"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27874" name="Picture 1" descr="A close-up of numbers&#10;&#10;Description automatically generated"/>
                    <pic:cNvPicPr/>
                  </pic:nvPicPr>
                  <pic:blipFill>
                    <a:blip r:embed="rId8"/>
                    <a:stretch>
                      <a:fillRect/>
                    </a:stretch>
                  </pic:blipFill>
                  <pic:spPr>
                    <a:xfrm>
                      <a:off x="0" y="0"/>
                      <a:ext cx="3612193" cy="670618"/>
                    </a:xfrm>
                    <a:prstGeom prst="rect">
                      <a:avLst/>
                    </a:prstGeom>
                  </pic:spPr>
                </pic:pic>
              </a:graphicData>
            </a:graphic>
          </wp:inline>
        </w:drawing>
      </w:r>
    </w:p>
    <w:p w14:paraId="5D82E6A3" w14:textId="77777777" w:rsidR="003C4A31" w:rsidRPr="00874DC5" w:rsidRDefault="003C4A31">
      <w:pPr>
        <w:rPr>
          <w:rFonts w:ascii="Times New Roman" w:hAnsi="Times New Roman" w:cs="Times New Roman"/>
        </w:rPr>
      </w:pPr>
    </w:p>
    <w:p w14:paraId="32188BDC" w14:textId="77777777" w:rsidR="003C4A31" w:rsidRPr="003C4A31" w:rsidRDefault="003C4A31" w:rsidP="003C4A3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GB"/>
          <w14:ligatures w14:val="none"/>
        </w:rPr>
      </w:pPr>
      <w:r w:rsidRPr="003C4A31">
        <w:rPr>
          <w:rFonts w:ascii="Times New Roman" w:eastAsia="Times New Roman" w:hAnsi="Times New Roman" w:cs="Times New Roman"/>
          <w:b/>
          <w:bCs/>
          <w:i/>
          <w:iCs/>
          <w:color w:val="000000" w:themeColor="text1"/>
          <w:kern w:val="0"/>
          <w:lang w:val="en-IN" w:eastAsia="en-GB"/>
          <w14:ligatures w14:val="none"/>
        </w:rPr>
        <w:t xml:space="preserve">2. Determine and Rank the Economic Importance of the Predictor Variables </w:t>
      </w:r>
    </w:p>
    <w:p w14:paraId="72BA39C1" w14:textId="77777777" w:rsidR="003C4A31" w:rsidRPr="00117416" w:rsidRDefault="003C4A31" w:rsidP="003C4A31">
      <w:pPr>
        <w:spacing w:before="100" w:beforeAutospacing="1" w:after="100" w:afterAutospacing="1" w:line="240" w:lineRule="auto"/>
        <w:rPr>
          <w:rFonts w:ascii="Times New Roman" w:eastAsia="Times New Roman" w:hAnsi="Times New Roman" w:cs="Times New Roman"/>
          <w:b/>
          <w:bCs/>
          <w:kern w:val="0"/>
          <w:lang w:val="en-IN" w:eastAsia="en-GB"/>
          <w14:ligatures w14:val="none"/>
        </w:rPr>
      </w:pPr>
      <w:r w:rsidRPr="003C4A31">
        <w:rPr>
          <w:rFonts w:ascii="Times New Roman" w:eastAsia="Times New Roman" w:hAnsi="Times New Roman" w:cs="Times New Roman"/>
          <w:b/>
          <w:bCs/>
          <w:kern w:val="0"/>
          <w:lang w:val="en-IN" w:eastAsia="en-GB"/>
          <w14:ligatures w14:val="none"/>
        </w:rPr>
        <w:t xml:space="preserve">a)  Produce a data frame (i.e., data matrix) with odds ratios and p-values as 2 columns. </w:t>
      </w:r>
    </w:p>
    <w:p w14:paraId="4D2B81BC" w14:textId="18BF3410" w:rsidR="003C4A31" w:rsidRPr="00117416" w:rsidRDefault="003C4A31" w:rsidP="003C4A31">
      <w:pPr>
        <w:pStyle w:val="NormalWeb"/>
        <w:ind w:left="360"/>
        <w:rPr>
          <w:b/>
          <w:bCs/>
          <w:sz w:val="22"/>
          <w:szCs w:val="22"/>
        </w:rPr>
      </w:pPr>
      <w:r w:rsidRPr="00117416">
        <w:rPr>
          <w:b/>
          <w:bCs/>
          <w:sz w:val="22"/>
          <w:szCs w:val="22"/>
        </w:rPr>
        <w:t xml:space="preserve">a. First, convert parameter coefficients from the earlier logistic regression to odds ratios and </w:t>
      </w:r>
    </w:p>
    <w:p w14:paraId="191CE66F" w14:textId="77777777" w:rsidR="003C4A31" w:rsidRPr="00117416" w:rsidRDefault="003C4A31" w:rsidP="003C4A31">
      <w:pPr>
        <w:pStyle w:val="NormalWeb"/>
        <w:ind w:left="720"/>
        <w:rPr>
          <w:b/>
          <w:bCs/>
          <w:sz w:val="22"/>
          <w:szCs w:val="22"/>
        </w:rPr>
      </w:pPr>
      <w:r w:rsidRPr="00117416">
        <w:rPr>
          <w:b/>
          <w:bCs/>
          <w:sz w:val="22"/>
          <w:szCs w:val="22"/>
        </w:rPr>
        <w:t xml:space="preserve">save them in a variable (let's say 'OR'). </w:t>
      </w:r>
    </w:p>
    <w:p w14:paraId="5F6201F0" w14:textId="3B9BC809" w:rsidR="003C4A31" w:rsidRPr="00874DC5" w:rsidRDefault="003C4A31" w:rsidP="003C4A31">
      <w:pPr>
        <w:spacing w:before="100" w:beforeAutospacing="1" w:after="100" w:afterAutospacing="1" w:line="240" w:lineRule="auto"/>
        <w:ind w:left="720"/>
        <w:rPr>
          <w:rFonts w:ascii="Times New Roman" w:eastAsia="Times New Roman" w:hAnsi="Times New Roman" w:cs="Times New Roman"/>
          <w:kern w:val="0"/>
          <w:sz w:val="24"/>
          <w:szCs w:val="24"/>
          <w:lang w:val="en-IN" w:eastAsia="en-GB"/>
          <w14:ligatures w14:val="none"/>
        </w:rPr>
      </w:pPr>
      <w:r w:rsidRPr="00874DC5">
        <w:rPr>
          <w:rFonts w:ascii="Times New Roman" w:eastAsia="Times New Roman" w:hAnsi="Times New Roman" w:cs="Times New Roman"/>
          <w:noProof/>
          <w:kern w:val="0"/>
          <w:sz w:val="24"/>
          <w:szCs w:val="24"/>
          <w:lang w:val="en-IN" w:eastAsia="en-GB"/>
        </w:rPr>
        <w:drawing>
          <wp:inline distT="0" distB="0" distL="0" distR="0" wp14:anchorId="6255E24D" wp14:editId="016537FC">
            <wp:extent cx="5943600" cy="831850"/>
            <wp:effectExtent l="0" t="0" r="0" b="6350"/>
            <wp:docPr id="182641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16634" name="Picture 1826416634"/>
                    <pic:cNvPicPr/>
                  </pic:nvPicPr>
                  <pic:blipFill>
                    <a:blip r:embed="rId9">
                      <a:extLst>
                        <a:ext uri="{28A0092B-C50C-407E-A947-70E740481C1C}">
                          <a14:useLocalDpi xmlns:a14="http://schemas.microsoft.com/office/drawing/2010/main" val="0"/>
                        </a:ext>
                      </a:extLst>
                    </a:blip>
                    <a:stretch>
                      <a:fillRect/>
                    </a:stretch>
                  </pic:blipFill>
                  <pic:spPr>
                    <a:xfrm>
                      <a:off x="0" y="0"/>
                      <a:ext cx="5943600" cy="831850"/>
                    </a:xfrm>
                    <a:prstGeom prst="rect">
                      <a:avLst/>
                    </a:prstGeom>
                  </pic:spPr>
                </pic:pic>
              </a:graphicData>
            </a:graphic>
          </wp:inline>
        </w:drawing>
      </w:r>
    </w:p>
    <w:p w14:paraId="55931CAE" w14:textId="77777777" w:rsidR="003C4A31" w:rsidRPr="00874DC5" w:rsidRDefault="003C4A31" w:rsidP="003C4A31">
      <w:pPr>
        <w:spacing w:before="100" w:beforeAutospacing="1" w:after="100" w:afterAutospacing="1" w:line="240" w:lineRule="auto"/>
        <w:ind w:left="720"/>
        <w:rPr>
          <w:rFonts w:ascii="Times New Roman" w:eastAsia="Times New Roman" w:hAnsi="Times New Roman" w:cs="Times New Roman"/>
          <w:kern w:val="0"/>
          <w:sz w:val="24"/>
          <w:szCs w:val="24"/>
          <w:lang w:val="en-IN" w:eastAsia="en-GB"/>
          <w14:ligatures w14:val="none"/>
        </w:rPr>
      </w:pPr>
    </w:p>
    <w:p w14:paraId="7CE4AB6C" w14:textId="74F8AEFF" w:rsidR="003C4A31" w:rsidRPr="00117416" w:rsidRDefault="003C4A31" w:rsidP="003C4A31">
      <w:pPr>
        <w:pStyle w:val="NormalWeb"/>
        <w:numPr>
          <w:ilvl w:val="0"/>
          <w:numId w:val="5"/>
        </w:numPr>
        <w:rPr>
          <w:b/>
          <w:bCs/>
          <w:sz w:val="22"/>
          <w:szCs w:val="22"/>
        </w:rPr>
      </w:pPr>
      <w:r w:rsidRPr="00117416">
        <w:rPr>
          <w:b/>
          <w:bCs/>
          <w:sz w:val="22"/>
          <w:szCs w:val="22"/>
        </w:rPr>
        <w:lastRenderedPageBreak/>
        <w:t xml:space="preserve">You can extract p-values with the following command. Note that there is no end bracket. </w:t>
      </w:r>
    </w:p>
    <w:p w14:paraId="35044EC1" w14:textId="77777777" w:rsidR="003C4A31" w:rsidRPr="00874DC5" w:rsidRDefault="003C4A31" w:rsidP="003C4A31">
      <w:pPr>
        <w:pStyle w:val="HTMLPreformatted"/>
        <w:ind w:left="360"/>
        <w:rPr>
          <w:rFonts w:ascii="Times New Roman" w:hAnsi="Times New Roman" w:cs="Times New Roman"/>
          <w:sz w:val="22"/>
          <w:szCs w:val="22"/>
        </w:rPr>
      </w:pPr>
      <w:r w:rsidRPr="00874DC5">
        <w:rPr>
          <w:rFonts w:ascii="Times New Roman" w:hAnsi="Times New Roman" w:cs="Times New Roman"/>
          <w:sz w:val="22"/>
          <w:szCs w:val="22"/>
        </w:rPr>
        <w:t xml:space="preserve">        </w:t>
      </w:r>
      <w:proofErr w:type="spellStart"/>
      <w:r w:rsidRPr="00874DC5">
        <w:rPr>
          <w:rFonts w:ascii="Times New Roman" w:hAnsi="Times New Roman" w:cs="Times New Roman"/>
          <w:sz w:val="22"/>
          <w:szCs w:val="22"/>
        </w:rPr>
        <w:t>coef</w:t>
      </w:r>
      <w:proofErr w:type="spellEnd"/>
      <w:r w:rsidRPr="00874DC5">
        <w:rPr>
          <w:rFonts w:ascii="Times New Roman" w:hAnsi="Times New Roman" w:cs="Times New Roman"/>
          <w:sz w:val="22"/>
          <w:szCs w:val="22"/>
        </w:rPr>
        <w:t>(summary(</w:t>
      </w:r>
      <w:proofErr w:type="spellStart"/>
      <w:r w:rsidRPr="00874DC5">
        <w:rPr>
          <w:rFonts w:ascii="Times New Roman" w:hAnsi="Times New Roman" w:cs="Times New Roman"/>
          <w:sz w:val="22"/>
          <w:szCs w:val="22"/>
        </w:rPr>
        <w:t>churnmodel</w:t>
      </w:r>
      <w:proofErr w:type="spellEnd"/>
      <w:r w:rsidRPr="00874DC5">
        <w:rPr>
          <w:rFonts w:ascii="Times New Roman" w:hAnsi="Times New Roman" w:cs="Times New Roman"/>
          <w:sz w:val="22"/>
          <w:szCs w:val="22"/>
        </w:rPr>
        <w:t>))[,'</w:t>
      </w:r>
      <w:proofErr w:type="spellStart"/>
      <w:r w:rsidRPr="00874DC5">
        <w:rPr>
          <w:rFonts w:ascii="Times New Roman" w:hAnsi="Times New Roman" w:cs="Times New Roman"/>
          <w:sz w:val="22"/>
          <w:szCs w:val="22"/>
        </w:rPr>
        <w:t>Pr</w:t>
      </w:r>
      <w:proofErr w:type="spellEnd"/>
      <w:r w:rsidRPr="00874DC5">
        <w:rPr>
          <w:rFonts w:ascii="Times New Roman" w:hAnsi="Times New Roman" w:cs="Times New Roman"/>
          <w:sz w:val="22"/>
          <w:szCs w:val="22"/>
        </w:rPr>
        <w:t>(&gt;|z|)']</w:t>
      </w:r>
    </w:p>
    <w:p w14:paraId="3CE03A06" w14:textId="2FB791DD" w:rsidR="003C4A31" w:rsidRPr="00874DC5" w:rsidRDefault="003C4A31" w:rsidP="003C4A31">
      <w:pPr>
        <w:pStyle w:val="HTMLPreformatted"/>
        <w:ind w:left="360"/>
        <w:rPr>
          <w:rFonts w:ascii="Times New Roman" w:hAnsi="Times New Roman" w:cs="Times New Roman"/>
          <w:sz w:val="22"/>
          <w:szCs w:val="22"/>
        </w:rPr>
      </w:pPr>
      <w:r w:rsidRPr="00874DC5">
        <w:rPr>
          <w:rFonts w:ascii="Times New Roman" w:hAnsi="Times New Roman" w:cs="Times New Roman"/>
          <w:sz w:val="22"/>
          <w:szCs w:val="22"/>
        </w:rPr>
        <w:t xml:space="preserve">      Save them in a variable (let's say '</w:t>
      </w:r>
      <w:proofErr w:type="spellStart"/>
      <w:r w:rsidRPr="00874DC5">
        <w:rPr>
          <w:rFonts w:ascii="Times New Roman" w:hAnsi="Times New Roman" w:cs="Times New Roman"/>
          <w:sz w:val="22"/>
          <w:szCs w:val="22"/>
        </w:rPr>
        <w:t>pvalues</w:t>
      </w:r>
      <w:proofErr w:type="spellEnd"/>
      <w:r w:rsidRPr="00874DC5">
        <w:rPr>
          <w:rFonts w:ascii="Times New Roman" w:hAnsi="Times New Roman" w:cs="Times New Roman"/>
          <w:sz w:val="22"/>
          <w:szCs w:val="22"/>
        </w:rPr>
        <w:t xml:space="preserve">'). </w:t>
      </w:r>
    </w:p>
    <w:p w14:paraId="6F80EA03" w14:textId="40EA6D84" w:rsidR="003C4A31" w:rsidRPr="00874DC5" w:rsidRDefault="003C4A31" w:rsidP="003C4A31">
      <w:pPr>
        <w:spacing w:before="100" w:beforeAutospacing="1" w:after="100" w:afterAutospacing="1" w:line="240" w:lineRule="auto"/>
        <w:ind w:left="720"/>
        <w:rPr>
          <w:rFonts w:ascii="Times New Roman" w:eastAsia="Times New Roman" w:hAnsi="Times New Roman" w:cs="Times New Roman"/>
          <w:kern w:val="0"/>
          <w:sz w:val="24"/>
          <w:szCs w:val="24"/>
          <w:lang w:val="en-IN" w:eastAsia="en-GB"/>
          <w14:ligatures w14:val="none"/>
        </w:rPr>
      </w:pPr>
      <w:r w:rsidRPr="00874DC5">
        <w:rPr>
          <w:rFonts w:ascii="Times New Roman" w:eastAsia="Times New Roman" w:hAnsi="Times New Roman" w:cs="Times New Roman"/>
          <w:noProof/>
          <w:kern w:val="0"/>
          <w:sz w:val="24"/>
          <w:szCs w:val="24"/>
          <w:lang w:val="en-IN" w:eastAsia="en-GB"/>
        </w:rPr>
        <w:drawing>
          <wp:inline distT="0" distB="0" distL="0" distR="0" wp14:anchorId="7C783997" wp14:editId="5783594E">
            <wp:extent cx="5943600" cy="721360"/>
            <wp:effectExtent l="0" t="0" r="0" b="2540"/>
            <wp:docPr id="597113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3311" name="Picture 597113311"/>
                    <pic:cNvPicPr/>
                  </pic:nvPicPr>
                  <pic:blipFill>
                    <a:blip r:embed="rId10">
                      <a:extLst>
                        <a:ext uri="{28A0092B-C50C-407E-A947-70E740481C1C}">
                          <a14:useLocalDpi xmlns:a14="http://schemas.microsoft.com/office/drawing/2010/main" val="0"/>
                        </a:ext>
                      </a:extLst>
                    </a:blip>
                    <a:stretch>
                      <a:fillRect/>
                    </a:stretch>
                  </pic:blipFill>
                  <pic:spPr>
                    <a:xfrm>
                      <a:off x="0" y="0"/>
                      <a:ext cx="5943600" cy="721360"/>
                    </a:xfrm>
                    <a:prstGeom prst="rect">
                      <a:avLst/>
                    </a:prstGeom>
                  </pic:spPr>
                </pic:pic>
              </a:graphicData>
            </a:graphic>
          </wp:inline>
        </w:drawing>
      </w:r>
    </w:p>
    <w:p w14:paraId="75F13A44" w14:textId="77777777" w:rsidR="003C4A31" w:rsidRPr="00874DC5" w:rsidRDefault="003C4A31" w:rsidP="003C4A31">
      <w:pPr>
        <w:spacing w:before="100" w:beforeAutospacing="1" w:after="100" w:afterAutospacing="1" w:line="240" w:lineRule="auto"/>
        <w:ind w:left="720"/>
        <w:rPr>
          <w:rFonts w:ascii="Times New Roman" w:eastAsia="Times New Roman" w:hAnsi="Times New Roman" w:cs="Times New Roman"/>
          <w:kern w:val="0"/>
          <w:sz w:val="24"/>
          <w:szCs w:val="24"/>
          <w:lang w:val="en-IN" w:eastAsia="en-GB"/>
          <w14:ligatures w14:val="none"/>
        </w:rPr>
      </w:pPr>
    </w:p>
    <w:p w14:paraId="6A6053DF" w14:textId="7CF4C87A" w:rsidR="003C4A31" w:rsidRPr="00117416" w:rsidRDefault="003C4A31" w:rsidP="003C4A31">
      <w:pPr>
        <w:pStyle w:val="NormalWeb"/>
        <w:numPr>
          <w:ilvl w:val="0"/>
          <w:numId w:val="5"/>
        </w:numPr>
        <w:rPr>
          <w:b/>
          <w:bCs/>
          <w:sz w:val="22"/>
          <w:szCs w:val="22"/>
        </w:rPr>
      </w:pPr>
      <w:r w:rsidRPr="00117416">
        <w:rPr>
          <w:b/>
          <w:bCs/>
          <w:noProof/>
        </w:rPr>
        <w:drawing>
          <wp:anchor distT="0" distB="0" distL="114300" distR="114300" simplePos="0" relativeHeight="251658240" behindDoc="1" locked="0" layoutInCell="1" allowOverlap="1" wp14:anchorId="7489B56A" wp14:editId="162BCDC6">
            <wp:simplePos x="0" y="0"/>
            <wp:positionH relativeFrom="column">
              <wp:posOffset>520700</wp:posOffset>
            </wp:positionH>
            <wp:positionV relativeFrom="paragraph">
              <wp:posOffset>494665</wp:posOffset>
            </wp:positionV>
            <wp:extent cx="5181600" cy="721360"/>
            <wp:effectExtent l="0" t="0" r="0" b="2540"/>
            <wp:wrapTight wrapText="bothSides">
              <wp:wrapPolygon edited="0">
                <wp:start x="0" y="0"/>
                <wp:lineTo x="0" y="21296"/>
                <wp:lineTo x="21547" y="21296"/>
                <wp:lineTo x="21547" y="0"/>
                <wp:lineTo x="0" y="0"/>
              </wp:wrapPolygon>
            </wp:wrapTight>
            <wp:docPr id="1392460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60570" name="Picture 1392460570"/>
                    <pic:cNvPicPr/>
                  </pic:nvPicPr>
                  <pic:blipFill>
                    <a:blip r:embed="rId11">
                      <a:extLst>
                        <a:ext uri="{28A0092B-C50C-407E-A947-70E740481C1C}">
                          <a14:useLocalDpi xmlns:a14="http://schemas.microsoft.com/office/drawing/2010/main" val="0"/>
                        </a:ext>
                      </a:extLst>
                    </a:blip>
                    <a:stretch>
                      <a:fillRect/>
                    </a:stretch>
                  </pic:blipFill>
                  <pic:spPr>
                    <a:xfrm>
                      <a:off x="0" y="0"/>
                      <a:ext cx="5181600" cy="721360"/>
                    </a:xfrm>
                    <a:prstGeom prst="rect">
                      <a:avLst/>
                    </a:prstGeom>
                  </pic:spPr>
                </pic:pic>
              </a:graphicData>
            </a:graphic>
            <wp14:sizeRelH relativeFrom="page">
              <wp14:pctWidth>0</wp14:pctWidth>
            </wp14:sizeRelH>
            <wp14:sizeRelV relativeFrom="page">
              <wp14:pctHeight>0</wp14:pctHeight>
            </wp14:sizeRelV>
          </wp:anchor>
        </w:drawing>
      </w:r>
      <w:r w:rsidRPr="00117416">
        <w:rPr>
          <w:b/>
          <w:bCs/>
          <w:sz w:val="22"/>
          <w:szCs w:val="22"/>
        </w:rPr>
        <w:t xml:space="preserve">Combine OR and </w:t>
      </w:r>
      <w:proofErr w:type="spellStart"/>
      <w:r w:rsidRPr="00117416">
        <w:rPr>
          <w:b/>
          <w:bCs/>
          <w:sz w:val="22"/>
          <w:szCs w:val="22"/>
        </w:rPr>
        <w:t>pvalues</w:t>
      </w:r>
      <w:proofErr w:type="spellEnd"/>
      <w:r w:rsidRPr="00117416">
        <w:rPr>
          <w:b/>
          <w:bCs/>
          <w:sz w:val="22"/>
          <w:szCs w:val="22"/>
        </w:rPr>
        <w:t xml:space="preserve"> into a data frame called df1 using </w:t>
      </w:r>
      <w:proofErr w:type="spellStart"/>
      <w:r w:rsidRPr="00117416">
        <w:rPr>
          <w:b/>
          <w:bCs/>
          <w:sz w:val="22"/>
          <w:szCs w:val="22"/>
        </w:rPr>
        <w:t>data.frame</w:t>
      </w:r>
      <w:proofErr w:type="spellEnd"/>
      <w:r w:rsidRPr="00117416">
        <w:rPr>
          <w:b/>
          <w:bCs/>
          <w:sz w:val="22"/>
          <w:szCs w:val="22"/>
        </w:rPr>
        <w:t xml:space="preserve"> command. </w:t>
      </w:r>
    </w:p>
    <w:p w14:paraId="5925F05C" w14:textId="3CCF6F7C" w:rsidR="003C4A31" w:rsidRPr="00117416" w:rsidRDefault="003C4A31" w:rsidP="003C4A31">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GB"/>
          <w14:ligatures w14:val="none"/>
        </w:rPr>
      </w:pPr>
      <w:r w:rsidRPr="00874DC5">
        <w:rPr>
          <w:rFonts w:ascii="Times New Roman" w:eastAsia="Times New Roman" w:hAnsi="Times New Roman" w:cs="Times New Roman"/>
          <w:kern w:val="0"/>
          <w:sz w:val="24"/>
          <w:szCs w:val="24"/>
          <w:lang w:val="en-IN" w:eastAsia="en-GB"/>
          <w14:ligatures w14:val="none"/>
        </w:rPr>
        <w:t xml:space="preserve"> </w:t>
      </w:r>
    </w:p>
    <w:p w14:paraId="686C363D" w14:textId="48AEC0AB" w:rsidR="003C4A31" w:rsidRPr="00117416" w:rsidRDefault="003C4A31" w:rsidP="003C4A31">
      <w:pPr>
        <w:pStyle w:val="NormalWeb"/>
        <w:numPr>
          <w:ilvl w:val="0"/>
          <w:numId w:val="5"/>
        </w:numPr>
        <w:rPr>
          <w:b/>
          <w:bCs/>
          <w:sz w:val="22"/>
          <w:szCs w:val="22"/>
        </w:rPr>
      </w:pPr>
      <w:r w:rsidRPr="00117416">
        <w:rPr>
          <w:b/>
          <w:bCs/>
          <w:sz w:val="22"/>
          <w:szCs w:val="22"/>
        </w:rPr>
        <w:t xml:space="preserve">View this data frame to make sure that it looks as expected. </w:t>
      </w:r>
    </w:p>
    <w:p w14:paraId="24B6C5A2" w14:textId="1B5DAD90" w:rsidR="003C4A31" w:rsidRPr="003C4A31" w:rsidRDefault="003C4A31" w:rsidP="003C4A31">
      <w:pPr>
        <w:spacing w:before="100" w:beforeAutospacing="1" w:after="100" w:afterAutospacing="1" w:line="240" w:lineRule="auto"/>
        <w:ind w:left="720"/>
        <w:rPr>
          <w:rFonts w:ascii="Times New Roman" w:eastAsia="Times New Roman" w:hAnsi="Times New Roman" w:cs="Times New Roman"/>
          <w:kern w:val="0"/>
          <w:sz w:val="24"/>
          <w:szCs w:val="24"/>
          <w:lang w:val="en-IN" w:eastAsia="en-GB"/>
          <w14:ligatures w14:val="none"/>
        </w:rPr>
      </w:pPr>
      <w:r w:rsidRPr="00874DC5">
        <w:rPr>
          <w:rFonts w:ascii="Times New Roman" w:eastAsia="Times New Roman" w:hAnsi="Times New Roman" w:cs="Times New Roman"/>
          <w:noProof/>
          <w:kern w:val="0"/>
          <w:sz w:val="24"/>
          <w:szCs w:val="24"/>
          <w:lang w:val="en-IN" w:eastAsia="en-GB"/>
        </w:rPr>
        <w:drawing>
          <wp:inline distT="0" distB="0" distL="0" distR="0" wp14:anchorId="73D82608" wp14:editId="67333D71">
            <wp:extent cx="5943600" cy="488950"/>
            <wp:effectExtent l="0" t="0" r="0" b="6350"/>
            <wp:docPr id="763308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08334" name="Picture 763308334"/>
                    <pic:cNvPicPr/>
                  </pic:nvPicPr>
                  <pic:blipFill>
                    <a:blip r:embed="rId12">
                      <a:extLst>
                        <a:ext uri="{28A0092B-C50C-407E-A947-70E740481C1C}">
                          <a14:useLocalDpi xmlns:a14="http://schemas.microsoft.com/office/drawing/2010/main" val="0"/>
                        </a:ext>
                      </a:extLst>
                    </a:blip>
                    <a:stretch>
                      <a:fillRect/>
                    </a:stretch>
                  </pic:blipFill>
                  <pic:spPr>
                    <a:xfrm>
                      <a:off x="0" y="0"/>
                      <a:ext cx="5943600" cy="488950"/>
                    </a:xfrm>
                    <a:prstGeom prst="rect">
                      <a:avLst/>
                    </a:prstGeom>
                  </pic:spPr>
                </pic:pic>
              </a:graphicData>
            </a:graphic>
          </wp:inline>
        </w:drawing>
      </w:r>
    </w:p>
    <w:p w14:paraId="2C6A2CB9" w14:textId="26829337" w:rsidR="003C4A31" w:rsidRPr="00874DC5" w:rsidRDefault="003C4A31">
      <w:pPr>
        <w:rPr>
          <w:rFonts w:ascii="Times New Roman" w:hAnsi="Times New Roman" w:cs="Times New Roman"/>
        </w:rPr>
      </w:pPr>
      <w:r w:rsidRPr="00874DC5">
        <w:rPr>
          <w:rFonts w:ascii="Times New Roman" w:hAnsi="Times New Roman" w:cs="Times New Roman"/>
        </w:rPr>
        <w:t xml:space="preserve">               OUTPUT:</w:t>
      </w:r>
    </w:p>
    <w:p w14:paraId="0C1E9ED8" w14:textId="1A9765C5" w:rsidR="00E14835" w:rsidRPr="00874DC5" w:rsidRDefault="00E14835">
      <w:pPr>
        <w:rPr>
          <w:rFonts w:ascii="Times New Roman" w:hAnsi="Times New Roman" w:cs="Times New Roman"/>
        </w:rPr>
      </w:pPr>
      <w:r w:rsidRPr="00874DC5">
        <w:rPr>
          <w:rFonts w:ascii="Times New Roman" w:hAnsi="Times New Roman" w:cs="Times New Roman"/>
          <w:noProof/>
        </w:rPr>
        <w:drawing>
          <wp:anchor distT="0" distB="0" distL="114300" distR="114300" simplePos="0" relativeHeight="251659264" behindDoc="1" locked="0" layoutInCell="1" allowOverlap="1" wp14:anchorId="5EBC78D9" wp14:editId="545BDD43">
            <wp:simplePos x="0" y="0"/>
            <wp:positionH relativeFrom="column">
              <wp:posOffset>520700</wp:posOffset>
            </wp:positionH>
            <wp:positionV relativeFrom="paragraph">
              <wp:posOffset>286385</wp:posOffset>
            </wp:positionV>
            <wp:extent cx="5943600" cy="1381760"/>
            <wp:effectExtent l="0" t="0" r="0" b="2540"/>
            <wp:wrapTight wrapText="bothSides">
              <wp:wrapPolygon edited="0">
                <wp:start x="0" y="0"/>
                <wp:lineTo x="0" y="21441"/>
                <wp:lineTo x="21554" y="21441"/>
                <wp:lineTo x="21554" y="0"/>
                <wp:lineTo x="0" y="0"/>
              </wp:wrapPolygon>
            </wp:wrapTight>
            <wp:docPr id="1147286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86065" name="Picture 1147286065"/>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1760"/>
                    </a:xfrm>
                    <a:prstGeom prst="rect">
                      <a:avLst/>
                    </a:prstGeom>
                  </pic:spPr>
                </pic:pic>
              </a:graphicData>
            </a:graphic>
            <wp14:sizeRelH relativeFrom="page">
              <wp14:pctWidth>0</wp14:pctWidth>
            </wp14:sizeRelH>
            <wp14:sizeRelV relativeFrom="page">
              <wp14:pctHeight>0</wp14:pctHeight>
            </wp14:sizeRelV>
          </wp:anchor>
        </w:drawing>
      </w:r>
      <w:r w:rsidRPr="00874DC5">
        <w:rPr>
          <w:rFonts w:ascii="Times New Roman" w:hAnsi="Times New Roman" w:cs="Times New Roman"/>
        </w:rPr>
        <w:t xml:space="preserve">               </w:t>
      </w:r>
    </w:p>
    <w:p w14:paraId="2E6F91F0" w14:textId="3FC2432A" w:rsidR="00E14835" w:rsidRPr="00874DC5" w:rsidRDefault="00E14835">
      <w:pPr>
        <w:rPr>
          <w:rFonts w:ascii="Times New Roman" w:hAnsi="Times New Roman" w:cs="Times New Roman"/>
        </w:rPr>
      </w:pPr>
    </w:p>
    <w:p w14:paraId="3AC0E362" w14:textId="773C91E8" w:rsidR="00E14835" w:rsidRPr="00874DC5" w:rsidRDefault="00E14835">
      <w:pPr>
        <w:rPr>
          <w:rFonts w:ascii="Times New Roman" w:hAnsi="Times New Roman" w:cs="Times New Roman"/>
        </w:rPr>
      </w:pPr>
      <w:r w:rsidRPr="00874DC5">
        <w:rPr>
          <w:rFonts w:ascii="Times New Roman" w:hAnsi="Times New Roman" w:cs="Times New Roman"/>
        </w:rPr>
        <w:t xml:space="preserve"> </w:t>
      </w:r>
    </w:p>
    <w:p w14:paraId="6FC8A8DE" w14:textId="77777777" w:rsidR="00E14835" w:rsidRPr="00874DC5" w:rsidRDefault="00E14835">
      <w:pPr>
        <w:rPr>
          <w:rFonts w:ascii="Times New Roman" w:hAnsi="Times New Roman" w:cs="Times New Roman"/>
        </w:rPr>
      </w:pPr>
    </w:p>
    <w:p w14:paraId="1840C92F" w14:textId="77777777" w:rsidR="00E14835" w:rsidRPr="00874DC5" w:rsidRDefault="00E14835">
      <w:pPr>
        <w:rPr>
          <w:rFonts w:ascii="Times New Roman" w:hAnsi="Times New Roman" w:cs="Times New Roman"/>
        </w:rPr>
      </w:pPr>
    </w:p>
    <w:p w14:paraId="3A3FC41E" w14:textId="77777777" w:rsidR="00E14835" w:rsidRPr="00874DC5" w:rsidRDefault="00E14835">
      <w:pPr>
        <w:rPr>
          <w:rFonts w:ascii="Times New Roman" w:hAnsi="Times New Roman" w:cs="Times New Roman"/>
        </w:rPr>
      </w:pPr>
    </w:p>
    <w:p w14:paraId="10188720" w14:textId="77777777" w:rsidR="00E14835" w:rsidRPr="00874DC5" w:rsidRDefault="00E14835">
      <w:pPr>
        <w:rPr>
          <w:rFonts w:ascii="Times New Roman" w:hAnsi="Times New Roman" w:cs="Times New Roman"/>
        </w:rPr>
      </w:pPr>
    </w:p>
    <w:p w14:paraId="43132E16" w14:textId="77777777" w:rsidR="00E14835" w:rsidRPr="00874DC5" w:rsidRDefault="00E14835">
      <w:pPr>
        <w:rPr>
          <w:rFonts w:ascii="Times New Roman" w:hAnsi="Times New Roman" w:cs="Times New Roman"/>
        </w:rPr>
      </w:pPr>
    </w:p>
    <w:p w14:paraId="697E0C2C" w14:textId="77777777" w:rsidR="00E14835" w:rsidRPr="00874DC5" w:rsidRDefault="00E14835">
      <w:pPr>
        <w:rPr>
          <w:rFonts w:ascii="Times New Roman" w:hAnsi="Times New Roman" w:cs="Times New Roman"/>
        </w:rPr>
      </w:pPr>
    </w:p>
    <w:p w14:paraId="2E84BEE8" w14:textId="77777777" w:rsidR="00E14835" w:rsidRPr="00874DC5" w:rsidRDefault="00E14835">
      <w:pPr>
        <w:rPr>
          <w:rFonts w:ascii="Times New Roman" w:hAnsi="Times New Roman" w:cs="Times New Roman"/>
        </w:rPr>
      </w:pPr>
    </w:p>
    <w:p w14:paraId="001F8F13" w14:textId="134648D6" w:rsidR="00E14835" w:rsidRPr="00E14835" w:rsidRDefault="00E14835" w:rsidP="00E14835">
      <w:pPr>
        <w:spacing w:before="100" w:beforeAutospacing="1" w:after="100" w:afterAutospacing="1" w:line="240" w:lineRule="auto"/>
        <w:rPr>
          <w:rFonts w:ascii="Times New Roman" w:eastAsia="Times New Roman" w:hAnsi="Times New Roman" w:cs="Times New Roman"/>
          <w:b/>
          <w:bCs/>
          <w:kern w:val="0"/>
          <w:sz w:val="24"/>
          <w:szCs w:val="24"/>
          <w:lang w:val="en-IN" w:eastAsia="en-GB"/>
          <w14:ligatures w14:val="none"/>
        </w:rPr>
      </w:pPr>
      <w:r w:rsidRPr="00E14835">
        <w:rPr>
          <w:rFonts w:ascii="Times New Roman" w:eastAsia="Times New Roman" w:hAnsi="Times New Roman" w:cs="Times New Roman"/>
          <w:b/>
          <w:bCs/>
          <w:kern w:val="0"/>
          <w:lang w:val="en-IN" w:eastAsia="en-GB"/>
          <w14:ligatures w14:val="none"/>
        </w:rPr>
        <w:lastRenderedPageBreak/>
        <w:t xml:space="preserve">b)  Calculate standard deviations of the variables in the calibration data (e.g., you can use </w:t>
      </w:r>
      <w:proofErr w:type="spellStart"/>
      <w:r w:rsidRPr="00E14835">
        <w:rPr>
          <w:rFonts w:ascii="Times New Roman" w:eastAsia="Times New Roman" w:hAnsi="Times New Roman" w:cs="Times New Roman"/>
          <w:b/>
          <w:bCs/>
          <w:kern w:val="0"/>
          <w:lang w:val="en-IN" w:eastAsia="en-GB"/>
          <w14:ligatures w14:val="none"/>
        </w:rPr>
        <w:t>sapply</w:t>
      </w:r>
      <w:proofErr w:type="spellEnd"/>
      <w:r w:rsidRPr="00E14835">
        <w:rPr>
          <w:rFonts w:ascii="Times New Roman" w:eastAsia="Times New Roman" w:hAnsi="Times New Roman" w:cs="Times New Roman"/>
          <w:b/>
          <w:bCs/>
          <w:kern w:val="0"/>
          <w:lang w:val="en-IN" w:eastAsia="en-GB"/>
          <w14:ligatures w14:val="none"/>
        </w:rPr>
        <w:t xml:space="preserve">() function) and save them as a data frame </w:t>
      </w:r>
    </w:p>
    <w:p w14:paraId="55C078DC" w14:textId="5B064BEE" w:rsidR="00E14835" w:rsidRPr="00E14835" w:rsidRDefault="00E14835" w:rsidP="00E14835">
      <w:pPr>
        <w:spacing w:after="0" w:line="240" w:lineRule="auto"/>
        <w:rPr>
          <w:rFonts w:ascii="Times New Roman" w:eastAsia="Times New Roman" w:hAnsi="Times New Roman" w:cs="Times New Roman"/>
          <w:kern w:val="0"/>
          <w:sz w:val="24"/>
          <w:szCs w:val="24"/>
          <w:lang w:val="en-IN" w:eastAsia="en-GB"/>
          <w14:ligatures w14:val="none"/>
        </w:rPr>
      </w:pPr>
    </w:p>
    <w:p w14:paraId="60BA23A5" w14:textId="77777777" w:rsidR="007504EF" w:rsidRDefault="00E14835">
      <w:pPr>
        <w:rPr>
          <w:rFonts w:ascii="Times New Roman" w:hAnsi="Times New Roman" w:cs="Times New Roman"/>
          <w:b/>
          <w:bCs/>
        </w:rPr>
      </w:pPr>
      <w:r w:rsidRPr="007504EF">
        <w:rPr>
          <w:rFonts w:ascii="Times New Roman" w:hAnsi="Times New Roman" w:cs="Times New Roman"/>
          <w:b/>
          <w:bCs/>
        </w:rPr>
        <w:t xml:space="preserve">      </w:t>
      </w:r>
      <w:r w:rsidR="007504EF" w:rsidRPr="007504EF">
        <w:rPr>
          <w:rFonts w:ascii="Times New Roman" w:hAnsi="Times New Roman" w:cs="Times New Roman"/>
          <w:b/>
          <w:bCs/>
        </w:rPr>
        <w:t>a + b. Using the function (x) and na.rm = TRUE options to calculate the standard deviations based on non-missing value</w:t>
      </w:r>
      <w:r w:rsidR="007504EF">
        <w:rPr>
          <w:rFonts w:ascii="Times New Roman" w:hAnsi="Times New Roman" w:cs="Times New Roman"/>
          <w:b/>
          <w:bCs/>
        </w:rPr>
        <w:t>:</w:t>
      </w:r>
    </w:p>
    <w:p w14:paraId="74E9C75E" w14:textId="4B2EE2A8" w:rsidR="00E14835" w:rsidRDefault="007504EF" w:rsidP="00CD1D82">
      <w:pPr>
        <w:ind w:firstLine="720"/>
        <w:rPr>
          <w:rFonts w:ascii="Times New Roman" w:hAnsi="Times New Roman" w:cs="Times New Roman"/>
          <w:b/>
          <w:bCs/>
        </w:rPr>
      </w:pPr>
      <w:r>
        <w:rPr>
          <w:rFonts w:ascii="Times New Roman" w:hAnsi="Times New Roman" w:cs="Times New Roman"/>
          <w:b/>
          <w:bCs/>
          <w:noProof/>
        </w:rPr>
        <w:drawing>
          <wp:inline distT="0" distB="0" distL="0" distR="0" wp14:anchorId="17126533" wp14:editId="0497A15E">
            <wp:extent cx="1943100" cy="3618888"/>
            <wp:effectExtent l="0" t="0" r="0" b="635"/>
            <wp:docPr id="2006551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51296"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4811" cy="3640698"/>
                    </a:xfrm>
                    <a:prstGeom prst="rect">
                      <a:avLst/>
                    </a:prstGeom>
                  </pic:spPr>
                </pic:pic>
              </a:graphicData>
            </a:graphic>
          </wp:inline>
        </w:drawing>
      </w:r>
    </w:p>
    <w:p w14:paraId="6EBD3781" w14:textId="42B6BA8E" w:rsidR="007504EF" w:rsidRDefault="007504EF">
      <w:pPr>
        <w:rPr>
          <w:rFonts w:ascii="Times New Roman" w:hAnsi="Times New Roman" w:cs="Times New Roman"/>
          <w:b/>
          <w:bCs/>
        </w:rPr>
      </w:pPr>
      <w:r>
        <w:rPr>
          <w:rFonts w:ascii="Times New Roman" w:hAnsi="Times New Roman" w:cs="Times New Roman"/>
          <w:b/>
          <w:bCs/>
        </w:rPr>
        <w:tab/>
        <w:t xml:space="preserve">c. Saved data as “df2” using </w:t>
      </w:r>
      <w:proofErr w:type="spellStart"/>
      <w:r>
        <w:rPr>
          <w:rFonts w:ascii="Times New Roman" w:hAnsi="Times New Roman" w:cs="Times New Roman"/>
          <w:b/>
          <w:bCs/>
        </w:rPr>
        <w:t>data.frame</w:t>
      </w:r>
      <w:proofErr w:type="spellEnd"/>
    </w:p>
    <w:p w14:paraId="173039E5" w14:textId="67E4B32A" w:rsidR="007504EF" w:rsidRPr="007504EF" w:rsidRDefault="007504EF" w:rsidP="00CD1D82">
      <w:pPr>
        <w:ind w:firstLine="720"/>
        <w:rPr>
          <w:rFonts w:ascii="Times New Roman" w:hAnsi="Times New Roman" w:cs="Times New Roman"/>
          <w:b/>
          <w:bCs/>
        </w:rPr>
      </w:pPr>
      <w:r>
        <w:rPr>
          <w:rFonts w:ascii="Times New Roman" w:hAnsi="Times New Roman" w:cs="Times New Roman"/>
          <w:b/>
          <w:bCs/>
          <w:noProof/>
        </w:rPr>
        <w:drawing>
          <wp:inline distT="0" distB="0" distL="0" distR="0" wp14:anchorId="4BBA3F21" wp14:editId="010053B3">
            <wp:extent cx="3505200" cy="443393"/>
            <wp:effectExtent l="0" t="0" r="0" b="1270"/>
            <wp:docPr id="61108356"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8356" name="Picture 2"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7371" cy="449992"/>
                    </a:xfrm>
                    <a:prstGeom prst="rect">
                      <a:avLst/>
                    </a:prstGeom>
                  </pic:spPr>
                </pic:pic>
              </a:graphicData>
            </a:graphic>
          </wp:inline>
        </w:drawing>
      </w:r>
    </w:p>
    <w:p w14:paraId="037D3EBD" w14:textId="77777777" w:rsidR="00E14835" w:rsidRPr="00874DC5" w:rsidRDefault="00E14835">
      <w:pPr>
        <w:rPr>
          <w:rFonts w:ascii="Times New Roman" w:hAnsi="Times New Roman" w:cs="Times New Roman"/>
        </w:rPr>
      </w:pPr>
    </w:p>
    <w:p w14:paraId="0666277A" w14:textId="5C15B8B7" w:rsidR="00E14835" w:rsidRPr="002A77DE" w:rsidRDefault="002A77DE">
      <w:pPr>
        <w:rPr>
          <w:rFonts w:ascii="Times New Roman" w:hAnsi="Times New Roman" w:cs="Times New Roman"/>
          <w:b/>
          <w:bCs/>
        </w:rPr>
      </w:pPr>
      <w:r w:rsidRPr="002A77DE">
        <w:rPr>
          <w:rFonts w:ascii="Times New Roman" w:hAnsi="Times New Roman" w:cs="Times New Roman"/>
          <w:b/>
          <w:bCs/>
        </w:rPr>
        <w:t>c)</w:t>
      </w:r>
    </w:p>
    <w:p w14:paraId="182437FE" w14:textId="386BFD30" w:rsidR="00E14835" w:rsidRDefault="007504EF" w:rsidP="007504EF">
      <w:pPr>
        <w:ind w:firstLine="720"/>
        <w:rPr>
          <w:rFonts w:ascii="Times New Roman" w:hAnsi="Times New Roman" w:cs="Times New Roman"/>
        </w:rPr>
      </w:pPr>
      <w:r>
        <w:rPr>
          <w:rFonts w:ascii="Times New Roman" w:hAnsi="Times New Roman" w:cs="Times New Roman"/>
        </w:rPr>
        <w:t xml:space="preserve"> a. Added a column of row names to both df1 and </w:t>
      </w:r>
      <w:proofErr w:type="gramStart"/>
      <w:r>
        <w:rPr>
          <w:rFonts w:ascii="Times New Roman" w:hAnsi="Times New Roman" w:cs="Times New Roman"/>
        </w:rPr>
        <w:t>df2</w:t>
      </w:r>
      <w:proofErr w:type="gramEnd"/>
      <w:r>
        <w:rPr>
          <w:rFonts w:ascii="Times New Roman" w:hAnsi="Times New Roman" w:cs="Times New Roman"/>
        </w:rPr>
        <w:t xml:space="preserve"> </w:t>
      </w:r>
    </w:p>
    <w:p w14:paraId="31FC1757" w14:textId="3549DF59" w:rsidR="007504EF" w:rsidRPr="00874DC5" w:rsidRDefault="007504EF" w:rsidP="00CD1D82">
      <w:pPr>
        <w:ind w:firstLine="720"/>
        <w:rPr>
          <w:rFonts w:ascii="Times New Roman" w:hAnsi="Times New Roman" w:cs="Times New Roman"/>
        </w:rPr>
      </w:pPr>
      <w:r>
        <w:rPr>
          <w:rFonts w:ascii="Times New Roman" w:hAnsi="Times New Roman" w:cs="Times New Roman"/>
          <w:noProof/>
        </w:rPr>
        <w:drawing>
          <wp:inline distT="0" distB="0" distL="0" distR="0" wp14:anchorId="6E0A2F7F" wp14:editId="1501CC1E">
            <wp:extent cx="4127500" cy="1181806"/>
            <wp:effectExtent l="0" t="0" r="0" b="0"/>
            <wp:docPr id="11415022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02207"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3528" cy="1189258"/>
                    </a:xfrm>
                    <a:prstGeom prst="rect">
                      <a:avLst/>
                    </a:prstGeom>
                  </pic:spPr>
                </pic:pic>
              </a:graphicData>
            </a:graphic>
          </wp:inline>
        </w:drawing>
      </w:r>
    </w:p>
    <w:p w14:paraId="72CED8AB" w14:textId="77777777" w:rsidR="00CD1D82" w:rsidRDefault="00CD1D82" w:rsidP="007504EF">
      <w:pPr>
        <w:ind w:firstLine="720"/>
        <w:rPr>
          <w:rFonts w:ascii="Times New Roman" w:hAnsi="Times New Roman" w:cs="Times New Roman"/>
        </w:rPr>
      </w:pPr>
    </w:p>
    <w:p w14:paraId="32965E5F" w14:textId="77777777" w:rsidR="00CD1D82" w:rsidRDefault="00CD1D82" w:rsidP="007504EF">
      <w:pPr>
        <w:ind w:firstLine="720"/>
        <w:rPr>
          <w:rFonts w:ascii="Times New Roman" w:hAnsi="Times New Roman" w:cs="Times New Roman"/>
        </w:rPr>
      </w:pPr>
    </w:p>
    <w:p w14:paraId="406B53DA" w14:textId="045B0333" w:rsidR="00E14835" w:rsidRDefault="007504EF" w:rsidP="007504EF">
      <w:pPr>
        <w:ind w:firstLine="720"/>
        <w:rPr>
          <w:rFonts w:ascii="Times New Roman" w:hAnsi="Times New Roman" w:cs="Times New Roman"/>
        </w:rPr>
      </w:pPr>
      <w:r>
        <w:rPr>
          <w:rFonts w:ascii="Times New Roman" w:hAnsi="Times New Roman" w:cs="Times New Roman"/>
        </w:rPr>
        <w:lastRenderedPageBreak/>
        <w:t xml:space="preserve">b. Merge df1 and df2 based on matching </w:t>
      </w:r>
      <w:proofErr w:type="spellStart"/>
      <w:proofErr w:type="gramStart"/>
      <w:r>
        <w:rPr>
          <w:rFonts w:ascii="Times New Roman" w:hAnsi="Times New Roman" w:cs="Times New Roman"/>
        </w:rPr>
        <w:t>VarNam</w:t>
      </w:r>
      <w:proofErr w:type="spellEnd"/>
      <w:proofErr w:type="gramEnd"/>
    </w:p>
    <w:p w14:paraId="53949DEE" w14:textId="123B0D0F" w:rsidR="00CD1D82" w:rsidRDefault="00CD1D82" w:rsidP="00CD1D82">
      <w:pPr>
        <w:ind w:firstLine="720"/>
        <w:rPr>
          <w:rFonts w:ascii="Times New Roman" w:hAnsi="Times New Roman" w:cs="Times New Roman"/>
        </w:rPr>
      </w:pPr>
      <w:r>
        <w:rPr>
          <w:rFonts w:ascii="Times New Roman" w:hAnsi="Times New Roman" w:cs="Times New Roman"/>
          <w:noProof/>
        </w:rPr>
        <w:drawing>
          <wp:inline distT="0" distB="0" distL="0" distR="0" wp14:anchorId="7E70A28E" wp14:editId="57B60A85">
            <wp:extent cx="3746500" cy="368508"/>
            <wp:effectExtent l="0" t="0" r="0" b="0"/>
            <wp:docPr id="643887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87230" name="Picture 643887230"/>
                    <pic:cNvPicPr/>
                  </pic:nvPicPr>
                  <pic:blipFill>
                    <a:blip r:embed="rId17">
                      <a:extLst>
                        <a:ext uri="{28A0092B-C50C-407E-A947-70E740481C1C}">
                          <a14:useLocalDpi xmlns:a14="http://schemas.microsoft.com/office/drawing/2010/main" val="0"/>
                        </a:ext>
                      </a:extLst>
                    </a:blip>
                    <a:stretch>
                      <a:fillRect/>
                    </a:stretch>
                  </pic:blipFill>
                  <pic:spPr>
                    <a:xfrm>
                      <a:off x="0" y="0"/>
                      <a:ext cx="4106156" cy="403884"/>
                    </a:xfrm>
                    <a:prstGeom prst="rect">
                      <a:avLst/>
                    </a:prstGeom>
                  </pic:spPr>
                </pic:pic>
              </a:graphicData>
            </a:graphic>
          </wp:inline>
        </w:drawing>
      </w:r>
    </w:p>
    <w:p w14:paraId="0795B307" w14:textId="77777777" w:rsidR="007504EF" w:rsidRPr="00874DC5" w:rsidRDefault="007504EF" w:rsidP="007504EF">
      <w:pPr>
        <w:ind w:firstLine="720"/>
        <w:rPr>
          <w:rFonts w:ascii="Times New Roman" w:hAnsi="Times New Roman" w:cs="Times New Roman"/>
        </w:rPr>
      </w:pPr>
    </w:p>
    <w:p w14:paraId="7A1A245A" w14:textId="369D4672" w:rsidR="00E14835" w:rsidRPr="00874DC5" w:rsidRDefault="00CD1D82" w:rsidP="00CD1D82">
      <w:pPr>
        <w:ind w:firstLine="720"/>
        <w:rPr>
          <w:rFonts w:ascii="Times New Roman" w:hAnsi="Times New Roman" w:cs="Times New Roman"/>
        </w:rPr>
      </w:pPr>
      <w:r>
        <w:rPr>
          <w:rFonts w:ascii="Times New Roman" w:hAnsi="Times New Roman" w:cs="Times New Roman"/>
          <w:noProof/>
        </w:rPr>
        <w:drawing>
          <wp:inline distT="0" distB="0" distL="0" distR="0" wp14:anchorId="4AA463D9" wp14:editId="54FCD958">
            <wp:extent cx="3746500" cy="4109065"/>
            <wp:effectExtent l="0" t="0" r="0" b="6350"/>
            <wp:docPr id="1093622260" name="Picture 5"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22260" name="Picture 5" descr="A table of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65105" cy="4129470"/>
                    </a:xfrm>
                    <a:prstGeom prst="rect">
                      <a:avLst/>
                    </a:prstGeom>
                  </pic:spPr>
                </pic:pic>
              </a:graphicData>
            </a:graphic>
          </wp:inline>
        </w:drawing>
      </w:r>
    </w:p>
    <w:p w14:paraId="686AA3A5" w14:textId="77777777" w:rsidR="00E14835" w:rsidRDefault="00E14835">
      <w:pPr>
        <w:rPr>
          <w:rFonts w:ascii="Times New Roman" w:hAnsi="Times New Roman" w:cs="Times New Roman"/>
        </w:rPr>
      </w:pPr>
    </w:p>
    <w:p w14:paraId="01E5A365" w14:textId="77777777" w:rsidR="002A77DE" w:rsidRDefault="002A77DE">
      <w:pPr>
        <w:rPr>
          <w:rFonts w:ascii="Times New Roman" w:hAnsi="Times New Roman" w:cs="Times New Roman"/>
        </w:rPr>
      </w:pPr>
    </w:p>
    <w:p w14:paraId="36987ED4" w14:textId="77777777" w:rsidR="002A77DE" w:rsidRPr="00874DC5" w:rsidRDefault="002A77DE">
      <w:pPr>
        <w:rPr>
          <w:rFonts w:ascii="Times New Roman" w:hAnsi="Times New Roman" w:cs="Times New Roman"/>
        </w:rPr>
      </w:pPr>
    </w:p>
    <w:p w14:paraId="631819C3" w14:textId="77777777" w:rsidR="00E14835" w:rsidRPr="00874DC5" w:rsidRDefault="00E14835">
      <w:pPr>
        <w:rPr>
          <w:rFonts w:ascii="Times New Roman" w:hAnsi="Times New Roman" w:cs="Times New Roman"/>
        </w:rPr>
      </w:pPr>
    </w:p>
    <w:p w14:paraId="7767F0C9" w14:textId="77777777" w:rsidR="00E14835" w:rsidRPr="00874DC5" w:rsidRDefault="00E14835">
      <w:pPr>
        <w:rPr>
          <w:rFonts w:ascii="Times New Roman" w:hAnsi="Times New Roman" w:cs="Times New Roman"/>
        </w:rPr>
      </w:pPr>
    </w:p>
    <w:p w14:paraId="014600FD" w14:textId="4C75E6C9" w:rsidR="0085762D" w:rsidRPr="00874DC5" w:rsidRDefault="0085762D" w:rsidP="0085762D">
      <w:pPr>
        <w:pStyle w:val="NormalWeb"/>
        <w:rPr>
          <w:sz w:val="22"/>
          <w:szCs w:val="22"/>
        </w:rPr>
      </w:pPr>
      <w:r w:rsidRPr="00874DC5">
        <w:rPr>
          <w:sz w:val="22"/>
          <w:szCs w:val="22"/>
        </w:rPr>
        <w:t>d</w:t>
      </w:r>
      <w:r w:rsidRPr="00117416">
        <w:rPr>
          <w:b/>
          <w:bCs/>
          <w:sz w:val="22"/>
          <w:szCs w:val="22"/>
        </w:rPr>
        <w:t>)  Round the numeric columns of the merge data frame to 5 decimal points using round() command and keep rows with p-values &lt; 0.05 only.</w:t>
      </w:r>
      <w:r w:rsidRPr="00874DC5">
        <w:rPr>
          <w:sz w:val="22"/>
          <w:szCs w:val="22"/>
        </w:rPr>
        <w:t xml:space="preserve"> </w:t>
      </w:r>
    </w:p>
    <w:p w14:paraId="2E5450F9" w14:textId="754D3D59" w:rsidR="0085762D" w:rsidRPr="00874DC5" w:rsidRDefault="0085762D" w:rsidP="0085762D">
      <w:pPr>
        <w:pStyle w:val="NormalWeb"/>
      </w:pPr>
      <w:r w:rsidRPr="00874DC5">
        <w:rPr>
          <w:noProof/>
          <w14:ligatures w14:val="standardContextual"/>
        </w:rPr>
        <w:lastRenderedPageBreak/>
        <w:drawing>
          <wp:inline distT="0" distB="0" distL="0" distR="0" wp14:anchorId="2F377F63" wp14:editId="049E2E04">
            <wp:extent cx="5943600" cy="1614170"/>
            <wp:effectExtent l="0" t="0" r="0" b="0"/>
            <wp:docPr id="8725420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2024" name="Picture 872542024"/>
                    <pic:cNvPicPr/>
                  </pic:nvPicPr>
                  <pic:blipFill>
                    <a:blip r:embed="rId19">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inline>
        </w:drawing>
      </w:r>
    </w:p>
    <w:p w14:paraId="6618D822" w14:textId="280F67AC" w:rsidR="0085762D" w:rsidRDefault="0085762D">
      <w:pPr>
        <w:rPr>
          <w:rFonts w:ascii="Times New Roman" w:hAnsi="Times New Roman" w:cs="Times New Roman"/>
        </w:rPr>
      </w:pPr>
    </w:p>
    <w:p w14:paraId="6C98A656" w14:textId="77777777" w:rsidR="002A77DE" w:rsidRDefault="002A77DE">
      <w:pPr>
        <w:rPr>
          <w:rFonts w:ascii="Times New Roman" w:hAnsi="Times New Roman" w:cs="Times New Roman"/>
        </w:rPr>
      </w:pPr>
    </w:p>
    <w:p w14:paraId="455D3601" w14:textId="77777777" w:rsidR="00874DC5" w:rsidRPr="00874DC5" w:rsidRDefault="00874DC5">
      <w:pPr>
        <w:rPr>
          <w:rFonts w:ascii="Times New Roman" w:hAnsi="Times New Roman" w:cs="Times New Roman"/>
        </w:rPr>
      </w:pPr>
    </w:p>
    <w:p w14:paraId="3ADF9291" w14:textId="77777777" w:rsidR="0085762D" w:rsidRPr="00117416" w:rsidRDefault="0085762D" w:rsidP="0085762D">
      <w:pPr>
        <w:pStyle w:val="NormalWeb"/>
        <w:rPr>
          <w:b/>
          <w:bCs/>
          <w:sz w:val="22"/>
          <w:szCs w:val="22"/>
        </w:rPr>
      </w:pPr>
      <w:r w:rsidRPr="00117416">
        <w:rPr>
          <w:b/>
          <w:bCs/>
          <w:sz w:val="22"/>
          <w:szCs w:val="22"/>
        </w:rPr>
        <w:t xml:space="preserve">e)  Export the results into a CSV file using write.csv() command. </w:t>
      </w:r>
    </w:p>
    <w:p w14:paraId="3CED96FB" w14:textId="60CE2A5B" w:rsidR="0085762D" w:rsidRDefault="0085762D" w:rsidP="0085762D">
      <w:pPr>
        <w:pStyle w:val="NormalWeb"/>
        <w:rPr>
          <w:sz w:val="22"/>
          <w:szCs w:val="22"/>
        </w:rPr>
      </w:pPr>
      <w:r w:rsidRPr="00874DC5">
        <w:rPr>
          <w:noProof/>
        </w:rPr>
        <w:drawing>
          <wp:inline distT="0" distB="0" distL="0" distR="0" wp14:anchorId="00334797" wp14:editId="165F1F49">
            <wp:extent cx="5943600" cy="721360"/>
            <wp:effectExtent l="0" t="0" r="0" b="2540"/>
            <wp:docPr id="392697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97857" name="Picture 392697857"/>
                    <pic:cNvPicPr/>
                  </pic:nvPicPr>
                  <pic:blipFill>
                    <a:blip r:embed="rId20">
                      <a:extLst>
                        <a:ext uri="{28A0092B-C50C-407E-A947-70E740481C1C}">
                          <a14:useLocalDpi xmlns:a14="http://schemas.microsoft.com/office/drawing/2010/main" val="0"/>
                        </a:ext>
                      </a:extLst>
                    </a:blip>
                    <a:stretch>
                      <a:fillRect/>
                    </a:stretch>
                  </pic:blipFill>
                  <pic:spPr>
                    <a:xfrm>
                      <a:off x="0" y="0"/>
                      <a:ext cx="5943600" cy="721360"/>
                    </a:xfrm>
                    <a:prstGeom prst="rect">
                      <a:avLst/>
                    </a:prstGeom>
                  </pic:spPr>
                </pic:pic>
              </a:graphicData>
            </a:graphic>
          </wp:inline>
        </w:drawing>
      </w:r>
    </w:p>
    <w:p w14:paraId="6EB8589A" w14:textId="77777777" w:rsidR="00874DC5" w:rsidRPr="00874DC5" w:rsidRDefault="00874DC5" w:rsidP="0085762D">
      <w:pPr>
        <w:pStyle w:val="NormalWeb"/>
        <w:rPr>
          <w:sz w:val="22"/>
          <w:szCs w:val="22"/>
        </w:rPr>
      </w:pPr>
    </w:p>
    <w:p w14:paraId="3D680C75" w14:textId="3FC70E0F" w:rsidR="0085762D" w:rsidRPr="00117416" w:rsidRDefault="0085762D" w:rsidP="0085762D">
      <w:pPr>
        <w:pStyle w:val="NormalWeb"/>
        <w:rPr>
          <w:b/>
          <w:bCs/>
        </w:rPr>
      </w:pPr>
      <w:r w:rsidRPr="00117416">
        <w:rPr>
          <w:b/>
          <w:bCs/>
          <w:sz w:val="22"/>
          <w:szCs w:val="22"/>
        </w:rPr>
        <w:t xml:space="preserve">f)  Open the CSV file in Excel and determine the economic importance of each variable for predicting attrition (see lecture slides for the formula). Note the difference between a dummy variable and a non-dummy variable in the formula. See variable descriptions in the spreadsheet "Cell2Cell Data Documentation.xls". Be careful with variables that have similar names. </w:t>
      </w:r>
    </w:p>
    <w:p w14:paraId="7373A52E" w14:textId="77777777" w:rsidR="0085762D" w:rsidRPr="00874DC5" w:rsidRDefault="0085762D">
      <w:pPr>
        <w:rPr>
          <w:rFonts w:ascii="Times New Roman" w:hAnsi="Times New Roman" w:cs="Times New Roman"/>
        </w:rPr>
      </w:pPr>
    </w:p>
    <w:p w14:paraId="16434F3D" w14:textId="3B1E14DE" w:rsidR="003C4A31" w:rsidRPr="00874DC5" w:rsidRDefault="0085762D">
      <w:pPr>
        <w:rPr>
          <w:rFonts w:ascii="Times New Roman" w:hAnsi="Times New Roman" w:cs="Times New Roman"/>
        </w:rPr>
      </w:pPr>
      <w:r w:rsidRPr="00874DC5">
        <w:rPr>
          <w:rFonts w:ascii="Times New Roman" w:hAnsi="Times New Roman" w:cs="Times New Roman"/>
          <w:noProof/>
        </w:rPr>
        <w:lastRenderedPageBreak/>
        <w:drawing>
          <wp:inline distT="0" distB="0" distL="0" distR="0" wp14:anchorId="0C136424" wp14:editId="0915B482">
            <wp:extent cx="5943600" cy="5118735"/>
            <wp:effectExtent l="0" t="0" r="0" b="0"/>
            <wp:docPr id="8738088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08828" name="Picture 873808828"/>
                    <pic:cNvPicPr/>
                  </pic:nvPicPr>
                  <pic:blipFill>
                    <a:blip r:embed="rId21">
                      <a:extLst>
                        <a:ext uri="{28A0092B-C50C-407E-A947-70E740481C1C}">
                          <a14:useLocalDpi xmlns:a14="http://schemas.microsoft.com/office/drawing/2010/main" val="0"/>
                        </a:ext>
                      </a:extLst>
                    </a:blip>
                    <a:stretch>
                      <a:fillRect/>
                    </a:stretch>
                  </pic:blipFill>
                  <pic:spPr>
                    <a:xfrm>
                      <a:off x="0" y="0"/>
                      <a:ext cx="5943600" cy="5118735"/>
                    </a:xfrm>
                    <a:prstGeom prst="rect">
                      <a:avLst/>
                    </a:prstGeom>
                  </pic:spPr>
                </pic:pic>
              </a:graphicData>
            </a:graphic>
          </wp:inline>
        </w:drawing>
      </w:r>
    </w:p>
    <w:p w14:paraId="42D3EAE9" w14:textId="77777777" w:rsidR="00874DC5" w:rsidRDefault="00874DC5">
      <w:pPr>
        <w:rPr>
          <w:rFonts w:ascii="Times New Roman" w:hAnsi="Times New Roman" w:cs="Times New Roman"/>
        </w:rPr>
      </w:pPr>
    </w:p>
    <w:p w14:paraId="60B36C3B" w14:textId="77777777" w:rsidR="002A77DE" w:rsidRPr="00874DC5" w:rsidRDefault="002A77DE">
      <w:pPr>
        <w:rPr>
          <w:rFonts w:ascii="Times New Roman" w:hAnsi="Times New Roman" w:cs="Times New Roman"/>
        </w:rPr>
      </w:pPr>
    </w:p>
    <w:p w14:paraId="4C7B4D9E" w14:textId="77777777" w:rsidR="00874DC5" w:rsidRPr="00874DC5" w:rsidRDefault="00874DC5" w:rsidP="00874DC5">
      <w:pPr>
        <w:pStyle w:val="NormalWeb"/>
        <w:rPr>
          <w:color w:val="000000" w:themeColor="text1"/>
        </w:rPr>
      </w:pPr>
      <w:r w:rsidRPr="00874DC5">
        <w:rPr>
          <w:b/>
          <w:bCs/>
          <w:i/>
          <w:iCs/>
          <w:color w:val="000000" w:themeColor="text1"/>
          <w:sz w:val="22"/>
          <w:szCs w:val="22"/>
        </w:rPr>
        <w:t xml:space="preserve">3. Create a Contingency Based Incentive Plan </w:t>
      </w:r>
    </w:p>
    <w:p w14:paraId="09910E0B" w14:textId="46670DE6" w:rsidR="00874DC5" w:rsidRPr="00874DC5" w:rsidRDefault="00874DC5" w:rsidP="00874DC5">
      <w:pPr>
        <w:pStyle w:val="NormalWeb"/>
        <w:rPr>
          <w:b/>
          <w:bCs/>
        </w:rPr>
      </w:pPr>
      <w:r w:rsidRPr="00874DC5">
        <w:rPr>
          <w:b/>
          <w:bCs/>
          <w:sz w:val="22"/>
          <w:szCs w:val="22"/>
        </w:rPr>
        <w:t xml:space="preserve">a)  Looking at the top 7 importance-ranked list of predictor variables, decide which of them suggests a retention action by Cell2Cell (i.e., actionable at the retention department). </w:t>
      </w:r>
    </w:p>
    <w:p w14:paraId="1BF09034" w14:textId="7A8D13E8" w:rsidR="00874DC5" w:rsidRPr="00874DC5" w:rsidRDefault="00874DC5" w:rsidP="00874DC5">
      <w:pPr>
        <w:rPr>
          <w:rFonts w:ascii="Times New Roman" w:hAnsi="Times New Roman" w:cs="Times New Roman"/>
        </w:rPr>
      </w:pPr>
      <w:r w:rsidRPr="00874DC5">
        <w:rPr>
          <w:rFonts w:ascii="Times New Roman" w:hAnsi="Times New Roman" w:cs="Times New Roman"/>
        </w:rPr>
        <w:t>Based on the top 7 importance-ranked predictor variables for Cell2Cell's retention strategy, we can identify which are actionable by the retention department:</w:t>
      </w:r>
    </w:p>
    <w:p w14:paraId="7615C1F5" w14:textId="1141A5F1"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mou</w:t>
      </w:r>
      <w:proofErr w:type="spellEnd"/>
      <w:r w:rsidRPr="00874DC5">
        <w:rPr>
          <w:rFonts w:ascii="Times New Roman" w:hAnsi="Times New Roman" w:cs="Times New Roman"/>
        </w:rPr>
        <w:t xml:space="preserve"> (Mean monthly minutes of use):</w:t>
      </w:r>
    </w:p>
    <w:p w14:paraId="3BBEBE54"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Potentially, but indirectly.</w:t>
      </w:r>
    </w:p>
    <w:p w14:paraId="35916349" w14:textId="1E87CF5E" w:rsidR="00874DC5" w:rsidRPr="00874DC5" w:rsidRDefault="00874DC5" w:rsidP="00874DC5">
      <w:pPr>
        <w:rPr>
          <w:rFonts w:ascii="Times New Roman" w:hAnsi="Times New Roman" w:cs="Times New Roman"/>
        </w:rPr>
      </w:pPr>
      <w:r w:rsidRPr="00874DC5">
        <w:rPr>
          <w:rFonts w:ascii="Times New Roman" w:hAnsi="Times New Roman" w:cs="Times New Roman"/>
        </w:rPr>
        <w:t>Reason: While the direct control of usage minutes is not feasible, retention strategies can focus on incentivizing higher usage through better plans or rewards.</w:t>
      </w:r>
    </w:p>
    <w:p w14:paraId="3B77896D" w14:textId="5B2B0132"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lastRenderedPageBreak/>
        <w:t>changem</w:t>
      </w:r>
      <w:proofErr w:type="spellEnd"/>
      <w:r w:rsidRPr="00874DC5">
        <w:rPr>
          <w:rFonts w:ascii="Times New Roman" w:hAnsi="Times New Roman" w:cs="Times New Roman"/>
        </w:rPr>
        <w:t xml:space="preserve"> (% Change in minutes of use):</w:t>
      </w:r>
    </w:p>
    <w:p w14:paraId="73DFDCC2"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Yes.</w:t>
      </w:r>
    </w:p>
    <w:p w14:paraId="18C77384" w14:textId="1BD9AFE9" w:rsidR="00874DC5" w:rsidRPr="00874DC5" w:rsidRDefault="00874DC5" w:rsidP="00874DC5">
      <w:pPr>
        <w:rPr>
          <w:rFonts w:ascii="Times New Roman" w:hAnsi="Times New Roman" w:cs="Times New Roman"/>
        </w:rPr>
      </w:pPr>
      <w:r w:rsidRPr="00874DC5">
        <w:rPr>
          <w:rFonts w:ascii="Times New Roman" w:hAnsi="Times New Roman" w:cs="Times New Roman"/>
        </w:rPr>
        <w:t>Reason: This variable directly relates to changes in customer behavior, which can be influenced through flexible plans or special offers to accommodate changing usage patterns.</w:t>
      </w:r>
    </w:p>
    <w:p w14:paraId="4989C92F" w14:textId="093E41D5"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eqpdays</w:t>
      </w:r>
      <w:proofErr w:type="spellEnd"/>
      <w:r w:rsidRPr="00874DC5">
        <w:rPr>
          <w:rFonts w:ascii="Times New Roman" w:hAnsi="Times New Roman" w:cs="Times New Roman"/>
        </w:rPr>
        <w:t xml:space="preserve"> (Number of days of the current equipment):</w:t>
      </w:r>
    </w:p>
    <w:p w14:paraId="45F7F48E"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Yes.</w:t>
      </w:r>
    </w:p>
    <w:p w14:paraId="0FD1B414" w14:textId="34704718" w:rsidR="00874DC5" w:rsidRPr="00874DC5" w:rsidRDefault="00874DC5" w:rsidP="00874DC5">
      <w:pPr>
        <w:rPr>
          <w:rFonts w:ascii="Times New Roman" w:hAnsi="Times New Roman" w:cs="Times New Roman"/>
        </w:rPr>
      </w:pPr>
      <w:r w:rsidRPr="00874DC5">
        <w:rPr>
          <w:rFonts w:ascii="Times New Roman" w:hAnsi="Times New Roman" w:cs="Times New Roman"/>
        </w:rPr>
        <w:t>Reason: This is directly related to equipment age, and the retention department can offer upgrades or discounts on new devices to encourage contract renewals.</w:t>
      </w:r>
    </w:p>
    <w:p w14:paraId="4E4EE322" w14:textId="52643ED5"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peakvce</w:t>
      </w:r>
      <w:proofErr w:type="spellEnd"/>
      <w:r w:rsidRPr="00874DC5">
        <w:rPr>
          <w:rFonts w:ascii="Times New Roman" w:hAnsi="Times New Roman" w:cs="Times New Roman"/>
        </w:rPr>
        <w:t xml:space="preserve"> (Mean number of in and out peak voice calls):</w:t>
      </w:r>
    </w:p>
    <w:p w14:paraId="436C776D"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Indirectly.</w:t>
      </w:r>
    </w:p>
    <w:p w14:paraId="186DE893" w14:textId="6ACB466C" w:rsidR="00874DC5" w:rsidRPr="00874DC5" w:rsidRDefault="00874DC5" w:rsidP="00874DC5">
      <w:pPr>
        <w:rPr>
          <w:rFonts w:ascii="Times New Roman" w:hAnsi="Times New Roman" w:cs="Times New Roman"/>
        </w:rPr>
      </w:pPr>
      <w:r w:rsidRPr="00874DC5">
        <w:rPr>
          <w:rFonts w:ascii="Times New Roman" w:hAnsi="Times New Roman" w:cs="Times New Roman"/>
        </w:rPr>
        <w:t>Reason: Though the department can't directly influence call times, it can offer plans that provide better rates or incentives for calls made during peak hours.</w:t>
      </w:r>
    </w:p>
    <w:p w14:paraId="0C28BED0" w14:textId="13597D4C" w:rsidR="00874DC5" w:rsidRPr="00874DC5" w:rsidRDefault="00874DC5" w:rsidP="00874DC5">
      <w:pPr>
        <w:rPr>
          <w:rFonts w:ascii="Times New Roman" w:hAnsi="Times New Roman" w:cs="Times New Roman"/>
        </w:rPr>
      </w:pPr>
      <w:r w:rsidRPr="00874DC5">
        <w:rPr>
          <w:rFonts w:ascii="Times New Roman" w:hAnsi="Times New Roman" w:cs="Times New Roman"/>
        </w:rPr>
        <w:t>overage (Mean overage minutes of use):</w:t>
      </w:r>
    </w:p>
    <w:p w14:paraId="122CFB98"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Yes.</w:t>
      </w:r>
    </w:p>
    <w:p w14:paraId="7D6D44D0" w14:textId="6B287AFD" w:rsidR="00874DC5" w:rsidRPr="00874DC5" w:rsidRDefault="00874DC5" w:rsidP="00874DC5">
      <w:pPr>
        <w:rPr>
          <w:rFonts w:ascii="Times New Roman" w:hAnsi="Times New Roman" w:cs="Times New Roman"/>
        </w:rPr>
      </w:pPr>
      <w:r w:rsidRPr="00874DC5">
        <w:rPr>
          <w:rFonts w:ascii="Times New Roman" w:hAnsi="Times New Roman" w:cs="Times New Roman"/>
        </w:rPr>
        <w:t>Reason: The retention department can offer plans with higher usage limits or bonuses for low overage to prevent customer churn due to overage fees.</w:t>
      </w:r>
    </w:p>
    <w:p w14:paraId="687F8C01" w14:textId="0B032676"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setprc</w:t>
      </w:r>
      <w:proofErr w:type="spellEnd"/>
      <w:r w:rsidRPr="00874DC5">
        <w:rPr>
          <w:rFonts w:ascii="Times New Roman" w:hAnsi="Times New Roman" w:cs="Times New Roman"/>
        </w:rPr>
        <w:t xml:space="preserve"> (Handset price):</w:t>
      </w:r>
    </w:p>
    <w:p w14:paraId="002AE1FA"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Yes.</w:t>
      </w:r>
    </w:p>
    <w:p w14:paraId="1607AF4A" w14:textId="12E73BBC" w:rsidR="00874DC5" w:rsidRPr="00874DC5" w:rsidRDefault="00874DC5" w:rsidP="00874DC5">
      <w:pPr>
        <w:rPr>
          <w:rFonts w:ascii="Times New Roman" w:hAnsi="Times New Roman" w:cs="Times New Roman"/>
        </w:rPr>
      </w:pPr>
      <w:r w:rsidRPr="00874DC5">
        <w:rPr>
          <w:rFonts w:ascii="Times New Roman" w:hAnsi="Times New Roman" w:cs="Times New Roman"/>
        </w:rPr>
        <w:t>Reason: Handset pricing is a significant factor in customer retention, where offering discounts or special deals on handsets can be an effective retention strategy.</w:t>
      </w:r>
    </w:p>
    <w:p w14:paraId="3FDC569B"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revenue (Mean monthly revenue):</w:t>
      </w:r>
    </w:p>
    <w:p w14:paraId="737163C3" w14:textId="77777777" w:rsidR="00874DC5" w:rsidRPr="00874DC5" w:rsidRDefault="00874DC5" w:rsidP="00874DC5">
      <w:pPr>
        <w:rPr>
          <w:rFonts w:ascii="Times New Roman" w:hAnsi="Times New Roman" w:cs="Times New Roman"/>
        </w:rPr>
      </w:pPr>
      <w:r w:rsidRPr="00874DC5">
        <w:rPr>
          <w:rFonts w:ascii="Times New Roman" w:hAnsi="Times New Roman" w:cs="Times New Roman"/>
        </w:rPr>
        <w:t>Actionable: Indirectly.</w:t>
      </w:r>
    </w:p>
    <w:p w14:paraId="38798EA7" w14:textId="312C0149" w:rsidR="00874DC5" w:rsidRPr="00874DC5" w:rsidRDefault="00874DC5" w:rsidP="00874DC5">
      <w:pPr>
        <w:rPr>
          <w:rFonts w:ascii="Times New Roman" w:hAnsi="Times New Roman" w:cs="Times New Roman"/>
        </w:rPr>
      </w:pPr>
      <w:r w:rsidRPr="00874DC5">
        <w:rPr>
          <w:rFonts w:ascii="Times New Roman" w:hAnsi="Times New Roman" w:cs="Times New Roman"/>
        </w:rPr>
        <w:t>Reason: While directly influencing revenue is challenging, retention actions can focus on up-selling or cross-selling to increase revenue or offering value-added services.</w:t>
      </w:r>
    </w:p>
    <w:p w14:paraId="50BC62D2" w14:textId="55A25146" w:rsidR="00874DC5" w:rsidRPr="00874DC5" w:rsidRDefault="00874DC5" w:rsidP="00874DC5">
      <w:pPr>
        <w:pStyle w:val="NormalWeb"/>
        <w:rPr>
          <w:b/>
          <w:bCs/>
        </w:rPr>
      </w:pPr>
      <w:r w:rsidRPr="00874DC5">
        <w:rPr>
          <w:b/>
          <w:bCs/>
          <w:sz w:val="22"/>
          <w:szCs w:val="22"/>
        </w:rPr>
        <w:t xml:space="preserve">b)  For each actionable and statistically significant predictor variable, specify what retention action you suggest, i.e., what type of incentive you plan to give consumers to encourage them to remain with Cell2Cell (e.g., new phone, rebate, new plan). You do not need to provide the costs of the incentives. Just make sure that your incentives are reasonable and in accordance with "actionable" predictor variable. </w:t>
      </w:r>
    </w:p>
    <w:p w14:paraId="1B1EF0CB" w14:textId="5E120DBA" w:rsidR="00874DC5" w:rsidRPr="00874DC5" w:rsidRDefault="00874DC5" w:rsidP="00874DC5">
      <w:pPr>
        <w:rPr>
          <w:rFonts w:ascii="Times New Roman" w:hAnsi="Times New Roman" w:cs="Times New Roman"/>
        </w:rPr>
      </w:pPr>
      <w:r w:rsidRPr="00874DC5">
        <w:rPr>
          <w:rFonts w:ascii="Times New Roman" w:hAnsi="Times New Roman" w:cs="Times New Roman"/>
        </w:rPr>
        <w:t>For each actionable and statistically significant predictor variable, here are the suggested retention actions and incentives that Cell2Cell could offer to encourage customer retention:</w:t>
      </w:r>
    </w:p>
    <w:p w14:paraId="157D50BB" w14:textId="75A57554"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changem</w:t>
      </w:r>
      <w:proofErr w:type="spellEnd"/>
      <w:r w:rsidRPr="00874DC5">
        <w:rPr>
          <w:rFonts w:ascii="Times New Roman" w:hAnsi="Times New Roman" w:cs="Times New Roman"/>
        </w:rPr>
        <w:t xml:space="preserve"> (% Change in minutes of use):</w:t>
      </w:r>
    </w:p>
    <w:p w14:paraId="1ADC8FC6" w14:textId="679312C5" w:rsidR="00874DC5" w:rsidRPr="00874DC5" w:rsidRDefault="00874DC5" w:rsidP="00874DC5">
      <w:pPr>
        <w:rPr>
          <w:rFonts w:ascii="Times New Roman" w:hAnsi="Times New Roman" w:cs="Times New Roman"/>
        </w:rPr>
      </w:pPr>
      <w:r w:rsidRPr="00874DC5">
        <w:rPr>
          <w:rFonts w:ascii="Times New Roman" w:hAnsi="Times New Roman" w:cs="Times New Roman"/>
        </w:rPr>
        <w:t>Suggested Action: Offer tailored plans that adapt to changing usage patterns. For customers reducing their usage, provide lower-cost plans to prevent them from switching to more economical competitors. For those increasing usage, offer bonus minutes or upgraded plans at discounted rates.</w:t>
      </w:r>
    </w:p>
    <w:p w14:paraId="60A51999" w14:textId="10440821"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lastRenderedPageBreak/>
        <w:t>eqpdays</w:t>
      </w:r>
      <w:proofErr w:type="spellEnd"/>
      <w:r w:rsidRPr="00874DC5">
        <w:rPr>
          <w:rFonts w:ascii="Times New Roman" w:hAnsi="Times New Roman" w:cs="Times New Roman"/>
        </w:rPr>
        <w:t xml:space="preserve"> (Number of days of the current equipment):</w:t>
      </w:r>
    </w:p>
    <w:p w14:paraId="37145ADC" w14:textId="1CF8976F" w:rsidR="00874DC5" w:rsidRPr="00874DC5" w:rsidRDefault="00874DC5" w:rsidP="00874DC5">
      <w:pPr>
        <w:rPr>
          <w:rFonts w:ascii="Times New Roman" w:hAnsi="Times New Roman" w:cs="Times New Roman"/>
        </w:rPr>
      </w:pPr>
      <w:r w:rsidRPr="00874DC5">
        <w:rPr>
          <w:rFonts w:ascii="Times New Roman" w:hAnsi="Times New Roman" w:cs="Times New Roman"/>
        </w:rPr>
        <w:t>Suggested Action: Implement a loyalty program that offers discounts on new handsets or attractive trade-in options for old devices. This could be particularly effective for customers with older handsets, encouraging them to renew their contract in exchange for a new, subsidized device.</w:t>
      </w:r>
    </w:p>
    <w:p w14:paraId="2FE6282E" w14:textId="07D62EB5" w:rsidR="00874DC5" w:rsidRPr="00874DC5" w:rsidRDefault="00874DC5" w:rsidP="00874DC5">
      <w:pPr>
        <w:rPr>
          <w:rFonts w:ascii="Times New Roman" w:hAnsi="Times New Roman" w:cs="Times New Roman"/>
        </w:rPr>
      </w:pPr>
      <w:r w:rsidRPr="00874DC5">
        <w:rPr>
          <w:rFonts w:ascii="Times New Roman" w:hAnsi="Times New Roman" w:cs="Times New Roman"/>
        </w:rPr>
        <w:t>overage (Mean overage minutes of use):</w:t>
      </w:r>
    </w:p>
    <w:p w14:paraId="3F5D79C8" w14:textId="3ECA7DC4" w:rsidR="00874DC5" w:rsidRPr="00874DC5" w:rsidRDefault="00874DC5" w:rsidP="00874DC5">
      <w:pPr>
        <w:rPr>
          <w:rFonts w:ascii="Times New Roman" w:hAnsi="Times New Roman" w:cs="Times New Roman"/>
        </w:rPr>
      </w:pPr>
      <w:r w:rsidRPr="00874DC5">
        <w:rPr>
          <w:rFonts w:ascii="Times New Roman" w:hAnsi="Times New Roman" w:cs="Times New Roman"/>
        </w:rPr>
        <w:t>Suggested Action: For customers frequently incurring overage charges, offer customized plans with higher usage limits or rollover minutes. Additionally, providing occasional overage fee waivers as a goodwill gesture can enhance customer loyalty.</w:t>
      </w:r>
    </w:p>
    <w:p w14:paraId="5F08FF81" w14:textId="7947A1E4"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setprc</w:t>
      </w:r>
      <w:proofErr w:type="spellEnd"/>
      <w:r w:rsidRPr="00874DC5">
        <w:rPr>
          <w:rFonts w:ascii="Times New Roman" w:hAnsi="Times New Roman" w:cs="Times New Roman"/>
        </w:rPr>
        <w:t xml:space="preserve"> (Handset price):</w:t>
      </w:r>
    </w:p>
    <w:p w14:paraId="435B3F08" w14:textId="4C1A91ED" w:rsidR="00874DC5" w:rsidRPr="00874DC5" w:rsidRDefault="00874DC5" w:rsidP="00874DC5">
      <w:pPr>
        <w:rPr>
          <w:rFonts w:ascii="Times New Roman" w:hAnsi="Times New Roman" w:cs="Times New Roman"/>
        </w:rPr>
      </w:pPr>
      <w:r w:rsidRPr="00874DC5">
        <w:rPr>
          <w:rFonts w:ascii="Times New Roman" w:hAnsi="Times New Roman" w:cs="Times New Roman"/>
        </w:rPr>
        <w:t>Suggested Action: Provide special discounts on handsets, particularly for high-value or long-term customers. Bundling handsets with specific plans or offering installment payment options at low interest rates can also be attractive.</w:t>
      </w:r>
    </w:p>
    <w:p w14:paraId="45CBC8B7" w14:textId="325D12BB" w:rsidR="00874DC5" w:rsidRPr="00874DC5" w:rsidRDefault="00874DC5" w:rsidP="00874DC5">
      <w:pPr>
        <w:rPr>
          <w:rFonts w:ascii="Times New Roman" w:hAnsi="Times New Roman" w:cs="Times New Roman"/>
        </w:rPr>
      </w:pPr>
      <w:r w:rsidRPr="00874DC5">
        <w:rPr>
          <w:rFonts w:ascii="Times New Roman" w:hAnsi="Times New Roman" w:cs="Times New Roman"/>
        </w:rPr>
        <w:t>revenue (Mean monthly revenue):</w:t>
      </w:r>
    </w:p>
    <w:p w14:paraId="1EEA29C0" w14:textId="18506319" w:rsidR="00874DC5" w:rsidRPr="00874DC5" w:rsidRDefault="00874DC5" w:rsidP="00874DC5">
      <w:pPr>
        <w:rPr>
          <w:rFonts w:ascii="Times New Roman" w:hAnsi="Times New Roman" w:cs="Times New Roman"/>
        </w:rPr>
      </w:pPr>
      <w:r w:rsidRPr="00874DC5">
        <w:rPr>
          <w:rFonts w:ascii="Times New Roman" w:hAnsi="Times New Roman" w:cs="Times New Roman"/>
        </w:rPr>
        <w:t>Suggested Action: For high-revenue customers, exclusive VIP services or premium support can be offered. Incentives like bonus data, special discounts on family plans, or access to exclusive content can also be used to retain these valuable customers.</w:t>
      </w:r>
    </w:p>
    <w:p w14:paraId="7E6C9958" w14:textId="77777777" w:rsidR="00874DC5" w:rsidRPr="00874DC5" w:rsidRDefault="00874DC5" w:rsidP="00874DC5">
      <w:pPr>
        <w:rPr>
          <w:rFonts w:ascii="Times New Roman" w:hAnsi="Times New Roman" w:cs="Times New Roman"/>
          <w:b/>
          <w:bCs/>
        </w:rPr>
      </w:pPr>
    </w:p>
    <w:p w14:paraId="4C6E90B7" w14:textId="391AAC00" w:rsidR="00874DC5" w:rsidRPr="00874DC5" w:rsidRDefault="00874DC5" w:rsidP="00874DC5">
      <w:pPr>
        <w:pStyle w:val="NormalWeb"/>
        <w:rPr>
          <w:b/>
          <w:bCs/>
        </w:rPr>
      </w:pPr>
      <w:r w:rsidRPr="00874DC5">
        <w:rPr>
          <w:b/>
          <w:bCs/>
        </w:rPr>
        <w:t xml:space="preserve"> </w:t>
      </w:r>
      <w:r w:rsidRPr="00874DC5">
        <w:rPr>
          <w:b/>
          <w:bCs/>
          <w:sz w:val="22"/>
          <w:szCs w:val="22"/>
        </w:rPr>
        <w:t xml:space="preserve">c)  For each non-actionable and statistically significant predictor variable, specify how to use the intelligence obtained (e.g., share the information with other departments, and if so, which department). </w:t>
      </w:r>
    </w:p>
    <w:p w14:paraId="6DCA9C7C" w14:textId="3EEFE0E2" w:rsidR="00874DC5" w:rsidRPr="00874DC5" w:rsidRDefault="00874DC5" w:rsidP="00874DC5">
      <w:pPr>
        <w:rPr>
          <w:rFonts w:ascii="Times New Roman" w:hAnsi="Times New Roman" w:cs="Times New Roman"/>
        </w:rPr>
      </w:pPr>
      <w:r w:rsidRPr="00874DC5">
        <w:rPr>
          <w:rFonts w:ascii="Times New Roman" w:hAnsi="Times New Roman" w:cs="Times New Roman"/>
        </w:rPr>
        <w:t>For the non-actionable and statistically significant predictor variables, here's how Cell2Cell can utilize the intelligence obtained:</w:t>
      </w:r>
    </w:p>
    <w:p w14:paraId="517B36C1" w14:textId="13932342"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mou</w:t>
      </w:r>
      <w:proofErr w:type="spellEnd"/>
      <w:r w:rsidRPr="00874DC5">
        <w:rPr>
          <w:rFonts w:ascii="Times New Roman" w:hAnsi="Times New Roman" w:cs="Times New Roman"/>
        </w:rPr>
        <w:t xml:space="preserve"> (Mean monthly minutes of use):</w:t>
      </w:r>
    </w:p>
    <w:p w14:paraId="686AEB79" w14:textId="0EBC56B3" w:rsidR="00874DC5" w:rsidRPr="00874DC5" w:rsidRDefault="00874DC5" w:rsidP="00874DC5">
      <w:pPr>
        <w:rPr>
          <w:rFonts w:ascii="Times New Roman" w:hAnsi="Times New Roman" w:cs="Times New Roman"/>
        </w:rPr>
      </w:pPr>
      <w:r w:rsidRPr="00874DC5">
        <w:rPr>
          <w:rFonts w:ascii="Times New Roman" w:hAnsi="Times New Roman" w:cs="Times New Roman"/>
        </w:rPr>
        <w:t>Use of Intelligence: This information could be shared with the marketing and product development teams. Understanding usage patterns can help in designing targeted marketing campaigns and developing new features or services that cater to high-usage customers.</w:t>
      </w:r>
    </w:p>
    <w:p w14:paraId="51FA34EF" w14:textId="6A56BB96" w:rsidR="00874DC5" w:rsidRPr="00874DC5" w:rsidRDefault="00874DC5" w:rsidP="00874DC5">
      <w:pPr>
        <w:rPr>
          <w:rFonts w:ascii="Times New Roman" w:hAnsi="Times New Roman" w:cs="Times New Roman"/>
        </w:rPr>
      </w:pPr>
      <w:proofErr w:type="spellStart"/>
      <w:r w:rsidRPr="00874DC5">
        <w:rPr>
          <w:rFonts w:ascii="Times New Roman" w:hAnsi="Times New Roman" w:cs="Times New Roman"/>
        </w:rPr>
        <w:t>peakvce</w:t>
      </w:r>
      <w:proofErr w:type="spellEnd"/>
      <w:r w:rsidRPr="00874DC5">
        <w:rPr>
          <w:rFonts w:ascii="Times New Roman" w:hAnsi="Times New Roman" w:cs="Times New Roman"/>
        </w:rPr>
        <w:t xml:space="preserve"> (Mean number of in and out peak voice calls):</w:t>
      </w:r>
    </w:p>
    <w:p w14:paraId="2874361A" w14:textId="1C6749ED" w:rsidR="00874DC5" w:rsidRPr="00874DC5" w:rsidRDefault="00874DC5" w:rsidP="00874DC5">
      <w:pPr>
        <w:rPr>
          <w:rFonts w:ascii="Times New Roman" w:hAnsi="Times New Roman" w:cs="Times New Roman"/>
        </w:rPr>
      </w:pPr>
      <w:r w:rsidRPr="00874DC5">
        <w:rPr>
          <w:rFonts w:ascii="Times New Roman" w:hAnsi="Times New Roman" w:cs="Times New Roman"/>
        </w:rPr>
        <w:t>Use of Intelligence: This data can be valuable for network operations and planning departments. Insights into peak call times can aid in optimizing network capacity and performance, ensuring high service quality during peak usage periods.</w:t>
      </w:r>
    </w:p>
    <w:p w14:paraId="12A28CA6" w14:textId="0D4C4D67" w:rsidR="00874DC5" w:rsidRPr="00874DC5" w:rsidRDefault="00874DC5" w:rsidP="00874DC5">
      <w:pPr>
        <w:rPr>
          <w:rFonts w:ascii="Times New Roman" w:hAnsi="Times New Roman" w:cs="Times New Roman"/>
        </w:rPr>
      </w:pPr>
      <w:r w:rsidRPr="00874DC5">
        <w:rPr>
          <w:rFonts w:ascii="Times New Roman" w:hAnsi="Times New Roman" w:cs="Times New Roman"/>
        </w:rPr>
        <w:t>By sharing such insights with relevant departments, Cell2Cell can enhance its service offerings, marketing strategies, and overall customer experience, indirectly contributing to customer retention and satisfaction.</w:t>
      </w:r>
    </w:p>
    <w:sectPr w:rsidR="00874DC5" w:rsidRPr="008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728"/>
    <w:multiLevelType w:val="multilevel"/>
    <w:tmpl w:val="FBC2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17899"/>
    <w:multiLevelType w:val="multilevel"/>
    <w:tmpl w:val="D5C6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71165"/>
    <w:multiLevelType w:val="multilevel"/>
    <w:tmpl w:val="EB166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90A08"/>
    <w:multiLevelType w:val="hybridMultilevel"/>
    <w:tmpl w:val="AE906FE6"/>
    <w:lvl w:ilvl="0" w:tplc="D34CBAF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CC61D05"/>
    <w:multiLevelType w:val="multilevel"/>
    <w:tmpl w:val="0262B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40DCA"/>
    <w:multiLevelType w:val="multilevel"/>
    <w:tmpl w:val="7E94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9728D"/>
    <w:multiLevelType w:val="hybridMultilevel"/>
    <w:tmpl w:val="B3B6E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815239"/>
    <w:multiLevelType w:val="multilevel"/>
    <w:tmpl w:val="1750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417E0"/>
    <w:multiLevelType w:val="multilevel"/>
    <w:tmpl w:val="4A66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444E4"/>
    <w:multiLevelType w:val="hybridMultilevel"/>
    <w:tmpl w:val="00701E60"/>
    <w:lvl w:ilvl="0" w:tplc="631A3E28">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CE54E62"/>
    <w:multiLevelType w:val="multilevel"/>
    <w:tmpl w:val="BCBE3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721F7"/>
    <w:multiLevelType w:val="multilevel"/>
    <w:tmpl w:val="895C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11C39"/>
    <w:multiLevelType w:val="multilevel"/>
    <w:tmpl w:val="BEA4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C5188"/>
    <w:multiLevelType w:val="multilevel"/>
    <w:tmpl w:val="329CF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A52F0"/>
    <w:multiLevelType w:val="multilevel"/>
    <w:tmpl w:val="18B0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23829"/>
    <w:multiLevelType w:val="multilevel"/>
    <w:tmpl w:val="77B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062ED"/>
    <w:multiLevelType w:val="hybridMultilevel"/>
    <w:tmpl w:val="1A686430"/>
    <w:lvl w:ilvl="0" w:tplc="06B6E41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584968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7999196">
    <w:abstractNumId w:val="13"/>
  </w:num>
  <w:num w:numId="3" w16cid:durableId="511267436">
    <w:abstractNumId w:val="5"/>
  </w:num>
  <w:num w:numId="4" w16cid:durableId="1808625150">
    <w:abstractNumId w:val="12"/>
  </w:num>
  <w:num w:numId="5" w16cid:durableId="2020160169">
    <w:abstractNumId w:val="9"/>
  </w:num>
  <w:num w:numId="6" w16cid:durableId="2008287338">
    <w:abstractNumId w:val="8"/>
  </w:num>
  <w:num w:numId="7" w16cid:durableId="995109502">
    <w:abstractNumId w:val="11"/>
  </w:num>
  <w:num w:numId="8" w16cid:durableId="1411849458">
    <w:abstractNumId w:val="15"/>
  </w:num>
  <w:num w:numId="9" w16cid:durableId="955528139">
    <w:abstractNumId w:val="1"/>
  </w:num>
  <w:num w:numId="10" w16cid:durableId="293296500">
    <w:abstractNumId w:val="16"/>
  </w:num>
  <w:num w:numId="11" w16cid:durableId="689111442">
    <w:abstractNumId w:val="3"/>
  </w:num>
  <w:num w:numId="12" w16cid:durableId="227231361">
    <w:abstractNumId w:val="4"/>
  </w:num>
  <w:num w:numId="13" w16cid:durableId="447046027">
    <w:abstractNumId w:val="2"/>
  </w:num>
  <w:num w:numId="14" w16cid:durableId="622617032">
    <w:abstractNumId w:val="10"/>
  </w:num>
  <w:num w:numId="15" w16cid:durableId="1541472602">
    <w:abstractNumId w:val="7"/>
  </w:num>
  <w:num w:numId="16" w16cid:durableId="1187598597">
    <w:abstractNumId w:val="0"/>
  </w:num>
  <w:num w:numId="17" w16cid:durableId="4628479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C4"/>
    <w:rsid w:val="00023864"/>
    <w:rsid w:val="000529C4"/>
    <w:rsid w:val="0011489F"/>
    <w:rsid w:val="00117416"/>
    <w:rsid w:val="001C3BCF"/>
    <w:rsid w:val="00212C14"/>
    <w:rsid w:val="00285997"/>
    <w:rsid w:val="002A77DE"/>
    <w:rsid w:val="002F1A55"/>
    <w:rsid w:val="00311601"/>
    <w:rsid w:val="003C4A31"/>
    <w:rsid w:val="003E7DF7"/>
    <w:rsid w:val="00432B37"/>
    <w:rsid w:val="005235A4"/>
    <w:rsid w:val="005E00A0"/>
    <w:rsid w:val="006406F1"/>
    <w:rsid w:val="00681D5F"/>
    <w:rsid w:val="006A2F9F"/>
    <w:rsid w:val="007347AA"/>
    <w:rsid w:val="007504EF"/>
    <w:rsid w:val="007F4307"/>
    <w:rsid w:val="0085762D"/>
    <w:rsid w:val="00874DC5"/>
    <w:rsid w:val="008F30BF"/>
    <w:rsid w:val="00900F57"/>
    <w:rsid w:val="009B6495"/>
    <w:rsid w:val="009C605A"/>
    <w:rsid w:val="00AF2EAD"/>
    <w:rsid w:val="00B5132C"/>
    <w:rsid w:val="00B5697D"/>
    <w:rsid w:val="00BC16DF"/>
    <w:rsid w:val="00CA4FAD"/>
    <w:rsid w:val="00CD1D82"/>
    <w:rsid w:val="00CD2A8A"/>
    <w:rsid w:val="00CF1EC7"/>
    <w:rsid w:val="00D1753B"/>
    <w:rsid w:val="00D33461"/>
    <w:rsid w:val="00D6504A"/>
    <w:rsid w:val="00E0202F"/>
    <w:rsid w:val="00E14835"/>
    <w:rsid w:val="00EF4A83"/>
    <w:rsid w:val="00F55159"/>
    <w:rsid w:val="00F8180C"/>
    <w:rsid w:val="00FC2566"/>
    <w:rsid w:val="00FC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7083"/>
  <w15:chartTrackingRefBased/>
  <w15:docId w15:val="{556D0F2A-4F00-4046-BE91-151921C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6"/>
    <w:pPr>
      <w:ind w:left="720"/>
      <w:contextualSpacing/>
    </w:pPr>
  </w:style>
  <w:style w:type="paragraph" w:styleId="NormalWeb">
    <w:name w:val="Normal (Web)"/>
    <w:basedOn w:val="Normal"/>
    <w:uiPriority w:val="99"/>
    <w:unhideWhenUsed/>
    <w:rsid w:val="003C4A31"/>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paragraph" w:styleId="HTMLPreformatted">
    <w:name w:val="HTML Preformatted"/>
    <w:basedOn w:val="Normal"/>
    <w:link w:val="HTMLPreformattedChar"/>
    <w:uiPriority w:val="99"/>
    <w:unhideWhenUsed/>
    <w:rsid w:val="003C4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rsid w:val="003C4A31"/>
    <w:rPr>
      <w:rFonts w:ascii="Courier New" w:eastAsia="Times New Roman" w:hAnsi="Courier New" w:cs="Courier New"/>
      <w:kern w:val="0"/>
      <w:sz w:val="20"/>
      <w:szCs w:val="2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3730">
      <w:bodyDiv w:val="1"/>
      <w:marLeft w:val="0"/>
      <w:marRight w:val="0"/>
      <w:marTop w:val="0"/>
      <w:marBottom w:val="0"/>
      <w:divBdr>
        <w:top w:val="none" w:sz="0" w:space="0" w:color="auto"/>
        <w:left w:val="none" w:sz="0" w:space="0" w:color="auto"/>
        <w:bottom w:val="none" w:sz="0" w:space="0" w:color="auto"/>
        <w:right w:val="none" w:sz="0" w:space="0" w:color="auto"/>
      </w:divBdr>
      <w:divsChild>
        <w:div w:id="664894559">
          <w:marLeft w:val="0"/>
          <w:marRight w:val="0"/>
          <w:marTop w:val="0"/>
          <w:marBottom w:val="0"/>
          <w:divBdr>
            <w:top w:val="none" w:sz="0" w:space="0" w:color="auto"/>
            <w:left w:val="none" w:sz="0" w:space="0" w:color="auto"/>
            <w:bottom w:val="none" w:sz="0" w:space="0" w:color="auto"/>
            <w:right w:val="none" w:sz="0" w:space="0" w:color="auto"/>
          </w:divBdr>
          <w:divsChild>
            <w:div w:id="635258102">
              <w:marLeft w:val="0"/>
              <w:marRight w:val="0"/>
              <w:marTop w:val="0"/>
              <w:marBottom w:val="0"/>
              <w:divBdr>
                <w:top w:val="none" w:sz="0" w:space="0" w:color="auto"/>
                <w:left w:val="none" w:sz="0" w:space="0" w:color="auto"/>
                <w:bottom w:val="none" w:sz="0" w:space="0" w:color="auto"/>
                <w:right w:val="none" w:sz="0" w:space="0" w:color="auto"/>
              </w:divBdr>
              <w:divsChild>
                <w:div w:id="20535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493">
      <w:bodyDiv w:val="1"/>
      <w:marLeft w:val="0"/>
      <w:marRight w:val="0"/>
      <w:marTop w:val="0"/>
      <w:marBottom w:val="0"/>
      <w:divBdr>
        <w:top w:val="none" w:sz="0" w:space="0" w:color="auto"/>
        <w:left w:val="none" w:sz="0" w:space="0" w:color="auto"/>
        <w:bottom w:val="none" w:sz="0" w:space="0" w:color="auto"/>
        <w:right w:val="none" w:sz="0" w:space="0" w:color="auto"/>
      </w:divBdr>
      <w:divsChild>
        <w:div w:id="321735269">
          <w:marLeft w:val="0"/>
          <w:marRight w:val="0"/>
          <w:marTop w:val="0"/>
          <w:marBottom w:val="0"/>
          <w:divBdr>
            <w:top w:val="none" w:sz="0" w:space="0" w:color="auto"/>
            <w:left w:val="none" w:sz="0" w:space="0" w:color="auto"/>
            <w:bottom w:val="none" w:sz="0" w:space="0" w:color="auto"/>
            <w:right w:val="none" w:sz="0" w:space="0" w:color="auto"/>
          </w:divBdr>
          <w:divsChild>
            <w:div w:id="684405030">
              <w:marLeft w:val="0"/>
              <w:marRight w:val="0"/>
              <w:marTop w:val="0"/>
              <w:marBottom w:val="0"/>
              <w:divBdr>
                <w:top w:val="none" w:sz="0" w:space="0" w:color="auto"/>
                <w:left w:val="none" w:sz="0" w:space="0" w:color="auto"/>
                <w:bottom w:val="none" w:sz="0" w:space="0" w:color="auto"/>
                <w:right w:val="none" w:sz="0" w:space="0" w:color="auto"/>
              </w:divBdr>
              <w:divsChild>
                <w:div w:id="35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4636">
      <w:bodyDiv w:val="1"/>
      <w:marLeft w:val="0"/>
      <w:marRight w:val="0"/>
      <w:marTop w:val="0"/>
      <w:marBottom w:val="0"/>
      <w:divBdr>
        <w:top w:val="none" w:sz="0" w:space="0" w:color="auto"/>
        <w:left w:val="none" w:sz="0" w:space="0" w:color="auto"/>
        <w:bottom w:val="none" w:sz="0" w:space="0" w:color="auto"/>
        <w:right w:val="none" w:sz="0" w:space="0" w:color="auto"/>
      </w:divBdr>
      <w:divsChild>
        <w:div w:id="721489348">
          <w:marLeft w:val="0"/>
          <w:marRight w:val="0"/>
          <w:marTop w:val="0"/>
          <w:marBottom w:val="0"/>
          <w:divBdr>
            <w:top w:val="none" w:sz="0" w:space="0" w:color="auto"/>
            <w:left w:val="none" w:sz="0" w:space="0" w:color="auto"/>
            <w:bottom w:val="none" w:sz="0" w:space="0" w:color="auto"/>
            <w:right w:val="none" w:sz="0" w:space="0" w:color="auto"/>
          </w:divBdr>
          <w:divsChild>
            <w:div w:id="750473333">
              <w:marLeft w:val="0"/>
              <w:marRight w:val="0"/>
              <w:marTop w:val="0"/>
              <w:marBottom w:val="0"/>
              <w:divBdr>
                <w:top w:val="none" w:sz="0" w:space="0" w:color="auto"/>
                <w:left w:val="none" w:sz="0" w:space="0" w:color="auto"/>
                <w:bottom w:val="none" w:sz="0" w:space="0" w:color="auto"/>
                <w:right w:val="none" w:sz="0" w:space="0" w:color="auto"/>
              </w:divBdr>
              <w:divsChild>
                <w:div w:id="12614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3817">
      <w:bodyDiv w:val="1"/>
      <w:marLeft w:val="0"/>
      <w:marRight w:val="0"/>
      <w:marTop w:val="0"/>
      <w:marBottom w:val="0"/>
      <w:divBdr>
        <w:top w:val="none" w:sz="0" w:space="0" w:color="auto"/>
        <w:left w:val="none" w:sz="0" w:space="0" w:color="auto"/>
        <w:bottom w:val="none" w:sz="0" w:space="0" w:color="auto"/>
        <w:right w:val="none" w:sz="0" w:space="0" w:color="auto"/>
      </w:divBdr>
      <w:divsChild>
        <w:div w:id="880555423">
          <w:marLeft w:val="0"/>
          <w:marRight w:val="0"/>
          <w:marTop w:val="0"/>
          <w:marBottom w:val="0"/>
          <w:divBdr>
            <w:top w:val="none" w:sz="0" w:space="0" w:color="auto"/>
            <w:left w:val="none" w:sz="0" w:space="0" w:color="auto"/>
            <w:bottom w:val="none" w:sz="0" w:space="0" w:color="auto"/>
            <w:right w:val="none" w:sz="0" w:space="0" w:color="auto"/>
          </w:divBdr>
          <w:divsChild>
            <w:div w:id="2030912328">
              <w:marLeft w:val="0"/>
              <w:marRight w:val="0"/>
              <w:marTop w:val="0"/>
              <w:marBottom w:val="0"/>
              <w:divBdr>
                <w:top w:val="none" w:sz="0" w:space="0" w:color="auto"/>
                <w:left w:val="none" w:sz="0" w:space="0" w:color="auto"/>
                <w:bottom w:val="none" w:sz="0" w:space="0" w:color="auto"/>
                <w:right w:val="none" w:sz="0" w:space="0" w:color="auto"/>
              </w:divBdr>
              <w:divsChild>
                <w:div w:id="2097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6775">
      <w:bodyDiv w:val="1"/>
      <w:marLeft w:val="0"/>
      <w:marRight w:val="0"/>
      <w:marTop w:val="0"/>
      <w:marBottom w:val="0"/>
      <w:divBdr>
        <w:top w:val="none" w:sz="0" w:space="0" w:color="auto"/>
        <w:left w:val="none" w:sz="0" w:space="0" w:color="auto"/>
        <w:bottom w:val="none" w:sz="0" w:space="0" w:color="auto"/>
        <w:right w:val="none" w:sz="0" w:space="0" w:color="auto"/>
      </w:divBdr>
      <w:divsChild>
        <w:div w:id="1858616262">
          <w:marLeft w:val="0"/>
          <w:marRight w:val="0"/>
          <w:marTop w:val="0"/>
          <w:marBottom w:val="0"/>
          <w:divBdr>
            <w:top w:val="none" w:sz="0" w:space="0" w:color="auto"/>
            <w:left w:val="none" w:sz="0" w:space="0" w:color="auto"/>
            <w:bottom w:val="none" w:sz="0" w:space="0" w:color="auto"/>
            <w:right w:val="none" w:sz="0" w:space="0" w:color="auto"/>
          </w:divBdr>
          <w:divsChild>
            <w:div w:id="1393308355">
              <w:marLeft w:val="0"/>
              <w:marRight w:val="0"/>
              <w:marTop w:val="0"/>
              <w:marBottom w:val="0"/>
              <w:divBdr>
                <w:top w:val="none" w:sz="0" w:space="0" w:color="auto"/>
                <w:left w:val="none" w:sz="0" w:space="0" w:color="auto"/>
                <w:bottom w:val="none" w:sz="0" w:space="0" w:color="auto"/>
                <w:right w:val="none" w:sz="0" w:space="0" w:color="auto"/>
              </w:divBdr>
              <w:divsChild>
                <w:div w:id="270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0980">
      <w:bodyDiv w:val="1"/>
      <w:marLeft w:val="0"/>
      <w:marRight w:val="0"/>
      <w:marTop w:val="0"/>
      <w:marBottom w:val="0"/>
      <w:divBdr>
        <w:top w:val="none" w:sz="0" w:space="0" w:color="auto"/>
        <w:left w:val="none" w:sz="0" w:space="0" w:color="auto"/>
        <w:bottom w:val="none" w:sz="0" w:space="0" w:color="auto"/>
        <w:right w:val="none" w:sz="0" w:space="0" w:color="auto"/>
      </w:divBdr>
      <w:divsChild>
        <w:div w:id="71971915">
          <w:marLeft w:val="0"/>
          <w:marRight w:val="0"/>
          <w:marTop w:val="0"/>
          <w:marBottom w:val="0"/>
          <w:divBdr>
            <w:top w:val="none" w:sz="0" w:space="0" w:color="auto"/>
            <w:left w:val="none" w:sz="0" w:space="0" w:color="auto"/>
            <w:bottom w:val="none" w:sz="0" w:space="0" w:color="auto"/>
            <w:right w:val="none" w:sz="0" w:space="0" w:color="auto"/>
          </w:divBdr>
          <w:divsChild>
            <w:div w:id="2025276824">
              <w:marLeft w:val="0"/>
              <w:marRight w:val="0"/>
              <w:marTop w:val="0"/>
              <w:marBottom w:val="0"/>
              <w:divBdr>
                <w:top w:val="none" w:sz="0" w:space="0" w:color="auto"/>
                <w:left w:val="none" w:sz="0" w:space="0" w:color="auto"/>
                <w:bottom w:val="none" w:sz="0" w:space="0" w:color="auto"/>
                <w:right w:val="none" w:sz="0" w:space="0" w:color="auto"/>
              </w:divBdr>
              <w:divsChild>
                <w:div w:id="19670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9251">
      <w:bodyDiv w:val="1"/>
      <w:marLeft w:val="0"/>
      <w:marRight w:val="0"/>
      <w:marTop w:val="0"/>
      <w:marBottom w:val="0"/>
      <w:divBdr>
        <w:top w:val="none" w:sz="0" w:space="0" w:color="auto"/>
        <w:left w:val="none" w:sz="0" w:space="0" w:color="auto"/>
        <w:bottom w:val="none" w:sz="0" w:space="0" w:color="auto"/>
        <w:right w:val="none" w:sz="0" w:space="0" w:color="auto"/>
      </w:divBdr>
      <w:divsChild>
        <w:div w:id="127013941">
          <w:marLeft w:val="0"/>
          <w:marRight w:val="0"/>
          <w:marTop w:val="0"/>
          <w:marBottom w:val="0"/>
          <w:divBdr>
            <w:top w:val="none" w:sz="0" w:space="0" w:color="auto"/>
            <w:left w:val="none" w:sz="0" w:space="0" w:color="auto"/>
            <w:bottom w:val="none" w:sz="0" w:space="0" w:color="auto"/>
            <w:right w:val="none" w:sz="0" w:space="0" w:color="auto"/>
          </w:divBdr>
          <w:divsChild>
            <w:div w:id="683746053">
              <w:marLeft w:val="0"/>
              <w:marRight w:val="0"/>
              <w:marTop w:val="0"/>
              <w:marBottom w:val="0"/>
              <w:divBdr>
                <w:top w:val="none" w:sz="0" w:space="0" w:color="auto"/>
                <w:left w:val="none" w:sz="0" w:space="0" w:color="auto"/>
                <w:bottom w:val="none" w:sz="0" w:space="0" w:color="auto"/>
                <w:right w:val="none" w:sz="0" w:space="0" w:color="auto"/>
              </w:divBdr>
              <w:divsChild>
                <w:div w:id="10613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7187">
      <w:bodyDiv w:val="1"/>
      <w:marLeft w:val="0"/>
      <w:marRight w:val="0"/>
      <w:marTop w:val="0"/>
      <w:marBottom w:val="0"/>
      <w:divBdr>
        <w:top w:val="none" w:sz="0" w:space="0" w:color="auto"/>
        <w:left w:val="none" w:sz="0" w:space="0" w:color="auto"/>
        <w:bottom w:val="none" w:sz="0" w:space="0" w:color="auto"/>
        <w:right w:val="none" w:sz="0" w:space="0" w:color="auto"/>
      </w:divBdr>
      <w:divsChild>
        <w:div w:id="1670522915">
          <w:marLeft w:val="0"/>
          <w:marRight w:val="0"/>
          <w:marTop w:val="0"/>
          <w:marBottom w:val="0"/>
          <w:divBdr>
            <w:top w:val="none" w:sz="0" w:space="0" w:color="auto"/>
            <w:left w:val="none" w:sz="0" w:space="0" w:color="auto"/>
            <w:bottom w:val="none" w:sz="0" w:space="0" w:color="auto"/>
            <w:right w:val="none" w:sz="0" w:space="0" w:color="auto"/>
          </w:divBdr>
          <w:divsChild>
            <w:div w:id="1241720964">
              <w:marLeft w:val="0"/>
              <w:marRight w:val="0"/>
              <w:marTop w:val="0"/>
              <w:marBottom w:val="0"/>
              <w:divBdr>
                <w:top w:val="none" w:sz="0" w:space="0" w:color="auto"/>
                <w:left w:val="none" w:sz="0" w:space="0" w:color="auto"/>
                <w:bottom w:val="none" w:sz="0" w:space="0" w:color="auto"/>
                <w:right w:val="none" w:sz="0" w:space="0" w:color="auto"/>
              </w:divBdr>
              <w:divsChild>
                <w:div w:id="1375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275">
      <w:bodyDiv w:val="1"/>
      <w:marLeft w:val="0"/>
      <w:marRight w:val="0"/>
      <w:marTop w:val="0"/>
      <w:marBottom w:val="0"/>
      <w:divBdr>
        <w:top w:val="none" w:sz="0" w:space="0" w:color="auto"/>
        <w:left w:val="none" w:sz="0" w:space="0" w:color="auto"/>
        <w:bottom w:val="none" w:sz="0" w:space="0" w:color="auto"/>
        <w:right w:val="none" w:sz="0" w:space="0" w:color="auto"/>
      </w:divBdr>
      <w:divsChild>
        <w:div w:id="627006850">
          <w:marLeft w:val="0"/>
          <w:marRight w:val="0"/>
          <w:marTop w:val="0"/>
          <w:marBottom w:val="0"/>
          <w:divBdr>
            <w:top w:val="none" w:sz="0" w:space="0" w:color="auto"/>
            <w:left w:val="none" w:sz="0" w:space="0" w:color="auto"/>
            <w:bottom w:val="none" w:sz="0" w:space="0" w:color="auto"/>
            <w:right w:val="none" w:sz="0" w:space="0" w:color="auto"/>
          </w:divBdr>
          <w:divsChild>
            <w:div w:id="1689670609">
              <w:marLeft w:val="0"/>
              <w:marRight w:val="0"/>
              <w:marTop w:val="0"/>
              <w:marBottom w:val="0"/>
              <w:divBdr>
                <w:top w:val="none" w:sz="0" w:space="0" w:color="auto"/>
                <w:left w:val="none" w:sz="0" w:space="0" w:color="auto"/>
                <w:bottom w:val="none" w:sz="0" w:space="0" w:color="auto"/>
                <w:right w:val="none" w:sz="0" w:space="0" w:color="auto"/>
              </w:divBdr>
              <w:divsChild>
                <w:div w:id="20385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2957">
      <w:bodyDiv w:val="1"/>
      <w:marLeft w:val="0"/>
      <w:marRight w:val="0"/>
      <w:marTop w:val="0"/>
      <w:marBottom w:val="0"/>
      <w:divBdr>
        <w:top w:val="none" w:sz="0" w:space="0" w:color="auto"/>
        <w:left w:val="none" w:sz="0" w:space="0" w:color="auto"/>
        <w:bottom w:val="none" w:sz="0" w:space="0" w:color="auto"/>
        <w:right w:val="none" w:sz="0" w:space="0" w:color="auto"/>
      </w:divBdr>
      <w:divsChild>
        <w:div w:id="605427780">
          <w:marLeft w:val="0"/>
          <w:marRight w:val="0"/>
          <w:marTop w:val="0"/>
          <w:marBottom w:val="0"/>
          <w:divBdr>
            <w:top w:val="none" w:sz="0" w:space="0" w:color="auto"/>
            <w:left w:val="none" w:sz="0" w:space="0" w:color="auto"/>
            <w:bottom w:val="none" w:sz="0" w:space="0" w:color="auto"/>
            <w:right w:val="none" w:sz="0" w:space="0" w:color="auto"/>
          </w:divBdr>
          <w:divsChild>
            <w:div w:id="1318918080">
              <w:marLeft w:val="0"/>
              <w:marRight w:val="0"/>
              <w:marTop w:val="0"/>
              <w:marBottom w:val="0"/>
              <w:divBdr>
                <w:top w:val="none" w:sz="0" w:space="0" w:color="auto"/>
                <w:left w:val="none" w:sz="0" w:space="0" w:color="auto"/>
                <w:bottom w:val="none" w:sz="0" w:space="0" w:color="auto"/>
                <w:right w:val="none" w:sz="0" w:space="0" w:color="auto"/>
              </w:divBdr>
              <w:divsChild>
                <w:div w:id="21202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3183">
      <w:bodyDiv w:val="1"/>
      <w:marLeft w:val="0"/>
      <w:marRight w:val="0"/>
      <w:marTop w:val="0"/>
      <w:marBottom w:val="0"/>
      <w:divBdr>
        <w:top w:val="none" w:sz="0" w:space="0" w:color="auto"/>
        <w:left w:val="none" w:sz="0" w:space="0" w:color="auto"/>
        <w:bottom w:val="none" w:sz="0" w:space="0" w:color="auto"/>
        <w:right w:val="none" w:sz="0" w:space="0" w:color="auto"/>
      </w:divBdr>
      <w:divsChild>
        <w:div w:id="1845784301">
          <w:marLeft w:val="0"/>
          <w:marRight w:val="0"/>
          <w:marTop w:val="0"/>
          <w:marBottom w:val="0"/>
          <w:divBdr>
            <w:top w:val="none" w:sz="0" w:space="0" w:color="auto"/>
            <w:left w:val="none" w:sz="0" w:space="0" w:color="auto"/>
            <w:bottom w:val="none" w:sz="0" w:space="0" w:color="auto"/>
            <w:right w:val="none" w:sz="0" w:space="0" w:color="auto"/>
          </w:divBdr>
          <w:divsChild>
            <w:div w:id="614602149">
              <w:marLeft w:val="0"/>
              <w:marRight w:val="0"/>
              <w:marTop w:val="0"/>
              <w:marBottom w:val="0"/>
              <w:divBdr>
                <w:top w:val="none" w:sz="0" w:space="0" w:color="auto"/>
                <w:left w:val="none" w:sz="0" w:space="0" w:color="auto"/>
                <w:bottom w:val="none" w:sz="0" w:space="0" w:color="auto"/>
                <w:right w:val="none" w:sz="0" w:space="0" w:color="auto"/>
              </w:divBdr>
              <w:divsChild>
                <w:div w:id="527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7402">
          <w:marLeft w:val="0"/>
          <w:marRight w:val="0"/>
          <w:marTop w:val="0"/>
          <w:marBottom w:val="0"/>
          <w:divBdr>
            <w:top w:val="none" w:sz="0" w:space="0" w:color="auto"/>
            <w:left w:val="none" w:sz="0" w:space="0" w:color="auto"/>
            <w:bottom w:val="none" w:sz="0" w:space="0" w:color="auto"/>
            <w:right w:val="none" w:sz="0" w:space="0" w:color="auto"/>
          </w:divBdr>
          <w:divsChild>
            <w:div w:id="975724396">
              <w:marLeft w:val="0"/>
              <w:marRight w:val="0"/>
              <w:marTop w:val="0"/>
              <w:marBottom w:val="0"/>
              <w:divBdr>
                <w:top w:val="none" w:sz="0" w:space="0" w:color="auto"/>
                <w:left w:val="none" w:sz="0" w:space="0" w:color="auto"/>
                <w:bottom w:val="none" w:sz="0" w:space="0" w:color="auto"/>
                <w:right w:val="none" w:sz="0" w:space="0" w:color="auto"/>
              </w:divBdr>
              <w:divsChild>
                <w:div w:id="10989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1644">
      <w:bodyDiv w:val="1"/>
      <w:marLeft w:val="0"/>
      <w:marRight w:val="0"/>
      <w:marTop w:val="0"/>
      <w:marBottom w:val="0"/>
      <w:divBdr>
        <w:top w:val="none" w:sz="0" w:space="0" w:color="auto"/>
        <w:left w:val="none" w:sz="0" w:space="0" w:color="auto"/>
        <w:bottom w:val="none" w:sz="0" w:space="0" w:color="auto"/>
        <w:right w:val="none" w:sz="0" w:space="0" w:color="auto"/>
      </w:divBdr>
    </w:div>
    <w:div w:id="2019384497">
      <w:bodyDiv w:val="1"/>
      <w:marLeft w:val="0"/>
      <w:marRight w:val="0"/>
      <w:marTop w:val="0"/>
      <w:marBottom w:val="0"/>
      <w:divBdr>
        <w:top w:val="none" w:sz="0" w:space="0" w:color="auto"/>
        <w:left w:val="none" w:sz="0" w:space="0" w:color="auto"/>
        <w:bottom w:val="none" w:sz="0" w:space="0" w:color="auto"/>
        <w:right w:val="none" w:sz="0" w:space="0" w:color="auto"/>
      </w:divBdr>
      <w:divsChild>
        <w:div w:id="851146183">
          <w:marLeft w:val="0"/>
          <w:marRight w:val="0"/>
          <w:marTop w:val="0"/>
          <w:marBottom w:val="0"/>
          <w:divBdr>
            <w:top w:val="none" w:sz="0" w:space="0" w:color="auto"/>
            <w:left w:val="none" w:sz="0" w:space="0" w:color="auto"/>
            <w:bottom w:val="none" w:sz="0" w:space="0" w:color="auto"/>
            <w:right w:val="none" w:sz="0" w:space="0" w:color="auto"/>
          </w:divBdr>
          <w:divsChild>
            <w:div w:id="2049069129">
              <w:marLeft w:val="0"/>
              <w:marRight w:val="0"/>
              <w:marTop w:val="0"/>
              <w:marBottom w:val="0"/>
              <w:divBdr>
                <w:top w:val="none" w:sz="0" w:space="0" w:color="auto"/>
                <w:left w:val="none" w:sz="0" w:space="0" w:color="auto"/>
                <w:bottom w:val="none" w:sz="0" w:space="0" w:color="auto"/>
                <w:right w:val="none" w:sz="0" w:space="0" w:color="auto"/>
              </w:divBdr>
              <w:divsChild>
                <w:div w:id="18305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Mathur</dc:creator>
  <cp:keywords/>
  <dc:description/>
  <cp:lastModifiedBy>Duong, Dong Thanh</cp:lastModifiedBy>
  <cp:revision>4</cp:revision>
  <dcterms:created xsi:type="dcterms:W3CDTF">2023-11-09T18:27:00Z</dcterms:created>
  <dcterms:modified xsi:type="dcterms:W3CDTF">2023-11-09T18:52:00Z</dcterms:modified>
</cp:coreProperties>
</file>