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Tailor Moments – Brand Guidelines</w:t>
      </w:r>
    </w:p>
    <w:p>
      <w:pPr>
        <w:pStyle w:val="Heading2"/>
      </w:pPr>
      <w:r>
        <w:t>Brand Name</w:t>
      </w:r>
    </w:p>
    <w:p>
      <w:r>
        <w:t>Tailor Moments</w:t>
      </w:r>
    </w:p>
    <w:p>
      <w:pPr>
        <w:pStyle w:val="Heading2"/>
      </w:pPr>
      <w:r>
        <w:t>Tagline</w:t>
      </w:r>
    </w:p>
    <w:p>
      <w:r>
        <w:t>Your Way</w:t>
      </w:r>
    </w:p>
    <w:p>
      <w:pPr>
        <w:pStyle w:val="Heading2"/>
      </w:pPr>
      <w:r>
        <w:t>Brand Positioning</w:t>
      </w:r>
    </w:p>
    <w:p>
      <w:r>
        <w:t>Tailor Moments is a premium lifestyle and experience brand focused on curated, effortless, and memorable moments in beautiful destinations. The brand evokes relaxed luxury, coastal calm, elegance, renewal, and personalisation.</w:t>
      </w:r>
    </w:p>
    <w:p>
      <w:pPr>
        <w:pStyle w:val="Heading2"/>
      </w:pPr>
      <w:r>
        <w:t>Logo Structure</w:t>
      </w:r>
    </w:p>
    <w:p>
      <w:r>
        <w:t>Primary logo consists of an abstract wave symbol above the brand name 'Tailor Moments' (Cinzel style serif) with the tagline 'Your Way' below.</w:t>
      </w:r>
    </w:p>
    <w:p>
      <w:pPr>
        <w:pStyle w:val="Heading2"/>
      </w:pPr>
      <w:r>
        <w:t>Primary Color Palette</w:t>
      </w:r>
    </w:p>
    <w:p>
      <w:r>
        <w:t>Sage Green (Primary Text): #5E6F63</w:t>
      </w:r>
    </w:p>
    <w:p>
      <w:r>
        <w:t>Luxury Gold (Accent): #C8A96B</w:t>
      </w:r>
    </w:p>
    <w:p>
      <w:r>
        <w:t>Deep Ocean Teal: #3E7F7A</w:t>
      </w:r>
    </w:p>
    <w:p>
      <w:r>
        <w:t>Seafoam Green: #6FA89A</w:t>
      </w:r>
    </w:p>
    <w:p>
      <w:r>
        <w:t>Coastal Aqua: #A9C9C1</w:t>
      </w:r>
    </w:p>
    <w:p>
      <w:r>
        <w:t>Warm Sand Background: #F4EFE7</w:t>
      </w:r>
    </w:p>
    <w:p>
      <w:r>
        <w:t>Charcoal Text: #2F2F2F</w:t>
      </w:r>
    </w:p>
    <w:p>
      <w:pPr>
        <w:pStyle w:val="Heading2"/>
      </w:pPr>
      <w:r>
        <w:t>Typography</w:t>
      </w:r>
    </w:p>
    <w:p>
      <w:r>
        <w:t>Primary Font: Cinzel (for logo and headings)</w:t>
      </w:r>
    </w:p>
    <w:p>
      <w:r>
        <w:t>Secondary Font: Inter (for body text and UI)</w:t>
      </w:r>
    </w:p>
    <w:p>
      <w:pPr>
        <w:pStyle w:val="Heading2"/>
      </w:pPr>
      <w:r>
        <w:t>Logo Usage</w:t>
      </w:r>
    </w:p>
    <w:p>
      <w:r>
        <w:t>Use the full logo for primary brand presence. The wave icon can be used independently for favicons, social icons, and watermarks.</w:t>
      </w:r>
    </w:p>
    <w:p>
      <w:pPr>
        <w:pStyle w:val="Heading2"/>
      </w:pPr>
      <w:r>
        <w:t>File Formats</w:t>
      </w:r>
    </w:p>
    <w:p>
      <w:r>
        <w:t>Recommended logo formats: PNG (transparent), PNG (white background), SVG (vector), PDF (print), and JPG (standard backgrounds).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