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40914C"/>
          <w:sz w:val="20"/>
          <w:szCs w:val="20"/>
        </w:rPr>
        <w:t xml:space="preserve">SOUTHWEST AGRI-TECH</w:t>
      </w:r>
    </w:p>
    <w:p>
      <w:pPr>
        <w:spacing w:after="60"/>
      </w:pPr>
      <w:r>
        <w:rPr>
          <w:b/>
          <w:bCs/>
          <w:color w:val="1D231C"/>
          <w:sz w:val="48"/>
          <w:szCs w:val="48"/>
        </w:rPr>
        <w:t xml:space="preserve">NDVI Maps — User Guide</w:t>
      </w:r>
    </w:p>
    <w:p>
      <w:pPr>
        <w:pBdr>
          <w:bottom w:val="single" w:color="40914C" w:sz="12" w:space="4"/>
        </w:pBdr>
        <w:spacing w:after="240"/>
      </w:pPr>
      <w:r>
        <w:rPr>
          <w:color w:val="555555"/>
          <w:sz w:val="22"/>
          <w:szCs w:val="22"/>
        </w:rPr>
        <w:t xml:space="preserve">How to get drone NDVI maps and block boundaries onto the live vineyard map — July 2026</w:t>
      </w:r>
    </w:p>
    <w:p>
      <w:pPr>
        <w:pStyle w:val="Heading1"/>
        <w:pBdr>
          <w:bottom w:val="single" w:color="40914C" w:sz="8" w:space="2"/>
        </w:pBdr>
        <w:spacing w:after="160" w:before="320"/>
      </w:pPr>
      <w:r>
        <w:t xml:space="preserve">1. What this system does</w:t>
      </w:r>
    </w:p>
    <w:p>
      <w:pPr>
        <w:spacing w:after="120"/>
      </w:pPr>
      <w:r>
        <w:t xml:space="preserve">Workers open </w:t>
      </w:r>
      <w:r>
        <w:rPr>
          <w:b/>
          <w:bCs/>
        </w:rPr>
        <w:t xml:space="preserve">maps.swagritech.com.au/&lt;VineyardName&gt;</w:t>
      </w:r>
      <w:r>
        <w:t xml:space="preserve"> on a phone and see every block outlined on satellite, with the block name and grape variety. </w:t>
      </w:r>
      <w:r>
        <w:t xml:space="preserve">With GPS on, the app tells them which block they are standing in and which NDVI zone (Red / Orange / Green) is under their feet.</w:t>
      </w:r>
    </w:p>
    <w:p>
      <w:pPr>
        <w:spacing w:after="120"/>
      </w:pPr>
      <w:r>
        <w:t xml:space="preserve">You feed the system two kinds of files using a wizard. The wizard converts them, asks about anything missing, and publishes to the live map only when you say yes.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0914C" w:sz="12"/>
              <w:left w:val="single" w:color="40914C" w:sz="12"/>
              <w:bottom w:val="single" w:color="40914C" w:sz="12"/>
              <w:right w:val="single" w:color="40914C" w:sz="12"/>
            </w:tcBorders>
            <w:shd w:fill="F3F1EA" w:val="clear"/>
            <w:tcMar>
              <w:top w:type="dxa" w:w="140"/>
              <w:left w:type="dxa" w:w="180"/>
              <w:bottom w:type="dxa" w:w="140"/>
              <w:right w:type="dxa" w:w="180"/>
            </w:tcMar>
          </w:tcPr>
          <w:p>
            <w:pPr>
              <w:spacing w:after="100"/>
            </w:pPr>
            <w:r>
              <w:rPr>
                <w:b/>
                <w:bCs/>
                <w:color w:val="40914C"/>
                <w:sz w:val="24"/>
                <w:szCs w:val="24"/>
              </w:rPr>
              <w:t xml:space="preserve">The three golden rules</w:t>
            </w:r>
          </w:p>
          <w:p>
            <w:pPr>
              <w:spacing w:after="80"/>
            </w:pPr>
            <w:r>
              <w:rPr>
                <w:b/>
                <w:bCs/>
              </w:rPr>
              <w:t xml:space="preserve">1.  Name blocks with the variety in the drawing tool: </w:t>
            </w:r>
            <w:r>
              <w:rPr>
                <w:rFonts w:ascii="Consolas" w:cs="Consolas" w:eastAsia="Consolas" w:hAnsi="Consolas"/>
                <w:sz w:val="22"/>
                <w:szCs w:val="22"/>
              </w:rPr>
              <w:t xml:space="preserve">Block 5 Cab Sauv - 1.228 ha</w:t>
            </w:r>
            <w:r>
              <w:t xml:space="preserve"> — the variety on the map comes straight from this name.</w:t>
            </w:r>
          </w:p>
          <w:p>
            <w:pPr>
              <w:spacing w:after="80"/>
            </w:pPr>
            <w:r>
              <w:rPr>
                <w:b/>
                <w:bCs/>
              </w:rPr>
              <w:t xml:space="preserve">2.  NDVI zones must be numbered 1, 2, 3</w:t>
            </w:r>
            <w:r>
              <w:t xml:space="preserve"> (1 = Red / low vigour, 2 = Orange, 3 = Green / high vigour).</w:t>
            </w:r>
          </w:p>
          <w:p>
            <w:pPr>
              <w:spacing w:after="0"/>
            </w:pPr>
            <w:r>
              <w:rPr>
                <w:b/>
                <w:bCs/>
              </w:rPr>
              <w:t xml:space="preserve">3.  Nothing goes live until you answer Y</w:t>
            </w:r>
            <w:r>
              <w:t xml:space="preserve"> to “Publish these to the live map now?” — you can always stop and finish later.</w:t>
            </w:r>
          </w:p>
        </w:tc>
      </w:tr>
    </w:tbl>
    <w:p>
      <w:pPr>
        <w:spacing w:after="120"/>
      </w:pPr>
    </w:p>
    <w:p>
      <w:pPr>
        <w:pStyle w:val="Heading1"/>
        <w:pBdr>
          <w:bottom w:val="single" w:color="40914C" w:sz="8" w:space="2"/>
        </w:pBdr>
        <w:spacing w:after="160" w:before="320"/>
      </w:pPr>
      <w:r>
        <w:t xml:space="preserve">2. The two files you feed it</w:t>
      </w:r>
    </w:p>
    <w:p>
      <w:pPr>
        <w:spacing w:after="120"/>
      </w:pPr>
      <w:r>
        <w:t xml:space="preserve">Save both anywhere handy — </w:t>
      </w:r>
      <w:r>
        <w:rPr>
          <w:b/>
          <w:bCs/>
        </w:rPr>
        <w:t xml:space="preserve">Downloads is perfect</w:t>
      </w:r>
      <w:r>
        <w:t xml:space="preserve"> (the wizard's file picker starts there). The wizard copies them into the right place for you; you never have to arrange folders yourself.</w:t>
      </w:r>
    </w:p>
    <w:p>
      <w:pPr>
        <w:pStyle w:val="Heading2"/>
        <w:spacing w:after="120" w:before="240"/>
      </w:pPr>
      <w:r>
        <w:t xml:space="preserve">File 1 — the NDVI export (a .zip from Pix4D)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
            </w:r>
          </w:p>
        </w:tc>
        <w:tc>
          <w:tcPr>
            <w:tcW w:type="dxa" w:w="6426"/>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What it must look like</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What it is</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Your NDVI zones export: one zip containing a </w:t>
            </w:r>
            <w:r>
              <w:rPr>
                <w:rFonts w:ascii="Consolas" w:cs="Consolas" w:eastAsia="Consolas" w:hAnsi="Consolas"/>
                <w:sz w:val="20"/>
                <w:szCs w:val="20"/>
              </w:rPr>
              <w:t xml:space="preserve">Boundary</w:t>
            </w:r>
            <w:r>
              <w:t xml:space="preserve"> folder and an </w:t>
            </w:r>
            <w:r>
              <w:rPr>
                <w:rFonts w:ascii="Consolas" w:cs="Consolas" w:eastAsia="Consolas" w:hAnsi="Consolas"/>
                <w:sz w:val="20"/>
                <w:szCs w:val="20"/>
              </w:rPr>
              <w:t xml:space="preserve">Rx</w:t>
            </w:r>
            <w:r>
              <w:t xml:space="preserve"> folder, each holding the shapefile sets (.shp, .dbf, .shx, .prj, .cpg).</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Layer names</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Pix4D's own names are fine — no renaming needed. Examples that all work:</w:t>
            </w:r>
          </w:p>
          <w:p>
            <w:pPr>
              <w:spacing w:after="40"/>
            </w:pPr>
            <w:r>
              <w:rPr>
                <w:rFonts w:ascii="Consolas" w:cs="Consolas" w:eastAsia="Consolas" w:hAnsi="Consolas"/>
                <w:sz w:val="20"/>
                <w:szCs w:val="20"/>
              </w:rPr>
              <w:t xml:space="preserve">NDVI - Block 5 3 zone_Boundary.shp</w:t>
            </w:r>
          </w:p>
          <w:p>
            <w:pPr>
              <w:spacing w:after="40"/>
            </w:pPr>
            <w:r>
              <w:rPr>
                <w:rFonts w:ascii="Consolas" w:cs="Consolas" w:eastAsia="Consolas" w:hAnsi="Consolas"/>
                <w:sz w:val="20"/>
                <w:szCs w:val="20"/>
              </w:rPr>
              <w:t xml:space="preserve">NDVI - Block 3&amp;4 3 zone_Rx.shp</w:t>
            </w:r>
          </w:p>
          <w:p>
            <w:pPr>
              <w:spacing w:after="40"/>
            </w:pPr>
            <w:r>
              <w:rPr>
                <w:rFonts w:ascii="Consolas" w:cs="Consolas" w:eastAsia="Consolas" w:hAnsi="Consolas"/>
                <w:sz w:val="20"/>
                <w:szCs w:val="20"/>
              </w:rPr>
              <w:t xml:space="preserve">NDVI - CHRBK04 3 zones_Rx.shp</w:t>
            </w:r>
            <w:r>
              <w:rPr>
                <w:color w:val="555555"/>
                <w:sz w:val="20"/>
                <w:szCs w:val="20"/>
              </w:rPr>
              <w:t xml:space="preserve">  (a vineyard's own block codes)</w:t>
            </w:r>
          </w:p>
          <w:p>
            <w:pPr>
              <w:spacing w:after="40"/>
            </w:pPr>
            <w:r>
              <w:t xml:space="preserve">Any name works as long as every Boundary has a matching Rx with the same name — the wizard shows you the mapping before converting.</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Zones</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The Rx layer's zone values must be the numbers 1, 2, and 3.</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Grouping</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Group blocks into one flight however tells the story best — the app matches NDVI to blocks by where the shapes actually sit on the ground, so grouping and numbering can never mix the data up.</w:t>
            </w:r>
          </w:p>
        </w:tc>
      </w:tr>
    </w:tbl>
    <w:p>
      <w:pPr>
        <w:spacing w:after="120"/>
      </w:pPr>
    </w:p>
    <w:p>
      <w:pPr>
        <w:pStyle w:val="Heading2"/>
        <w:spacing w:after="120" w:before="240"/>
      </w:pPr>
      <w:r>
        <w:t xml:space="preserve">File 2 — the block boundaries (a .geojson from the drawing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
            </w:r>
          </w:p>
        </w:tc>
        <w:tc>
          <w:tcPr>
            <w:tcW w:type="dxa" w:w="6426"/>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What it must look like</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What it is</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The hand-drawn outline of every individual block, exported as one GeoJSON file per vineyard. This is where block names, varieties and areas come from — it is the master record.</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Block names</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Name each boundary in the drawing tool in either style — the variety comes from this name:</w:t>
            </w:r>
          </w:p>
          <w:p>
            <w:pPr>
              <w:spacing w:after="40"/>
            </w:pPr>
            <w:r>
              <w:rPr>
                <w:rFonts w:ascii="Consolas" w:cs="Consolas" w:eastAsia="Consolas" w:hAnsi="Consolas"/>
                <w:sz w:val="20"/>
                <w:szCs w:val="20"/>
              </w:rPr>
              <w:t xml:space="preserve">Block 5 Cab Sauv - 1.228 ha</w:t>
            </w:r>
          </w:p>
          <w:p>
            <w:pPr>
              <w:spacing w:after="40"/>
            </w:pPr>
            <w:r>
              <w:rPr>
                <w:rFonts w:ascii="Consolas" w:cs="Consolas" w:eastAsia="Consolas" w:hAnsi="Consolas"/>
                <w:sz w:val="20"/>
                <w:szCs w:val="20"/>
              </w:rPr>
              <w:t xml:space="preserve">CHRBK04 - Chardonnay - 1.884 ha</w:t>
            </w:r>
            <w:r>
              <w:rPr>
                <w:color w:val="555555"/>
                <w:sz w:val="20"/>
                <w:szCs w:val="20"/>
              </w:rPr>
              <w:t xml:space="preserve">  (a vineyard's own block codes)</w:t>
            </w:r>
          </w:p>
          <w:p>
            <w:pPr>
              <w:spacing w:after="40"/>
            </w:pPr>
            <w:r>
              <w:t xml:space="preserve">That is: the block name or code, the variety, then a dash and the area (the tool usually adds the area itself). Blocks named any other way still appear on the map under their exact name — they just won't show a variety until you add it via the wizard.</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How many</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Draw every block separately — small blocks too. Each drawn block is one the app can announce when a worker crosses into it.</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When</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Only needs updating when blocks change (replanting, new blocks, renames, a wrong variety). NDVI imports do not need a new boundaries file.</w:t>
            </w:r>
          </w:p>
        </w:tc>
      </w:tr>
    </w:tbl>
    <w:p>
      <w:pPr>
        <w:spacing w:after="120"/>
      </w:pPr>
    </w:p>
    <w:p>
      <w:pPr>
        <w:pStyle w:val="Heading1"/>
        <w:pBdr>
          <w:bottom w:val="single" w:color="40914C" w:sz="8" w:space="2"/>
        </w:pBdr>
        <w:spacing w:after="160" w:before="320"/>
      </w:pPr>
      <w:r>
        <w:t xml:space="preserve">3. Running the wizard</w:t>
      </w:r>
    </w:p>
    <w:p>
      <w:pPr>
        <w:spacing w:after="120"/>
      </w:pPr>
      <w:r>
        <w:t xml:space="preserve">Open the </w:t>
      </w:r>
      <w:r>
        <w:rPr>
          <w:b/>
          <w:bCs/>
        </w:rPr>
        <w:t xml:space="preserve">vineyard-map-app</w:t>
      </w:r>
      <w:r>
        <w:t xml:space="preserve"> folder in File Explorer (</w:t>
      </w:r>
      <w:r>
        <w:rPr>
          <w:rFonts w:ascii="Consolas" w:cs="Consolas" w:eastAsia="Consolas" w:hAnsi="Consolas"/>
          <w:sz w:val="20"/>
          <w:szCs w:val="20"/>
        </w:rPr>
        <w:t xml:space="preserve">OneDrive → SWAT → App → vineyard-map-app</w:t>
      </w:r>
      <w:r>
        <w:t xml:space="preserve">) and double-click </w:t>
      </w:r>
      <w:r>
        <w:rPr>
          <w:b/>
          <w:bCs/>
        </w:rPr>
        <w:t xml:space="preserve">Import NDVI Maps</w:t>
      </w:r>
      <w:r>
        <w:t xml:space="preserve">.</w:t>
      </w:r>
    </w:p>
    <w:p>
      <w:pPr>
        <w:spacing w:after="120"/>
      </w:pPr>
      <w:r>
        <w:t xml:space="preserve">Answer the questions. </w:t>
      </w:r>
      <w:r>
        <w:rPr>
          <w:b/>
          <w:bCs/>
        </w:rPr>
        <w:t xml:space="preserve">Enter always picks the safe default.</w:t>
      </w:r>
      <w:r>
        <w:t xml:space="preserve"> Q on the menu quits. Nothing is published without an explicit 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Menu option</w:t>
            </w:r>
          </w:p>
        </w:tc>
        <w:tc>
          <w:tcPr>
            <w:tcW w:type="dxa" w:w="6426"/>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Use it when…</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1) Import an NDVI export</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You have a new NDVI zip from Pix4D. Picks the zip, shows you the block mapping before touching anything, converts, checks for gaps, offers to publish. If the vineyard has no boundaries file yet, it offers to load that too — one sitting does the lot.</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2) Update the boundaries file</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Blocks changed, a variety is wrong, or you have a better boundaries file. Picks the .geojson, replaces the old one, re-checks everything.</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3) Check gaps / publish</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You want to fill in missing varieties, see the coverage report, or publish something you saved earlier without publishing.</w:t>
            </w:r>
          </w:p>
        </w:tc>
      </w:tr>
    </w:tbl>
    <w:p>
      <w:pPr>
        <w:spacing w:after="120"/>
      </w:pPr>
    </w:p>
    <w:p>
      <w:pPr>
        <w:pStyle w:val="Heading2"/>
        <w:spacing w:after="120" w:before="240"/>
      </w:pPr>
      <w:r>
        <w:t xml:space="preserve">What the wizard checks for you</w:t>
      </w:r>
    </w:p>
    <w:p>
      <w:pPr>
        <w:pStyle w:val="ListParagraph"/>
        <w:numPr>
          <w:ilvl w:val="0"/>
          <w:numId w:val="2"/>
        </w:numPr>
        <w:spacing w:after="80"/>
      </w:pPr>
      <w:r>
        <w:rPr>
          <w:b/>
          <w:bCs/>
        </w:rPr>
        <w:t xml:space="preserve">Missing varieties</w:t>
      </w:r>
      <w:r>
        <w:t xml:space="preserve"> — it asks you block by block; answers are remembered.</w:t>
      </w:r>
    </w:p>
    <w:p>
      <w:pPr>
        <w:pStyle w:val="ListParagraph"/>
        <w:numPr>
          <w:ilvl w:val="0"/>
          <w:numId w:val="2"/>
        </w:numPr>
        <w:spacing w:after="80"/>
      </w:pPr>
      <w:r>
        <w:rPr>
          <w:b/>
          <w:bCs/>
        </w:rPr>
        <w:t xml:space="preserve">Odd spellings</w:t>
      </w:r>
      <w:r>
        <w:t xml:space="preserve"> — a variety it doesn't recognise gets a “keep as typed?” question. Your answer always wins.</w:t>
      </w:r>
    </w:p>
    <w:p>
      <w:pPr>
        <w:pStyle w:val="ListParagraph"/>
        <w:numPr>
          <w:ilvl w:val="0"/>
          <w:numId w:val="2"/>
        </w:numPr>
        <w:spacing w:after="80"/>
      </w:pPr>
      <w:r>
        <w:rPr>
          <w:b/>
          <w:bCs/>
        </w:rPr>
        <w:t xml:space="preserve">Zone values</w:t>
      </w:r>
      <w:r>
        <w:t xml:space="preserve"> — warns if an NDVI file has zones outside 1–3.</w:t>
      </w:r>
    </w:p>
    <w:p>
      <w:pPr>
        <w:pStyle w:val="ListParagraph"/>
        <w:numPr>
          <w:ilvl w:val="0"/>
          <w:numId w:val="2"/>
        </w:numPr>
        <w:spacing w:after="80"/>
      </w:pPr>
      <w:r>
        <w:rPr>
          <w:b/>
          <w:bCs/>
        </w:rPr>
        <w:t xml:space="preserve">Coverage</w:t>
      </w:r>
      <w:r>
        <w:t xml:space="preserve"> — shows which NDVI flight covers each block, and flags blocks with no NDVI yet.</w:t>
      </w:r>
    </w:p>
    <w:p>
      <w:pPr>
        <w:spacing w:after="120"/>
      </w:pPr>
    </w:p>
    <w:p>
      <w:pPr>
        <w:pStyle w:val="Heading2"/>
        <w:spacing w:after="120" w:before="240"/>
      </w:pPr>
      <w:r>
        <w:t xml:space="preserve">Adding a brand-new vineyard</w:t>
      </w:r>
    </w:p>
    <w:p>
      <w:pPr>
        <w:pStyle w:val="ListParagraph"/>
        <w:numPr>
          <w:ilvl w:val="0"/>
          <w:numId w:val="3"/>
        </w:numPr>
        <w:spacing w:after="80"/>
      </w:pPr>
      <w:r>
        <w:t xml:space="preserve">Run the wizard, pick any option, choose </w:t>
      </w:r>
      <w:r>
        <w:rPr>
          <w:b/>
          <w:bCs/>
        </w:rPr>
        <w:t xml:space="preserve">N) New vineyard</w:t>
      </w:r>
      <w:r>
        <w:t xml:space="preserve"> and type its name (letters and numbers only — it becomes the web address).</w:t>
      </w:r>
    </w:p>
    <w:p>
      <w:pPr>
        <w:pStyle w:val="ListParagraph"/>
        <w:numPr>
          <w:ilvl w:val="0"/>
          <w:numId w:val="3"/>
        </w:numPr>
        <w:spacing w:after="80"/>
      </w:pPr>
      <w:r>
        <w:t xml:space="preserve">Use option 2 to load its boundaries file, then option 1 whenever the first NDVI flight is ready (either order works).</w:t>
      </w:r>
    </w:p>
    <w:p>
      <w:pPr>
        <w:pStyle w:val="ListParagraph"/>
        <w:numPr>
          <w:ilvl w:val="0"/>
          <w:numId w:val="3"/>
        </w:numPr>
        <w:spacing w:after="80"/>
      </w:pPr>
      <w:r>
        <w:t xml:space="preserve">Publish, then share the link: </w:t>
      </w:r>
      <w:r>
        <w:rPr>
          <w:b/>
          <w:bCs/>
        </w:rPr>
        <w:t xml:space="preserve">maps.swagritech.com.au/&lt;Name&gt;</w:t>
      </w:r>
      <w:r>
        <w:t xml:space="preserve">.</w:t>
      </w:r>
    </w:p>
    <w:p>
      <w:pPr>
        <w:pStyle w:val="Heading1"/>
        <w:pBdr>
          <w:bottom w:val="single" w:color="40914C" w:sz="8" w:space="2"/>
        </w:pBdr>
        <w:spacing w:after="160" w:before="320"/>
      </w:pPr>
      <w:r>
        <w:t xml:space="preserve">4. Checking it in the field</w:t>
      </w:r>
    </w:p>
    <w:p>
      <w:pPr>
        <w:pStyle w:val="ListParagraph"/>
        <w:numPr>
          <w:ilvl w:val="0"/>
          <w:numId w:val="4"/>
        </w:numPr>
        <w:spacing w:after="80"/>
      </w:pPr>
      <w:r>
        <w:t xml:space="preserve">Open </w:t>
      </w:r>
      <w:r>
        <w:rPr>
          <w:b/>
          <w:bCs/>
        </w:rPr>
        <w:t xml:space="preserve">maps.swagritech.com.au/&lt;VineyardName&gt;</w:t>
      </w:r>
      <w:r>
        <w:t xml:space="preserve"> on the phone (install it from the site's landing page for one-tap access).</w:t>
      </w:r>
    </w:p>
    <w:p>
      <w:pPr>
        <w:pStyle w:val="ListParagraph"/>
        <w:numPr>
          <w:ilvl w:val="0"/>
          <w:numId w:val="4"/>
        </w:numPr>
        <w:spacing w:after="80"/>
      </w:pPr>
      <w:r>
        <w:t xml:space="preserve">After you publish an update, close and reopen the app </w:t>
      </w:r>
      <w:r>
        <w:rPr>
          <w:b/>
          <w:bCs/>
        </w:rPr>
        <w:t xml:space="preserve">twice</w:t>
      </w:r>
      <w:r>
        <w:t xml:space="preserve"> — the second open picks up the new version.</w:t>
      </w:r>
    </w:p>
    <w:p>
      <w:pPr>
        <w:pStyle w:val="ListParagraph"/>
        <w:numPr>
          <w:ilvl w:val="0"/>
          <w:numId w:val="4"/>
        </w:numPr>
        <w:spacing w:after="80"/>
      </w:pPr>
      <w:r>
        <w:t xml:space="preserve">Tap any block for its details. Tap </w:t>
      </w:r>
      <w:r>
        <w:rPr>
          <w:b/>
          <w:bCs/>
        </w:rPr>
        <w:t xml:space="preserve">Start</w:t>
      </w:r>
      <w:r>
        <w:t xml:space="preserve"> under GPS Walking and the top bar reads, for example: </w:t>
      </w:r>
      <w:r>
        <w:rPr>
          <w:b/>
          <w:bCs/>
        </w:rPr>
        <w:t xml:space="preserve">Block 5 · Cab Sauv</w:t>
      </w:r>
      <w:r>
        <w:t xml:space="preserve"> with the zone pill showing </w:t>
      </w:r>
      <w:r>
        <w:rPr>
          <w:b/>
          <w:bCs/>
        </w:rPr>
        <w:t xml:space="preserve">Green zone</w:t>
      </w:r>
      <w:r>
        <w:t xml:space="preserve"> — that readout is always live truth, whatever is on screen.</w:t>
      </w:r>
    </w:p>
    <w:p>
      <w:pPr>
        <w:pStyle w:val="ListParagraph"/>
        <w:numPr>
          <w:ilvl w:val="0"/>
          <w:numId w:val="4"/>
        </w:numPr>
        <w:spacing w:after="80"/>
      </w:pPr>
      <w:r>
        <w:t xml:space="preserve">“All zones” shows the whole vineyard's NDVI at once; Red/Orange/Green tick-boxes filter it.</w:t>
      </w:r>
    </w:p>
    <w:p>
      <w:pPr>
        <w:pStyle w:val="Heading1"/>
        <w:pBdr>
          <w:bottom w:val="single" w:color="40914C" w:sz="8" w:space="2"/>
        </w:pBdr>
        <w:spacing w:after="160" w:before="320"/>
      </w:pPr>
      <w:r>
        <w:t xml:space="preserve">5. If something looks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26"/>
      </w:tblGrid>
      <w:tr>
        <w:trPr>
          <w:tblHeader/>
        </w:trPr>
        <w:tc>
          <w:tcPr>
            <w:tcW w:type="dxa" w:w="3200"/>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You see…</w:t>
            </w:r>
          </w:p>
        </w:tc>
        <w:tc>
          <w:tcPr>
            <w:tcW w:type="dxa" w:w="2700"/>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It means…</w:t>
            </w:r>
          </w:p>
        </w:tc>
        <w:tc>
          <w:tcPr>
            <w:tcW w:type="dxa" w:w="3126"/>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Do this</w:t>
            </w:r>
          </w:p>
        </w:tc>
      </w:tr>
      <w:tr>
        <w:tc>
          <w:tcPr>
            <w:tcW w:type="dxa" w:w="32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rFonts w:ascii="Consolas" w:cs="Consolas" w:eastAsia="Consolas" w:hAnsi="Consolas"/>
                <w:sz w:val="18"/>
                <w:szCs w:val="18"/>
              </w:rPr>
              <w:t xml:space="preserve">ogr2ogr/QGIS was not found</w:t>
            </w:r>
          </w:p>
        </w:tc>
        <w:tc>
          <w:tcPr>
            <w:tcW w:type="dxa" w:w="27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The converter isn't installed on this PC.</w:t>
            </w:r>
          </w:p>
        </w:tc>
        <w:tc>
          <w:tcPr>
            <w:tcW w:type="dxa" w:w="31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Install QGIS (free), then run the wizard again.</w:t>
            </w:r>
          </w:p>
        </w:tc>
      </w:tr>
      <w:tr>
        <w:tc>
          <w:tcPr>
            <w:tcW w:type="dxa" w:w="32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rFonts w:ascii="Consolas" w:cs="Consolas" w:eastAsia="Consolas" w:hAnsi="Consolas"/>
                <w:sz w:val="18"/>
                <w:szCs w:val="18"/>
              </w:rPr>
              <w:t xml:space="preserve">No export files matched naming protocol</w:t>
            </w:r>
          </w:p>
        </w:tc>
        <w:tc>
          <w:tcPr>
            <w:tcW w:type="dxa" w:w="27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The zip's layer names weren't recognised.</w:t>
            </w:r>
          </w:p>
        </w:tc>
        <w:tc>
          <w:tcPr>
            <w:tcW w:type="dxa" w:w="31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Check the names against File 1's examples; every Boundary needs its matching Rx.</w:t>
            </w:r>
          </w:p>
        </w:tc>
      </w:tr>
      <w:tr>
        <w:tc>
          <w:tcPr>
            <w:tcW w:type="dxa" w:w="32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rFonts w:ascii="Consolas" w:cs="Consolas" w:eastAsia="Consolas" w:hAnsi="Consolas"/>
                <w:sz w:val="18"/>
                <w:szCs w:val="18"/>
              </w:rPr>
              <w:t xml:space="preserve">Push failed. Your changes are committed locally</w:t>
            </w:r>
          </w:p>
        </w:tc>
        <w:tc>
          <w:tcPr>
            <w:tcW w:type="dxa" w:w="27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Converted fine; the upload to the internet failed (connection).</w:t>
            </w:r>
          </w:p>
        </w:tc>
        <w:tc>
          <w:tcPr>
            <w:tcW w:type="dxa" w:w="31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Nothing is lost. Re-run the wizard, option 3, publish again.</w:t>
            </w:r>
          </w:p>
        </w:tc>
      </w:tr>
      <w:tr>
        <w:tc>
          <w:tcPr>
            <w:tcW w:type="dxa" w:w="32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Phone shows the old map</w:t>
            </w:r>
          </w:p>
        </w:tc>
        <w:tc>
          <w:tcPr>
            <w:tcW w:type="dxa" w:w="27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The app is showing its saved copy.</w:t>
            </w:r>
          </w:p>
        </w:tc>
        <w:tc>
          <w:tcPr>
            <w:tcW w:type="dxa" w:w="31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Close and reopen the app twice, or wait a minute and try again.</w:t>
            </w:r>
          </w:p>
        </w:tc>
      </w:tr>
      <w:tr>
        <w:tc>
          <w:tcPr>
            <w:tcW w:type="dxa" w:w="32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A block says “No NDVI survey yet”</w:t>
            </w:r>
          </w:p>
        </w:tc>
        <w:tc>
          <w:tcPr>
            <w:tcW w:type="dxa" w:w="27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No flight physically covers that block — not an error.</w:t>
            </w:r>
          </w:p>
        </w:tc>
        <w:tc>
          <w:tcPr>
            <w:tcW w:type="dxa" w:w="31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Fly it when needed; the boundary and variety still show meanwhile.</w:t>
            </w:r>
          </w:p>
        </w:tc>
      </w:tr>
      <w:tr>
        <w:tc>
          <w:tcPr>
            <w:tcW w:type="dxa" w:w="32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Wrong variety on the map</w:t>
            </w:r>
          </w:p>
        </w:tc>
        <w:tc>
          <w:tcPr>
            <w:tcW w:type="dxa" w:w="27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The block name in the boundaries file carries the variety.</w:t>
            </w:r>
          </w:p>
        </w:tc>
        <w:tc>
          <w:tcPr>
            <w:tcW w:type="dxa" w:w="31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Wizard option 2 with a corrected file, or option 3 and answer the variety prompts.</w:t>
            </w:r>
          </w:p>
        </w:tc>
      </w:tr>
    </w:tbl>
    <w:p>
      <w:pPr>
        <w:spacing w:after="120"/>
      </w:pPr>
    </w:p>
    <w:p>
      <w:pPr>
        <w:spacing w:after="120"/>
      </w:pPr>
      <w:r>
        <w:rPr>
          <w:b/>
          <w:bCs/>
        </w:rPr>
        <w:t xml:space="preserve">Stuck? </w:t>
      </w:r>
      <w:r>
        <w:t xml:space="preserve">Ask Claude in the vineyard-map-app folder — say “run the NDVI import for me” and it will drive the whole thing, or fix anything the wizard flags.</w:t>
      </w:r>
    </w:p>
    <w:p>
      <w:pPr>
        <w:pStyle w:val="Heading1"/>
        <w:pBdr>
          <w:bottom w:val="single" w:color="40914C" w:sz="8" w:space="2"/>
        </w:pBdr>
        <w:spacing w:after="160" w:before="320"/>
      </w:pPr>
      <w:r>
        <w:t xml:space="preserve">6. Where everything lives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Thing</w:t>
            </w:r>
          </w:p>
        </w:tc>
        <w:tc>
          <w:tcPr>
            <w:tcW w:type="dxa" w:w="6426"/>
            <w:tcBorders>
              <w:top w:val="single" w:color="C8C6BE" w:sz="1"/>
              <w:left w:val="single" w:color="C8C6BE" w:sz="1"/>
              <w:bottom w:val="single" w:color="C8C6BE" w:sz="1"/>
              <w:right w:val="single" w:color="C8C6BE" w:sz="1"/>
            </w:tcBorders>
            <w:shd w:fill="E8F1EA" w:val="clear"/>
            <w:tcMar>
              <w:top w:type="dxa" w:w="80"/>
              <w:left w:type="dxa" w:w="120"/>
              <w:bottom w:type="dxa" w:w="80"/>
              <w:right w:type="dxa" w:w="120"/>
            </w:tcMar>
          </w:tcPr>
          <w:p>
            <w:pPr>
              <w:spacing w:after="0"/>
            </w:pPr>
            <w:r>
              <w:rPr>
                <w:b/>
                <w:bCs/>
              </w:rPr>
              <w:t xml:space="preserve">Where</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The wizard</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rFonts w:ascii="Consolas" w:cs="Consolas" w:eastAsia="Consolas" w:hAnsi="Consolas"/>
                <w:sz w:val="20"/>
                <w:szCs w:val="20"/>
              </w:rPr>
              <w:t xml:space="preserve">vineyard-map-app\Import NDVI Maps.cmd</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Live map</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rFonts w:ascii="Consolas" w:cs="Consolas" w:eastAsia="Consolas" w:hAnsi="Consolas"/>
                <w:sz w:val="20"/>
                <w:szCs w:val="20"/>
              </w:rPr>
              <w:t xml:space="preserve">https://maps.swagritech.com.au/&lt;VineyardName&gt;/</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Each vineyard's data</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rFonts w:ascii="Consolas" w:cs="Consolas" w:eastAsia="Consolas" w:hAnsi="Consolas"/>
                <w:sz w:val="20"/>
                <w:szCs w:val="20"/>
              </w:rPr>
              <w:t xml:space="preserve">vineyard-map-app\customers\&lt;Name&gt;\</w:t>
            </w:r>
            <w:r>
              <w:t xml:space="preserve">  (boundaries file, converted NDVI, block list — all managed by the wizard)</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Variety overrides</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rFonts w:ascii="Consolas" w:cs="Consolas" w:eastAsia="Consolas" w:hAnsi="Consolas"/>
                <w:sz w:val="20"/>
                <w:szCs w:val="20"/>
              </w:rPr>
              <w:t xml:space="preserve">customers\&lt;Name&gt;\attributes.json</w:t>
            </w:r>
            <w:r>
              <w:t xml:space="preserve">  (advanced — normally the wizard's prompts handle this)</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Your source files</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t xml:space="preserve">Zips and drawing-tool exports stay wherever you saved them (e.g. Downloads) — the app keeps its own converted copies, so you can tidy them up whenever.</w:t>
            </w:r>
          </w:p>
        </w:tc>
      </w:tr>
      <w:tr>
        <w:tc>
          <w:tcPr>
            <w:tcW w:type="dxa" w:w="2600"/>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b/>
                <w:bCs/>
              </w:rPr>
              <w:t xml:space="preserve">More detail</w:t>
            </w:r>
          </w:p>
        </w:tc>
        <w:tc>
          <w:tcPr>
            <w:tcW w:type="dxa" w:w="6426"/>
            <w:tcBorders>
              <w:top w:val="single" w:color="C8C6BE" w:sz="1"/>
              <w:left w:val="single" w:color="C8C6BE" w:sz="1"/>
              <w:bottom w:val="single" w:color="C8C6BE" w:sz="1"/>
              <w:right w:val="single" w:color="C8C6BE" w:sz="1"/>
            </w:tcBorders>
            <w:tcMar>
              <w:top w:type="dxa" w:w="80"/>
              <w:left w:type="dxa" w:w="120"/>
              <w:bottom w:type="dxa" w:w="80"/>
              <w:right w:type="dxa" w:w="120"/>
            </w:tcMar>
          </w:tcPr>
          <w:p>
            <w:pPr>
              <w:spacing w:after="40"/>
            </w:pPr>
            <w:r>
              <w:rPr>
                <w:rFonts w:ascii="Consolas" w:cs="Consolas" w:eastAsia="Consolas" w:hAnsi="Consolas"/>
                <w:sz w:val="20"/>
                <w:szCs w:val="20"/>
              </w:rPr>
              <w:t xml:space="preserve">docs\EXPORT_PROTOCOL.md</w:t>
            </w:r>
            <w:r>
              <w:t xml:space="preserve">  (naming reference)   ·   </w:t>
            </w:r>
            <w:r>
              <w:rPr>
                <w:rFonts w:ascii="Consolas" w:cs="Consolas" w:eastAsia="Consolas" w:hAnsi="Consolas"/>
                <w:sz w:val="20"/>
                <w:szCs w:val="20"/>
              </w:rPr>
              <w:t xml:space="preserve">docs\V2_DESIGN.md</w:t>
            </w:r>
            <w:r>
              <w:t xml:space="preserve">  (how the app works inside)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5CC" w:sz="4" w:space="2"/>
      </w:pBdr>
      <w:tabs>
        <w:tab w:val="right" w:pos="9026"/>
      </w:tabs>
    </w:pPr>
    <w:r>
      <w:rPr>
        <w:color w:val="777777"/>
        <w:sz w:val="18"/>
        <w:szCs w:val="18"/>
      </w:rPr>
      <w:t xml:space="preserve">NDVI Maps — User Guide</w:t>
    </w:r>
    <w:r>
      <w:rPr>
        <w:color w:val="777777"/>
        <w:sz w:val="18"/>
        <w:szCs w:val="18"/>
      </w:rPr>
      <w:t xml:space="preserve">	Southwest Agri-Tech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3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231C"/>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40914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2026-07-08T15:18:44.044Z</dcterms:created>
  <dcterms:modified xsi:type="dcterms:W3CDTF">2026-07-08T15:18:44.044Z</dcterms:modified>
</cp:coreProperties>
</file>

<file path=docProps/custom.xml><?xml version="1.0" encoding="utf-8"?>
<Properties xmlns="http://schemas.openxmlformats.org/officeDocument/2006/custom-properties" xmlns:vt="http://schemas.openxmlformats.org/officeDocument/2006/docPropsVTypes"/>
</file>