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4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3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26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29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32.png" ContentType="image/png"/>
  <Override PartName="/word/media/rId35.png" ContentType="image/png"/>
  <Override PartName="/word/media/rId43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74" w:name="user-guide"/>
    <w:p>
      <w:pPr>
        <w:pStyle w:val="Heading1"/>
      </w:pPr>
      <w:r>
        <w:t xml:space="preserve">User Guide</w:t>
      </w:r>
    </w:p>
    <w:p>
      <w:pPr>
        <w:pStyle w:val="FirstParagraph"/>
      </w:pPr>
      <w:r>
        <w:rPr>
          <w:b/>
          <w:bCs/>
        </w:rPr>
        <w:t xml:space="preserve">Partner Management Portal (PMP) is used by both; PMS Admin and Partner</w:t>
      </w:r>
      <w:r>
        <w:rPr>
          <w:b/>
          <w:bCs/>
        </w:rPr>
        <w:t xml:space="preserve"> </w:t>
      </w:r>
      <w:r>
        <w:rPr>
          <w:b/>
          <w:bCs/>
        </w:rPr>
        <w:t xml:space="preserve">User.</w:t>
      </w:r>
    </w:p>
    <w:p>
      <w:pPr>
        <w:numPr>
          <w:ilvl w:val="0"/>
          <w:numId w:val="1001"/>
        </w:numPr>
      </w:pPr>
      <w:r>
        <w:t xml:space="preserve">Partner Administrator: Partner Admin</w:t>
      </w:r>
    </w:p>
    <w:p>
      <w:pPr>
        <w:numPr>
          <w:ilvl w:val="0"/>
          <w:numId w:val="1001"/>
        </w:numPr>
      </w:pPr>
      <w:r>
        <w:t xml:space="preserve">Partners: Partner User</w:t>
      </w:r>
    </w:p>
    <w:bookmarkStart w:id="42" w:name="X8ca9ee37684b8b7b6db1c51f8b47a89df200bec"/>
    <w:p>
      <w:pPr>
        <w:pStyle w:val="Heading2"/>
      </w:pPr>
      <w:r>
        <w:t xml:space="preserve">What all activities does a</w:t>
      </w:r>
      <w:r>
        <w:t xml:space="preserve"> </w:t>
      </w:r>
      <w:r>
        <w:t xml:space="preserve">‘Partner Admin’</w:t>
      </w:r>
      <w:r>
        <w:t xml:space="preserve"> </w:t>
      </w:r>
      <w:r>
        <w:t xml:space="preserve">perform for Device Provider?</w:t>
      </w:r>
    </w:p>
    <w:p>
      <w:pPr>
        <w:pStyle w:val="FirstParagraph"/>
      </w:pPr>
      <w:r>
        <w:t xml:space="preserve">Being a</w:t>
      </w:r>
      <w:r>
        <w:t xml:space="preserve"> </w:t>
      </w:r>
      <w:r>
        <w:t xml:space="preserve">‘Partner Admin’</w:t>
      </w:r>
      <w:r>
        <w:t xml:space="preserve"> </w:t>
      </w:r>
      <w:r>
        <w:t xml:space="preserve">you can perform following 3 activities to</w:t>
      </w:r>
      <w:r>
        <w:t xml:space="preserve"> </w:t>
      </w:r>
      <w:r>
        <w:t xml:space="preserve">complete the end to end functionality pertaining to Device Provider.</w:t>
      </w:r>
    </w:p>
    <w:p>
      <w:pPr>
        <w:numPr>
          <w:ilvl w:val="0"/>
          <w:numId w:val="1002"/>
        </w:numPr>
      </w:pPr>
      <w:r>
        <w:t xml:space="preserve">Upload Root CA and Sub CA Certificates</w:t>
      </w:r>
    </w:p>
    <w:p>
      <w:pPr>
        <w:numPr>
          <w:ilvl w:val="0"/>
          <w:numId w:val="1002"/>
        </w:numPr>
      </w:pPr>
      <w:r>
        <w:t xml:space="preserve">Approve/Reject SBI</w:t>
      </w:r>
    </w:p>
    <w:p>
      <w:pPr>
        <w:numPr>
          <w:ilvl w:val="0"/>
          <w:numId w:val="1002"/>
        </w:numPr>
      </w:pPr>
      <w:r>
        <w:t xml:space="preserve">Approve/Reject associated devices of an SBI</w:t>
      </w:r>
    </w:p>
    <w:bookmarkStart w:id="41" w:name="upload-root-ca-and-sub-ca"/>
    <w:p>
      <w:pPr>
        <w:pStyle w:val="Heading3"/>
      </w:pPr>
      <w:r>
        <w:t xml:space="preserve">Upload Root CA and Sub CA</w:t>
      </w:r>
    </w:p>
    <w:p>
      <w:pPr>
        <w:pStyle w:val="FirstParagraph"/>
      </w:pPr>
      <w:r>
        <w:t xml:space="preserve">Only after Partner Admin</w:t>
      </w:r>
      <w:r>
        <w:t xml:space="preserve"> </w:t>
      </w:r>
      <w:r>
        <w:t xml:space="preserve">‘Upload Root CA and Sub CA Certificates’</w:t>
      </w:r>
      <w:r>
        <w:t xml:space="preserve"> </w:t>
      </w:r>
      <w:r>
        <w:t xml:space="preserve">that a</w:t>
      </w:r>
      <w:r>
        <w:t xml:space="preserve"> </w:t>
      </w:r>
      <w:r>
        <w:t xml:space="preserve">Partner will be able to ’Upload CA signed Partner Certificate.</w:t>
      </w:r>
    </w:p>
    <w:p>
      <w:pPr>
        <w:pStyle w:val="BodyText"/>
      </w:pPr>
      <w:r>
        <w:t xml:space="preserve">As a process of partner onboarding onto PMS after successful</w:t>
      </w:r>
      <w:r>
        <w:t xml:space="preserve"> </w:t>
      </w:r>
      <w:r>
        <w:t xml:space="preserve">registration, Partner is required to</w:t>
      </w:r>
      <w:r>
        <w:t xml:space="preserve"> </w:t>
      </w:r>
      <w:r>
        <w:rPr>
          <w:b/>
          <w:bCs/>
        </w:rPr>
        <w:t xml:space="preserve">Upload CA signed Partner</w:t>
      </w:r>
      <w:r>
        <w:rPr>
          <w:b/>
          <w:bCs/>
        </w:rPr>
        <w:t xml:space="preserve"> </w:t>
      </w:r>
      <w:r>
        <w:rPr>
          <w:b/>
          <w:bCs/>
        </w:rPr>
        <w:t xml:space="preserve">Certificate</w:t>
      </w:r>
      <w:r>
        <w:t xml:space="preserve"> </w:t>
      </w:r>
      <w:r>
        <w:t xml:space="preserve">on behalf of their organisation which would be used to</w:t>
      </w:r>
      <w:r>
        <w:t xml:space="preserve"> </w:t>
      </w:r>
      <w:r>
        <w:t xml:space="preserve">build a</w:t>
      </w:r>
      <w:r>
        <w:t xml:space="preserve"> </w:t>
      </w:r>
      <w:r>
        <w:t xml:space="preserve">‘Trust Store’</w:t>
      </w:r>
      <w:r>
        <w:t xml:space="preserve"> </w:t>
      </w:r>
      <w:r>
        <w:t xml:space="preserve">in MOSIP to cryptographically validate that they are</w:t>
      </w:r>
      <w:r>
        <w:t xml:space="preserve"> </w:t>
      </w:r>
      <w:r>
        <w:t xml:space="preserve">from a trusted organisation.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b/>
          <w:bCs/>
        </w:rPr>
        <w:t xml:space="preserve">Certificate Authority (CA)</w:t>
      </w:r>
      <w:r>
        <w:t xml:space="preserve"> </w:t>
      </w:r>
      <w:r>
        <w:t xml:space="preserve">is an organization that acts to</w:t>
      </w:r>
      <w:r>
        <w:t xml:space="preserve"> </w:t>
      </w:r>
      <w:r>
        <w:t xml:space="preserve">validate the identities of entities (in this case, a partner</w:t>
      </w:r>
      <w:r>
        <w:t xml:space="preserve"> </w:t>
      </w:r>
      <w:r>
        <w:t xml:space="preserve">organisation) and bind them to cryptographic keys through the issuance</w:t>
      </w:r>
      <w:r>
        <w:t xml:space="preserve"> </w:t>
      </w:r>
      <w:r>
        <w:t xml:space="preserve">of electronic documents known as</w:t>
      </w:r>
      <w:r>
        <w:t xml:space="preserve"> </w:t>
      </w:r>
      <w:r>
        <w:rPr>
          <w:b/>
          <w:bCs/>
        </w:rPr>
        <w:t xml:space="preserve">Digital Certificates</w:t>
      </w:r>
      <w:r>
        <w:t xml:space="preserve">.</w:t>
      </w:r>
      <w:r>
        <w:t xml:space="preserve"> </w:t>
      </w:r>
      <w:r>
        <w:t xml:space="preserve">A country needs to onboard valid CAs before onboarding any partner as MOSIP will only</w:t>
      </w:r>
      <w:r>
        <w:t xml:space="preserve"> </w:t>
      </w:r>
      <w:r>
        <w:t xml:space="preserve">accept certificates which are signed only by a Trusted CA.</w:t>
      </w:r>
    </w:p>
    <w:bookmarkStart w:id="40" w:name="upload-root-ca-and-sub-ca-certificates"/>
    <w:p>
      <w:pPr>
        <w:pStyle w:val="Heading4"/>
      </w:pPr>
      <w:r>
        <w:t xml:space="preserve">Upload Root CA and Sub CA Certificates</w:t>
      </w:r>
    </w:p>
    <w:p>
      <w:pPr>
        <w:pStyle w:val="Compact"/>
        <w:numPr>
          <w:ilvl w:val="0"/>
          <w:numId w:val="1003"/>
        </w:numPr>
      </w:pPr>
      <w:r>
        <w:t xml:space="preserve">Go to</w:t>
      </w:r>
      <w:r>
        <w:t xml:space="preserve"> </w:t>
      </w:r>
      <w:r>
        <w:rPr>
          <w:b/>
          <w:bCs/>
        </w:rPr>
        <w:t xml:space="preserve">PMP</w:t>
      </w:r>
      <w:r>
        <w:t xml:space="preserve"> </w:t>
      </w:r>
      <w:r>
        <w:t xml:space="preserve">and login as Partner Admin. Click on</w:t>
      </w:r>
      <w:r>
        <w:t xml:space="preserve"> </w:t>
      </w:r>
      <w:r>
        <w:rPr>
          <w:b/>
          <w:bCs/>
        </w:rPr>
        <w:t xml:space="preserve">Certificate Trust Store</w:t>
      </w:r>
      <w:r>
        <w:t xml:space="preserve"> </w:t>
      </w:r>
      <w:r>
        <w:t xml:space="preserve">in Admin dashboard.</w:t>
      </w:r>
    </w:p>
    <w:p>
      <w:pPr>
        <w:pStyle w:val="FirstParagraph"/>
      </w:pPr>
      <w:r>
        <w:drawing>
          <wp:inline>
            <wp:extent cx="5334000" cy="237277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media/media/imag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Within Root CA tab click on</w:t>
      </w:r>
      <w:r>
        <w:t xml:space="preserve"> </w:t>
      </w:r>
      <w:r>
        <w:rPr>
          <w:b/>
          <w:bCs/>
        </w:rPr>
        <w:t xml:space="preserve">Upload Trust Certificate</w:t>
      </w:r>
      <w:r>
        <w:t xml:space="preserve"> </w:t>
      </w:r>
      <w:r>
        <w:t xml:space="preserve">button on</w:t>
      </w:r>
      <w:r>
        <w:t xml:space="preserve"> </w:t>
      </w:r>
      <w:r>
        <w:t xml:space="preserve">the top-right of the screen.</w:t>
      </w:r>
    </w:p>
    <w:p>
      <w:pPr>
        <w:pStyle w:val="FirstParagraph"/>
      </w:pPr>
      <w:r>
        <w:drawing>
          <wp:inline>
            <wp:extent cx="5334000" cy="2356007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media/media/image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Select the Partner Domain. (AUTH)</w:t>
      </w:r>
    </w:p>
    <w:p>
      <w:pPr>
        <w:pStyle w:val="FirstParagraph"/>
      </w:pPr>
      <w:r>
        <w:drawing>
          <wp:inline>
            <wp:extent cx="5334000" cy="237277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media/media/image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6"/>
        </w:numPr>
      </w:pPr>
      <w:r>
        <w:t xml:space="preserve">Choose the</w:t>
      </w:r>
      <w:r>
        <w:t xml:space="preserve"> </w:t>
      </w:r>
      <w:r>
        <w:rPr>
          <w:b/>
          <w:bCs/>
        </w:rPr>
        <w:t xml:space="preserve">Root CA Certificate</w:t>
      </w:r>
      <w:r>
        <w:t xml:space="preserve"> </w:t>
      </w:r>
      <w:r>
        <w:t xml:space="preserve">to upload (only files with</w:t>
      </w:r>
      <w:r>
        <w:t xml:space="preserve"> </w:t>
      </w:r>
      <w:r>
        <w:t xml:space="preserve">extensions as .cer or .pem).</w:t>
      </w:r>
    </w:p>
    <w:p>
      <w:pPr>
        <w:pStyle w:val="FirstParagraph"/>
      </w:pPr>
      <w:r>
        <w:drawing>
          <wp:inline>
            <wp:extent cx="5334000" cy="253036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media/media/image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6436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media/media/image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Click Submit and an appropriate success message appears.</w:t>
      </w:r>
    </w:p>
    <w:p>
      <w:pPr>
        <w:pStyle w:val="FirstParagraph"/>
      </w:pPr>
      <w:r>
        <w:drawing>
          <wp:inline>
            <wp:extent cx="5334000" cy="235185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media/media/image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8"/>
        </w:numPr>
      </w:pPr>
      <w:r>
        <w:t xml:space="preserve">Similarly, sub/Intermediate CA certificate should be uploaded by</w:t>
      </w:r>
      <w:r>
        <w:t xml:space="preserve"> </w:t>
      </w:r>
      <w:r>
        <w:t xml:space="preserve">following the above steps (2-4) by navigating to</w:t>
      </w:r>
      <w:r>
        <w:t xml:space="preserve"> </w:t>
      </w:r>
      <w:r>
        <w:rPr>
          <w:b/>
          <w:bCs/>
        </w:rPr>
        <w:t xml:space="preserve">Upload</w:t>
      </w:r>
      <w:r>
        <w:rPr>
          <w:b/>
          <w:bCs/>
        </w:rPr>
        <w:t xml:space="preserve"> </w:t>
      </w:r>
      <w:r>
        <w:rPr>
          <w:b/>
          <w:bCs/>
        </w:rPr>
        <w:t xml:space="preserve">Intermediate CA Certificate</w:t>
      </w:r>
      <w:r>
        <w:t xml:space="preserve"> </w:t>
      </w:r>
      <w:r>
        <w:t xml:space="preserve">button provided within Intermediate</w:t>
      </w:r>
      <w:r>
        <w:t xml:space="preserve"> </w:t>
      </w:r>
      <w:r>
        <w:t xml:space="preserve">Root CA tab.</w:t>
      </w:r>
    </w:p>
    <w:p>
      <w:pPr>
        <w:pStyle w:val="FirstParagraph"/>
      </w:pPr>
      <w:r>
        <w:drawing>
          <wp:inline>
            <wp:extent cx="5334000" cy="237277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media/media/image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End w:id="41"/>
    <w:bookmarkEnd w:id="42"/>
    <w:bookmarkStart w:id="81" w:name="device-provider-flow"/>
    <w:p>
      <w:pPr>
        <w:pStyle w:val="Heading2"/>
      </w:pPr>
      <w:r>
        <w:t xml:space="preserve">Device Provider Flow</w:t>
      </w:r>
    </w:p>
    <w:p>
      <w:pPr>
        <w:pStyle w:val="FirstParagraph"/>
      </w:pPr>
      <w:r>
        <w:t xml:space="preserve">To be able to access the services by PMP and to validate that the</w:t>
      </w:r>
      <w:r>
        <w:t xml:space="preserve"> </w:t>
      </w:r>
      <w:r>
        <w:t xml:space="preserve">partner is from a trusted organisation, undergoing self registration on</w:t>
      </w:r>
      <w:r>
        <w:t xml:space="preserve"> </w:t>
      </w:r>
      <w:r>
        <w:t xml:space="preserve">PMP and uploading CA signed certificate is necessary’.</w:t>
      </w:r>
    </w:p>
    <w:p>
      <w:pPr>
        <w:numPr>
          <w:ilvl w:val="0"/>
          <w:numId w:val="1009"/>
        </w:numPr>
      </w:pPr>
      <w:r>
        <w:t xml:space="preserve">Self Register on PMP Interface</w:t>
      </w:r>
    </w:p>
    <w:p>
      <w:pPr>
        <w:numPr>
          <w:ilvl w:val="0"/>
          <w:numId w:val="1009"/>
        </w:numPr>
      </w:pPr>
      <w:r>
        <w:t xml:space="preserve">Upload CA signed Certificate</w:t>
      </w:r>
    </w:p>
    <w:bookmarkStart w:id="49" w:name="self-register-on-pmp-as-device-provider"/>
    <w:p>
      <w:pPr>
        <w:pStyle w:val="Heading3"/>
      </w:pPr>
      <w:r>
        <w:t xml:space="preserve">Self-Register on PMP as Device Provider</w:t>
      </w:r>
    </w:p>
    <w:p>
      <w:pPr>
        <w:numPr>
          <w:ilvl w:val="0"/>
          <w:numId w:val="1010"/>
        </w:numPr>
      </w:pPr>
      <w:r>
        <w:t xml:space="preserve">The Device Provider can register themselves on PMP by</w:t>
      </w:r>
      <w:r>
        <w:t xml:space="preserve"> </w:t>
      </w:r>
      <w:r>
        <w:t xml:space="preserve">clicking</w:t>
      </w:r>
      <w:r>
        <w:t xml:space="preserve"> </w:t>
      </w:r>
      <w:r>
        <w:rPr>
          <w:b/>
          <w:bCs/>
        </w:rPr>
        <w:t xml:space="preserve">Register</w:t>
      </w:r>
      <w:r>
        <w:t xml:space="preserve"> </w:t>
      </w:r>
      <w:r>
        <w:t xml:space="preserve">on the Login Page, a form comes up.</w:t>
      </w:r>
    </w:p>
    <w:p>
      <w:pPr>
        <w:numPr>
          <w:ilvl w:val="0"/>
          <w:numId w:val="1010"/>
        </w:numPr>
      </w:pPr>
      <w:r>
        <w:t xml:space="preserve">Enter the Authentication Partner details:</w:t>
      </w:r>
    </w:p>
    <w:p>
      <w:pPr>
        <w:numPr>
          <w:ilvl w:val="1"/>
          <w:numId w:val="1011"/>
        </w:numPr>
      </w:pPr>
      <w:r>
        <w:t xml:space="preserve">Partner type (Device Provider)</w:t>
      </w:r>
    </w:p>
    <w:p>
      <w:pPr>
        <w:numPr>
          <w:ilvl w:val="1"/>
          <w:numId w:val="1011"/>
        </w:numPr>
      </w:pPr>
      <w:r>
        <w:t xml:space="preserve">First and Last name</w:t>
      </w:r>
    </w:p>
    <w:p>
      <w:pPr>
        <w:numPr>
          <w:ilvl w:val="1"/>
          <w:numId w:val="1011"/>
        </w:numPr>
      </w:pPr>
      <w:r>
        <w:t xml:space="preserve">Organization Name</w:t>
      </w:r>
    </w:p>
    <w:p>
      <w:pPr>
        <w:numPr>
          <w:ilvl w:val="1"/>
          <w:numId w:val="1011"/>
        </w:numPr>
      </w:pPr>
      <w:r>
        <w:t xml:space="preserve">Address, Phone Number</w:t>
      </w:r>
    </w:p>
    <w:p>
      <w:pPr>
        <w:numPr>
          <w:ilvl w:val="1"/>
          <w:numId w:val="1011"/>
        </w:numPr>
      </w:pPr>
      <w:r>
        <w:t xml:space="preserve">e-mail, Username and Password</w:t>
      </w:r>
    </w:p>
    <w:p>
      <w:pPr>
        <w:pStyle w:val="FirstParagraph"/>
      </w:pPr>
      <w:r>
        <w:drawing>
          <wp:inline>
            <wp:extent cx="5334000" cy="244230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media/media/image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On successful registration</w:t>
      </w:r>
      <w:r>
        <w:t xml:space="preserve">, you will be asked to read through</w:t>
      </w:r>
      <w:r>
        <w:t xml:space="preserve"> </w:t>
      </w:r>
      <w:r>
        <w:t xml:space="preserve">‘</w:t>
      </w:r>
      <w:r>
        <w:rPr>
          <w:b/>
          <w:bCs/>
        </w:rPr>
        <w:t xml:space="preserve">Terms and Conditions</w:t>
      </w:r>
      <w:r>
        <w:t xml:space="preserve">’</w:t>
      </w:r>
      <w:r>
        <w:t xml:space="preserve"> </w:t>
      </w:r>
      <w:r>
        <w:t xml:space="preserve">and having carefully read through it you</w:t>
      </w:r>
      <w:r>
        <w:t xml:space="preserve"> </w:t>
      </w:r>
      <w:r>
        <w:t xml:space="preserve">can agree and accept it.</w:t>
      </w:r>
    </w:p>
    <w:p>
      <w:pPr>
        <w:pStyle w:val="FirstParagraph"/>
      </w:pPr>
      <w:r>
        <w:drawing>
          <wp:inline>
            <wp:extent cx="5334000" cy="231913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media/media/image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Validations</w:t>
      </w:r>
      <w:r>
        <w:t xml:space="preserve">: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Terms &amp; Conditions</w:t>
      </w:r>
      <w:r>
        <w:t xml:space="preserve">: Partner consent refers to voluntary and informed</w:t>
      </w:r>
      <w:r>
        <w:t xml:space="preserve"> </w:t>
      </w:r>
      <w:r>
        <w:t xml:space="preserve">agreement provided by a</w:t>
      </w:r>
      <w:r>
        <w:t xml:space="preserve"> </w:t>
      </w:r>
      <w:r>
        <w:rPr>
          <w:b/>
          <w:bCs/>
        </w:rPr>
        <w:t xml:space="preserve">Partner User</w:t>
      </w:r>
      <w:r>
        <w:t xml:space="preserve"> </w:t>
      </w:r>
      <w:r>
        <w:t xml:space="preserve">on behalf of the Partner</w:t>
      </w:r>
      <w:r>
        <w:t xml:space="preserve"> </w:t>
      </w:r>
      <w:r>
        <w:t xml:space="preserve">Organisation to a specific action or process where the users have a</w:t>
      </w:r>
      <w:r>
        <w:t xml:space="preserve"> </w:t>
      </w:r>
      <w:r>
        <w:t xml:space="preserve">clear understanding of what they are consenting to. User consent is</w:t>
      </w:r>
      <w:r>
        <w:t xml:space="preserve"> </w:t>
      </w:r>
      <w:r>
        <w:t xml:space="preserve">important to ensure data privacy, where it is compliant to obtain</w:t>
      </w:r>
      <w:r>
        <w:t xml:space="preserve"> </w:t>
      </w:r>
      <w:r>
        <w:t xml:space="preserve">explicit consent from partners before collecting, processing, or</w:t>
      </w:r>
      <w:r>
        <w:t xml:space="preserve"> </w:t>
      </w:r>
      <w:r>
        <w:t xml:space="preserve">sharing their personal organisation level data.</w:t>
      </w:r>
    </w:p>
    <w:p>
      <w:pPr>
        <w:numPr>
          <w:ilvl w:val="0"/>
          <w:numId w:val="1013"/>
        </w:numPr>
      </w:pPr>
      <w:r>
        <w:t xml:space="preserve">A detailed description explaining which of their personal and</w:t>
      </w:r>
      <w:r>
        <w:t xml:space="preserve"> </w:t>
      </w:r>
      <w:r>
        <w:t xml:space="preserve">organisation data is used and for what purposes it will be used in</w:t>
      </w:r>
      <w:r>
        <w:t xml:space="preserve"> </w:t>
      </w:r>
      <w:r>
        <w:t xml:space="preserve">PMP will be informed while seeking user consent.</w:t>
      </w:r>
    </w:p>
    <w:bookmarkEnd w:id="49"/>
    <w:bookmarkStart w:id="53" w:name="login"/>
    <w:p>
      <w:pPr>
        <w:pStyle w:val="Heading3"/>
      </w:pPr>
      <w:r>
        <w:t xml:space="preserve">Login:</w:t>
      </w:r>
    </w:p>
    <w:p>
      <w:pPr>
        <w:numPr>
          <w:ilvl w:val="0"/>
          <w:numId w:val="1014"/>
        </w:numPr>
      </w:pPr>
      <w:r>
        <w:t xml:space="preserve">For existing partner users who are already registered in Partner</w:t>
      </w:r>
      <w:r>
        <w:t xml:space="preserve"> </w:t>
      </w:r>
      <w:r>
        <w:t xml:space="preserve">Management Portal, they can login to the portal through their email</w:t>
      </w:r>
      <w:r>
        <w:t xml:space="preserve"> </w:t>
      </w:r>
      <w:r>
        <w:t xml:space="preserve">username and password.</w:t>
      </w:r>
    </w:p>
    <w:p>
      <w:pPr>
        <w:numPr>
          <w:ilvl w:val="0"/>
          <w:numId w:val="1014"/>
        </w:numPr>
      </w:pPr>
      <w:r>
        <w:t xml:space="preserve">On logging in the User lands to Partner Dashboard</w:t>
      </w:r>
      <w:r>
        <w:t xml:space="preserve"> </w:t>
      </w:r>
      <w:r>
        <w:t xml:space="preserve">(considering the pre-requisites such as policy group selection and</w:t>
      </w:r>
      <w:r>
        <w:t xml:space="preserve"> </w:t>
      </w:r>
      <w:r>
        <w:t xml:space="preserve">consent are already completed).</w:t>
      </w:r>
    </w:p>
    <w:p>
      <w:pPr>
        <w:pStyle w:val="FirstParagraph"/>
      </w:pPr>
      <w:r>
        <w:drawing>
          <wp:inline>
            <wp:extent cx="5334000" cy="2335376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media/media/image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forgot-password"/>
    <w:p>
      <w:pPr>
        <w:pStyle w:val="Heading3"/>
      </w:pPr>
      <w:r>
        <w:t xml:space="preserve">Forgot Password:</w:t>
      </w:r>
    </w:p>
    <w:p>
      <w:pPr>
        <w:numPr>
          <w:ilvl w:val="0"/>
          <w:numId w:val="1015"/>
        </w:numPr>
      </w:pPr>
      <w:r>
        <w:t xml:space="preserve">Partner User has option to</w:t>
      </w:r>
      <w:r>
        <w:t xml:space="preserve"> </w:t>
      </w:r>
      <w:r>
        <w:t xml:space="preserve">‘Reset Password’</w:t>
      </w:r>
      <w:r>
        <w:t xml:space="preserve">.</w:t>
      </w:r>
    </w:p>
    <w:p>
      <w:pPr>
        <w:numPr>
          <w:ilvl w:val="0"/>
          <w:numId w:val="1015"/>
        </w:numPr>
      </w:pPr>
      <w:r>
        <w:drawing>
          <wp:inline>
            <wp:extent cx="5334000" cy="2327225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media/media/image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80" w:name="X5ca04a3293c3e422a2dab480d8fe075d6f788d3"/>
    <w:p>
      <w:pPr>
        <w:pStyle w:val="Heading3"/>
      </w:pPr>
      <w:r>
        <w:t xml:space="preserve">CA Signed Partner Certificate Upload / Download or Re-Upload</w:t>
      </w:r>
    </w:p>
    <w:p>
      <w:pPr>
        <w:pStyle w:val="FirstParagraph"/>
      </w:pPr>
      <w:r>
        <w:t xml:space="preserve">User is now in</w:t>
      </w:r>
      <w:r>
        <w:t xml:space="preserve"> </w:t>
      </w:r>
      <w:hyperlink r:id="rId58">
        <w:r>
          <w:rPr>
            <w:rStyle w:val="Hyperlink"/>
            <w:b/>
            <w:bCs/>
            <w:u w:val="single"/>
          </w:rPr>
          <w:t xml:space="preserve">Home</w:t>
        </w:r>
        <w:r>
          <w:rPr>
            <w:rStyle w:val="Hyperlink"/>
            <w:b/>
            <w:bCs/>
            <w:u w:val="single"/>
          </w:rPr>
          <w:t xml:space="preserve"> </w:t>
        </w:r>
        <w:r>
          <w:rPr>
            <w:rStyle w:val="Hyperlink"/>
            <w:b/>
            <w:bCs/>
            <w:u w:val="single"/>
          </w:rPr>
          <w:t xml:space="preserve">Page/Dashboard</w:t>
        </w:r>
      </w:hyperlink>
      <w:r>
        <w:t xml:space="preserve"> </w:t>
      </w:r>
      <w:r>
        <w:t xml:space="preserve">where the following features are provided to Device Provider:</w:t>
      </w:r>
      <w:r>
        <w:t xml:space="preserve"> </w:t>
      </w:r>
      <w:r>
        <w:t xml:space="preserve">1) Partner</w:t>
      </w:r>
      <w:r>
        <w:t xml:space="preserve"> </w:t>
      </w:r>
      <w:r>
        <w:t xml:space="preserve">Certificate</w:t>
      </w:r>
      <w:r>
        <w:t xml:space="preserve"> </w:t>
      </w:r>
      <w:r>
        <w:t xml:space="preserve">2) Device Provider Services: SBI and Device creation</w:t>
      </w:r>
    </w:p>
    <w:p>
      <w:pPr>
        <w:pStyle w:val="BodyText"/>
      </w:pPr>
      <w:r>
        <w:t xml:space="preserve">Once registered through the process of</w:t>
      </w:r>
      <w:r>
        <w:t xml:space="preserve"> </w:t>
      </w:r>
      <w:r>
        <w:t xml:space="preserve">‘Partner Onboarding’</w:t>
      </w:r>
      <w:r>
        <w:t xml:space="preserve"> </w:t>
      </w:r>
      <w:r>
        <w:t xml:space="preserve">onto PMP after</w:t>
      </w:r>
      <w:r>
        <w:t xml:space="preserve"> </w:t>
      </w:r>
      <w:r>
        <w:t xml:space="preserve">successful registration, user is required to perform</w:t>
      </w:r>
      <w:r>
        <w:t xml:space="preserve"> </w:t>
      </w:r>
      <w:r>
        <w:t xml:space="preserve">‘Upload CA signed</w:t>
      </w:r>
      <w:r>
        <w:t xml:space="preserve"> </w:t>
      </w:r>
      <w:r>
        <w:t xml:space="preserve">Partner Certificate’</w:t>
      </w:r>
      <w:r>
        <w:t xml:space="preserve"> </w:t>
      </w:r>
      <w:r>
        <w:t xml:space="preserve">on behalf of their organisation which would be used</w:t>
      </w:r>
      <w:r>
        <w:t xml:space="preserve"> </w:t>
      </w:r>
      <w:r>
        <w:t xml:space="preserve">to build a trust store in MOSIP to cryptographically validate that they</w:t>
      </w:r>
      <w:r>
        <w:t xml:space="preserve"> </w:t>
      </w:r>
      <w:r>
        <w:t xml:space="preserve">are from a trusted organisation.</w:t>
      </w:r>
    </w:p>
    <w:p>
      <w:pPr>
        <w:pStyle w:val="BodyText"/>
      </w:pPr>
      <w:r>
        <w:rPr>
          <w:b/>
          <w:bCs/>
        </w:rPr>
        <w:t xml:space="preserve">Tips</w:t>
      </w:r>
      <w:r>
        <w:t xml:space="preserve">:</w:t>
      </w:r>
    </w:p>
    <w:p>
      <w:pPr>
        <w:pStyle w:val="BodyText"/>
      </w:pPr>
      <w:r>
        <w:t xml:space="preserve">Later when required a Partner can also</w:t>
      </w:r>
      <w:r>
        <w:t xml:space="preserve"> </w:t>
      </w:r>
      <w:r>
        <w:t xml:space="preserve">‘Download Certificate’</w:t>
      </w:r>
      <w:r>
        <w:t xml:space="preserve"> </w:t>
      </w:r>
      <w:r>
        <w:t xml:space="preserve">and</w:t>
      </w:r>
      <w:r>
        <w:t xml:space="preserve"> </w:t>
      </w:r>
      <w:r>
        <w:t xml:space="preserve">‘Re-Upload Certificate’</w:t>
      </w:r>
      <w:r>
        <w:t xml:space="preserve"> </w:t>
      </w:r>
      <w:r>
        <w:t xml:space="preserve">(As the need may be).</w:t>
      </w:r>
    </w:p>
    <w:p>
      <w:pPr>
        <w:pStyle w:val="BodyText"/>
      </w:pPr>
      <w:r>
        <w:rPr>
          <w:b/>
          <w:bCs/>
        </w:rPr>
        <w:t xml:space="preserve">Important</w:t>
      </w:r>
      <w:r>
        <w:t xml:space="preserve">:</w:t>
      </w:r>
    </w:p>
    <w:p>
      <w:pPr>
        <w:pStyle w:val="BodyText"/>
      </w:pPr>
      <w:r>
        <w:t xml:space="preserve">Before a Partner can upload a</w:t>
      </w:r>
      <w:r>
        <w:t xml:space="preserve"> </w:t>
      </w:r>
      <w:r>
        <w:t xml:space="preserve">‘CA Signed Certificate’</w:t>
      </w:r>
      <w:r>
        <w:t xml:space="preserve"> </w:t>
      </w:r>
      <w:r>
        <w:t xml:space="preserve">it is prerequisite</w:t>
      </w:r>
      <w:r>
        <w:t xml:space="preserve"> </w:t>
      </w:r>
      <w:r>
        <w:t xml:space="preserve">that the</w:t>
      </w:r>
      <w:r>
        <w:t xml:space="preserve"> </w:t>
      </w:r>
      <w:r>
        <w:t xml:space="preserve">‘Partner Admin’</w:t>
      </w:r>
      <w:r>
        <w:t xml:space="preserve"> </w:t>
      </w:r>
      <w:r>
        <w:t xml:space="preserve">should have already had uploaded the</w:t>
      </w:r>
      <w:r>
        <w:t xml:space="preserve"> </w:t>
      </w:r>
      <w:r>
        <w:rPr>
          <w:b/>
          <w:bCs/>
        </w:rPr>
        <w:t xml:space="preserve">Root</w:t>
      </w:r>
      <w:r>
        <w:rPr>
          <w:b/>
          <w:bCs/>
        </w:rPr>
        <w:t xml:space="preserve"> </w:t>
      </w:r>
      <w:r>
        <w:rPr>
          <w:b/>
          <w:bCs/>
        </w:rPr>
        <w:t xml:space="preserve">CA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Intermediate CA</w:t>
      </w:r>
      <w:r>
        <w:t xml:space="preserve"> </w:t>
      </w:r>
      <w:r>
        <w:t xml:space="preserve">certificates.</w:t>
      </w:r>
    </w:p>
    <w:bookmarkStart w:id="77" w:name="to-upload-ca-signed-certificate"/>
    <w:p>
      <w:pPr>
        <w:pStyle w:val="Heading4"/>
      </w:pPr>
      <w:r>
        <w:t xml:space="preserve">To Upload CA signed Certificate</w:t>
      </w:r>
    </w:p>
    <w:p>
      <w:pPr>
        <w:pStyle w:val="Compact"/>
        <w:numPr>
          <w:ilvl w:val="0"/>
          <w:numId w:val="1016"/>
        </w:numPr>
      </w:pPr>
      <w:r>
        <w:t xml:space="preserve">Go to</w:t>
      </w:r>
      <w:r>
        <w:t xml:space="preserve"> </w:t>
      </w:r>
      <w:r>
        <w:rPr>
          <w:b/>
          <w:bCs/>
        </w:rPr>
        <w:t xml:space="preserve">Device Provider Dashboard.</w:t>
      </w:r>
    </w:p>
    <w:p>
      <w:pPr>
        <w:pStyle w:val="FirstParagraph"/>
      </w:pPr>
      <w:r>
        <w:drawing>
          <wp:inline>
            <wp:extent cx="5334000" cy="234358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media/media/image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7"/>
        </w:numPr>
      </w:pPr>
      <w:r>
        <w:t xml:space="preserve">Click on</w:t>
      </w:r>
      <w:r>
        <w:t xml:space="preserve"> </w:t>
      </w:r>
      <w:r>
        <w:rPr>
          <w:b/>
          <w:bCs/>
        </w:rPr>
        <w:t xml:space="preserve">Partner Certificate</w:t>
      </w:r>
      <w:r>
        <w:t xml:space="preserve"> </w:t>
      </w:r>
      <w:r>
        <w:t xml:space="preserve">option &gt; Click on the</w:t>
      </w:r>
      <w:r>
        <w:t xml:space="preserve"> </w:t>
      </w:r>
      <w:r>
        <w:rPr>
          <w:b/>
          <w:bCs/>
        </w:rPr>
        <w:t xml:space="preserve">Upload</w:t>
      </w:r>
      <w:r>
        <w:t xml:space="preserve"> </w:t>
      </w:r>
      <w:r>
        <w:t xml:space="preserve">button to upload the partner certificate signed by CA.</w:t>
      </w:r>
    </w:p>
    <w:p>
      <w:pPr>
        <w:pStyle w:val="FirstParagraph"/>
      </w:pPr>
      <w:r>
        <w:drawing>
          <wp:inline>
            <wp:extent cx="5334000" cy="238550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media/media/image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8"/>
        </w:numPr>
      </w:pPr>
      <w:r>
        <w:t xml:space="preserve">Select the CA signed partner certificate from local system by</w:t>
      </w:r>
      <w:r>
        <w:t xml:space="preserve"> </w:t>
      </w:r>
      <w:r>
        <w:t xml:space="preserve">clicking on the upload section (blue area).</w:t>
      </w:r>
    </w:p>
    <w:p>
      <w:pPr>
        <w:pStyle w:val="FirstParagraph"/>
      </w:pPr>
      <w:r>
        <w:drawing>
          <wp:inline>
            <wp:extent cx="5334000" cy="236017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media/media/image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9"/>
        </w:numPr>
      </w:pPr>
      <w:r>
        <w:t xml:space="preserve">Certificate is successfully fetched from local system.</w:t>
      </w:r>
    </w:p>
    <w:p>
      <w:pPr>
        <w:pStyle w:val="FirstParagraph"/>
      </w:pPr>
      <w:r>
        <w:drawing>
          <wp:inline>
            <wp:extent cx="5334000" cy="231913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media/media/image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20"/>
        </w:numPr>
      </w:pPr>
      <w:r>
        <w:t xml:space="preserve">Click on</w:t>
      </w:r>
      <w:r>
        <w:t xml:space="preserve"> </w:t>
      </w:r>
      <w:r>
        <w:rPr>
          <w:b/>
          <w:bCs/>
        </w:rPr>
        <w:t xml:space="preserve">Submit</w:t>
      </w:r>
      <w:r>
        <w:t xml:space="preserve">, Partner Certificate is uploaded successfully.</w:t>
      </w:r>
    </w:p>
    <w:p>
      <w:pPr>
        <w:pStyle w:val="FirstParagraph"/>
      </w:pPr>
      <w:r>
        <w:drawing>
          <wp:inline>
            <wp:extent cx="5334000" cy="234358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media/media/image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21"/>
        </w:numPr>
      </w:pPr>
      <w:r>
        <w:t xml:space="preserve">On closing the popup, The user can view the uploaded certificate</w:t>
      </w:r>
      <w:r>
        <w:t xml:space="preserve"> </w:t>
      </w:r>
      <w:r>
        <w:t xml:space="preserve">details in the form of a list view.</w:t>
      </w:r>
    </w:p>
    <w:p>
      <w:pPr>
        <w:pStyle w:val="FirstParagraph"/>
      </w:pPr>
      <w:r>
        <w:drawing>
          <wp:inline>
            <wp:extent cx="5334000" cy="2331293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media/media/image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download-certificate"/>
    <w:p>
      <w:pPr>
        <w:pStyle w:val="Heading4"/>
      </w:pPr>
      <w:r>
        <w:t xml:space="preserve">Download Certificate</w:t>
      </w:r>
    </w:p>
    <w:p>
      <w:pPr>
        <w:pStyle w:val="FirstParagraph"/>
      </w:pPr>
      <w:r>
        <w:t xml:space="preserve">There is also an option to download initially uploaded CA signed</w:t>
      </w:r>
      <w:r>
        <w:t xml:space="preserve"> </w:t>
      </w:r>
      <w:r>
        <w:t xml:space="preserve">certificate and also the MOSIP Signed Certificate.</w:t>
      </w:r>
    </w:p>
    <w:bookmarkEnd w:id="78"/>
    <w:bookmarkStart w:id="79" w:name="re-upload-certificate"/>
    <w:p>
      <w:pPr>
        <w:pStyle w:val="Heading4"/>
      </w:pPr>
      <w:r>
        <w:t xml:space="preserve">Re-Upload Certificate</w:t>
      </w:r>
    </w:p>
    <w:p>
      <w:pPr>
        <w:pStyle w:val="FirstParagraph"/>
      </w:pPr>
      <w:r>
        <w:t xml:space="preserve">Re-uploading certificate is required in cases MOSIP Signed</w:t>
      </w:r>
      <w:r>
        <w:t xml:space="preserve"> </w:t>
      </w:r>
      <w:r>
        <w:t xml:space="preserve">Certificate gets expired after one year.</w:t>
      </w:r>
    </w:p>
    <w:p>
      <w:pPr>
        <w:pStyle w:val="BodyText"/>
      </w:pPr>
      <w:r>
        <w:rPr>
          <w:b/>
          <w:bCs/>
        </w:rPr>
        <w:t xml:space="preserve">Note:</w:t>
      </w:r>
    </w:p>
    <w:p>
      <w:pPr>
        <w:pStyle w:val="BodyText"/>
      </w:pPr>
      <w:r>
        <w:t xml:space="preserve">MOSIP Signed Certificate has a validity of 1 year from the time of</w:t>
      </w:r>
      <w:r>
        <w:t xml:space="preserve"> </w:t>
      </w:r>
      <w:r>
        <w:t xml:space="preserve">Partner Certificate Upload.</w:t>
      </w:r>
    </w:p>
    <w:p>
      <w:pPr>
        <w:pStyle w:val="BodyText"/>
      </w:pPr>
      <w:r>
        <w:t xml:space="preserve">You must ensure that you re-upload the partner certificate again so that</w:t>
      </w:r>
      <w:r>
        <w:t xml:space="preserve"> </w:t>
      </w:r>
      <w:r>
        <w:t xml:space="preserve">new MOSIP signed certificate can be generated and other functionalities</w:t>
      </w:r>
      <w:r>
        <w:t xml:space="preserve"> </w:t>
      </w:r>
      <w:r>
        <w:t xml:space="preserve">such as Device Provider Services (SBI, Devices) can function.</w:t>
      </w:r>
    </w:p>
    <w:bookmarkEnd w:id="79"/>
    <w:bookmarkEnd w:id="80"/>
    <w:bookmarkEnd w:id="81"/>
    <w:bookmarkStart w:id="173" w:name="device-provider-services"/>
    <w:p>
      <w:pPr>
        <w:pStyle w:val="Heading2"/>
      </w:pPr>
      <w:r>
        <w:t xml:space="preserve">Device Provider Services</w:t>
      </w:r>
    </w:p>
    <w:p>
      <w:pPr>
        <w:pStyle w:val="FirstParagraph"/>
      </w:pPr>
      <w:r>
        <w:t xml:space="preserve">After the partner (you) have uploaded partner certificate, you can now perform</w:t>
      </w:r>
      <w:r>
        <w:t xml:space="preserve"> </w:t>
      </w:r>
      <w:r>
        <w:t xml:space="preserve">‘Device Provider Services’</w:t>
      </w:r>
      <w:r>
        <w:t xml:space="preserve">:</w:t>
      </w:r>
    </w:p>
    <w:p>
      <w:pPr>
        <w:numPr>
          <w:ilvl w:val="0"/>
          <w:numId w:val="1022"/>
        </w:numPr>
      </w:pPr>
      <w:r>
        <w:t xml:space="preserve">SBI: Add SBI (The request is sent to Admin for approval).</w:t>
      </w:r>
    </w:p>
    <w:p>
      <w:pPr>
        <w:numPr>
          <w:ilvl w:val="0"/>
          <w:numId w:val="1022"/>
        </w:numPr>
      </w:pPr>
      <w:r>
        <w:t xml:space="preserve">Devices: After approval of a given SBI devices can be added within</w:t>
      </w:r>
      <w:r>
        <w:t xml:space="preserve"> </w:t>
      </w:r>
      <w:r>
        <w:t xml:space="preserve">it which is then sent to Admin for approval.</w:t>
      </w:r>
    </w:p>
    <w:bookmarkStart w:id="172" w:name="add-sbi"/>
    <w:p>
      <w:pPr>
        <w:pStyle w:val="Heading3"/>
      </w:pPr>
      <w:r>
        <w:rPr>
          <w:b/>
          <w:bCs/>
        </w:rPr>
        <w:t xml:space="preserve">Add SBI:</w:t>
      </w:r>
    </w:p>
    <w:p>
      <w:pPr>
        <w:pStyle w:val="FirstParagraph"/>
      </w:pPr>
      <w:r>
        <w:t xml:space="preserve">Details of Secure Biometric Interface (SBI) can be added by clicking on</w:t>
      </w:r>
      <w:r>
        <w:t xml:space="preserve"> </w:t>
      </w:r>
      <w:r>
        <w:t xml:space="preserve">‘Add SBI’</w:t>
      </w:r>
      <w:r>
        <w:t xml:space="preserve"> </w:t>
      </w:r>
      <w:r>
        <w:t xml:space="preserve">button which takes you to</w:t>
      </w:r>
      <w:r>
        <w:t xml:space="preserve"> </w:t>
      </w:r>
      <w:r>
        <w:t xml:space="preserve">‘Add SBI Details’</w:t>
      </w:r>
      <w:r>
        <w:t xml:space="preserve"> </w:t>
      </w:r>
      <w:r>
        <w:t xml:space="preserve">screen.</w:t>
      </w:r>
    </w:p>
    <w:p>
      <w:pPr>
        <w:pStyle w:val="BodyText"/>
      </w:pPr>
      <w:r>
        <w:drawing>
          <wp:inline>
            <wp:extent cx="5334000" cy="2535171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media/media/image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49713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./media/media/image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SBI details thus submitted is sent to Admin for approval and is</w:t>
      </w:r>
      <w:r>
        <w:t xml:space="preserve"> </w:t>
      </w:r>
      <w:r>
        <w:t xml:space="preserve">displayed for the partner in</w:t>
      </w:r>
      <w:r>
        <w:t xml:space="preserve"> </w:t>
      </w:r>
      <w:r>
        <w:rPr>
          <w:b/>
          <w:bCs/>
        </w:rPr>
        <w:t xml:space="preserve">‘List of SBI’</w:t>
      </w:r>
      <w:r>
        <w:t xml:space="preserve"> </w:t>
      </w:r>
      <w:r>
        <w:t xml:space="preserve">page.</w:t>
      </w:r>
    </w:p>
    <w:p>
      <w:pPr>
        <w:pStyle w:val="BodyText"/>
      </w:pPr>
      <w:r>
        <w:drawing>
          <wp:inline>
            <wp:extent cx="5334000" cy="2372775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./media/media/image19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partner can add devices only if the corresponding SBI has been</w:t>
      </w:r>
      <w:r>
        <w:t xml:space="preserve"> </w:t>
      </w:r>
      <w:r>
        <w:t xml:space="preserve">approved by Admin.</w:t>
      </w:r>
    </w:p>
    <w:p>
      <w:pPr>
        <w:pStyle w:val="BodyText"/>
      </w:pPr>
      <w:r>
        <w:rPr>
          <w:b/>
          <w:bCs/>
        </w:rPr>
        <w:t xml:space="preserve">Note</w:t>
      </w:r>
    </w:p>
    <w:p>
      <w:pPr>
        <w:numPr>
          <w:ilvl w:val="0"/>
          <w:numId w:val="1023"/>
        </w:numPr>
      </w:pPr>
      <w:r>
        <w:t xml:space="preserve">User can add devices only after the SBI is approved by</w:t>
      </w:r>
      <w:r>
        <w:t xml:space="preserve"> </w:t>
      </w:r>
      <w:r>
        <w:t xml:space="preserve">Partner Admin.</w:t>
      </w:r>
    </w:p>
    <w:p>
      <w:pPr>
        <w:numPr>
          <w:ilvl w:val="0"/>
          <w:numId w:val="1023"/>
        </w:numPr>
      </w:pPr>
      <w:r>
        <w:t xml:space="preserve">User cannot add devices if the SBI is expired</w:t>
      </w:r>
    </w:p>
    <w:p>
      <w:pPr>
        <w:numPr>
          <w:ilvl w:val="0"/>
          <w:numId w:val="1023"/>
        </w:numPr>
      </w:pPr>
      <w:r>
        <w:t xml:space="preserve">Even if SBI has expired it is still visible for Partner Admin for</w:t>
      </w:r>
      <w:r>
        <w:t xml:space="preserve"> </w:t>
      </w:r>
      <w:r>
        <w:t xml:space="preserve">approval/rejection.</w:t>
      </w:r>
    </w:p>
    <w:p>
      <w:pPr>
        <w:numPr>
          <w:ilvl w:val="0"/>
          <w:numId w:val="1023"/>
        </w:numPr>
      </w:pPr>
      <w:r>
        <w:t xml:space="preserve">If the SBI version is both deactivated and expired, deactivation</w:t>
      </w:r>
      <w:r>
        <w:t xml:space="preserve"> </w:t>
      </w:r>
      <w:r>
        <w:t xml:space="preserve">will take more precedence.</w:t>
      </w:r>
    </w:p>
    <w:p>
      <w:pPr>
        <w:pStyle w:val="FirstParagraph"/>
      </w:pPr>
      <w:r>
        <w:rPr>
          <w:b/>
          <w:bCs/>
        </w:rPr>
        <w:t xml:space="preserve">Partner Admin’s portal: (To approve / reject SBI)</w:t>
      </w:r>
    </w:p>
    <w:p>
      <w:pPr>
        <w:pStyle w:val="BodyText"/>
      </w:pPr>
      <w:r>
        <w:t xml:space="preserve">The SBI can be approved or rejected by partner admin by going to</w:t>
      </w:r>
      <w:r>
        <w:t xml:space="preserve"> </w:t>
      </w:r>
      <w:r>
        <w:t xml:space="preserve">Dashboard → SBI-Device → List of SBIs.</w:t>
      </w:r>
    </w:p>
    <w:p>
      <w:pPr>
        <w:pStyle w:val="BodyText"/>
      </w:pPr>
      <w:r>
        <w:drawing>
          <wp:inline>
            <wp:extent cx="5334000" cy="234771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media/media/image20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admin can select Approve or Reject option from the given record.</w:t>
      </w:r>
      <w:r>
        <w:t xml:space="preserve"> </w:t>
      </w:r>
    </w:p>
    <w:p>
      <w:pPr>
        <w:pStyle w:val="BodyText"/>
      </w:pPr>
      <w:r>
        <w:drawing>
          <wp:inline>
            <wp:extent cx="5334000" cy="2343585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./media/media/image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approval, the status changes to</w:t>
      </w:r>
      <w:r>
        <w:t xml:space="preserve"> </w:t>
      </w:r>
      <w:r>
        <w:t xml:space="preserve">‘Approved’</w:t>
      </w:r>
      <w:r>
        <w:t xml:space="preserve"> </w:t>
      </w:r>
      <w:r>
        <w:t xml:space="preserve">and on rejection the</w:t>
      </w:r>
      <w:r>
        <w:t xml:space="preserve"> </w:t>
      </w:r>
      <w:r>
        <w:t xml:space="preserve">status changes to</w:t>
      </w:r>
      <w:r>
        <w:t xml:space="preserve"> </w:t>
      </w:r>
      <w:r>
        <w:t xml:space="preserve">‘Rejected’</w:t>
      </w:r>
      <w:r>
        <w:t xml:space="preserve">.</w:t>
      </w:r>
    </w:p>
    <w:p>
      <w:pPr>
        <w:pStyle w:val="BodyText"/>
      </w:pPr>
      <w:r>
        <w:drawing>
          <wp:inline>
            <wp:extent cx="5334000" cy="2327225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./media/media/image2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Partner’s Portal - (Add Device)</w:t>
      </w:r>
    </w:p>
    <w:p>
      <w:pPr>
        <w:pStyle w:val="BodyText"/>
      </w:pPr>
      <w:r>
        <w:t xml:space="preserve">To</w:t>
      </w:r>
      <w:r>
        <w:t xml:space="preserve"> </w:t>
      </w:r>
      <w:r>
        <w:rPr>
          <w:b/>
          <w:bCs/>
        </w:rPr>
        <w:t xml:space="preserve">Add Devices</w:t>
      </w:r>
      <w:r>
        <w:t xml:space="preserve"> </w:t>
      </w:r>
      <w:r>
        <w:t xml:space="preserve">under a given SBI, click on</w:t>
      </w:r>
      <w:r>
        <w:t xml:space="preserve"> </w:t>
      </w:r>
      <w:r>
        <w:t xml:space="preserve">‘Add Devices’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Note</w:t>
      </w:r>
      <w:r>
        <w:t xml:space="preserve">:</w:t>
      </w:r>
      <w:r>
        <w:t xml:space="preserve"> </w:t>
      </w:r>
      <w:r>
        <w:t xml:space="preserve">- Option to Add Device is only provided if the SBI is in</w:t>
      </w:r>
      <w:r>
        <w:t xml:space="preserve"> </w:t>
      </w:r>
      <w:r>
        <w:t xml:space="preserve">‘Approved’</w:t>
      </w:r>
      <w:r>
        <w:t xml:space="preserve"> </w:t>
      </w:r>
      <w:r>
        <w:t xml:space="preserve">status.</w:t>
      </w:r>
    </w:p>
    <w:p>
      <w:pPr>
        <w:pStyle w:val="BodyText"/>
      </w:pPr>
      <w:r>
        <w:drawing>
          <wp:inline>
            <wp:extent cx="5334000" cy="2385509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./media/media/image2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Each device detail added gets submitted for admin approval.</w:t>
      </w:r>
    </w:p>
    <w:p>
      <w:pPr>
        <w:pStyle w:val="BodyText"/>
      </w:pPr>
      <w:r>
        <w:drawing>
          <wp:inline>
            <wp:extent cx="5334000" cy="2339473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./media/media/image2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85509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./media/media/image2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 maximum of 25 devices can be added and viewed at once within this</w:t>
      </w:r>
      <w:r>
        <w:t xml:space="preserve"> </w:t>
      </w:r>
      <w:r>
        <w:t xml:space="preserve">page.</w:t>
      </w:r>
    </w:p>
    <w:p>
      <w:pPr>
        <w:pStyle w:val="BodyText"/>
      </w:pPr>
      <w:r>
        <w:drawing>
          <wp:inline>
            <wp:extent cx="5334000" cy="2506578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./media/media/image2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clicking Add Device button after submitting 25 devices a warning</w:t>
      </w:r>
      <w:r>
        <w:t xml:space="preserve"> </w:t>
      </w:r>
      <w:r>
        <w:t xml:space="preserve">popup is displayed as following</w:t>
      </w:r>
      <w:r>
        <w:t xml:space="preserve"> </w:t>
      </w:r>
      <w:r>
        <w:t xml:space="preserve">- Maximum of 25 devices can be added at a time. Click</w:t>
      </w:r>
      <w:r>
        <w:t xml:space="preserve"> </w:t>
      </w:r>
      <w:r>
        <w:rPr>
          <w:b/>
          <w:bCs/>
        </w:rPr>
        <w:t xml:space="preserve">Confirm</w:t>
      </w:r>
      <w:r>
        <w:t xml:space="preserve"> </w:t>
      </w:r>
      <w:r>
        <w:t xml:space="preserve">to refresh this page and add more devices.</w:t>
      </w:r>
      <w:r>
        <w:t xml:space="preserve"> </w:t>
      </w:r>
      <w:r>
        <w:t xml:space="preserve">Please note that all the previously submitted devices will not be</w:t>
      </w:r>
      <w:r>
        <w:t xml:space="preserve"> </w:t>
      </w:r>
      <w:r>
        <w:t xml:space="preserve">visible upon refreshing but can be viewed in List of Devices Page.</w:t>
      </w:r>
    </w:p>
    <w:p>
      <w:pPr>
        <w:pStyle w:val="BodyText"/>
      </w:pPr>
      <w:r>
        <w:drawing>
          <wp:inline>
            <wp:extent cx="5334000" cy="2656374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./media/media/image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 add more than the stated number (25 devices), the user confirms by</w:t>
      </w:r>
      <w:r>
        <w:t xml:space="preserve"> </w:t>
      </w:r>
      <w:r>
        <w:t xml:space="preserve">clicking on the popup, the page undergoes automatic refresh with all</w:t>
      </w:r>
      <w:r>
        <w:t xml:space="preserve"> </w:t>
      </w:r>
      <w:r>
        <w:t xml:space="preserve">the previously submitted devices not displayed anymore as shown in the</w:t>
      </w:r>
      <w:r>
        <w:t xml:space="preserve"> </w:t>
      </w:r>
      <w:r>
        <w:t xml:space="preserve">below screenshot and then the devices can be added sequentially.</w:t>
      </w:r>
    </w:p>
    <w:p>
      <w:pPr>
        <w:pStyle w:val="BodyText"/>
      </w:pPr>
      <w:r>
        <w:drawing>
          <wp:inline>
            <wp:extent cx="5334000" cy="235600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./media/media/image28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Once all the required devices are submitted, Clicking on</w:t>
      </w:r>
      <w:r>
        <w:t xml:space="preserve"> </w:t>
      </w:r>
      <w:r>
        <w:t xml:space="preserve">‘Back to SBI</w:t>
      </w:r>
      <w:r>
        <w:t xml:space="preserve"> </w:t>
      </w:r>
      <w:r>
        <w:t xml:space="preserve">List’</w:t>
      </w:r>
      <w:r>
        <w:t xml:space="preserve"> </w:t>
      </w:r>
      <w:r>
        <w:t xml:space="preserve">button navigates to</w:t>
      </w:r>
      <w:r>
        <w:t xml:space="preserve"> </w:t>
      </w:r>
      <w:r>
        <w:t xml:space="preserve">‘List of SBIs’</w:t>
      </w:r>
      <w:r>
        <w:t xml:space="preserve"> </w:t>
      </w:r>
      <w:r>
        <w:t xml:space="preserve">page.</w:t>
      </w:r>
    </w:p>
    <w:p>
      <w:pPr>
        <w:pStyle w:val="BodyText"/>
      </w:pPr>
      <w:r>
        <w:drawing>
          <wp:inline>
            <wp:extent cx="5334000" cy="232317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./media/media/image2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All devices pertaining to a given SBI can be viewed in a tabular</w:t>
      </w:r>
      <w:r>
        <w:t xml:space="preserve"> </w:t>
      </w:r>
      <w:r>
        <w:t xml:space="preserve">structure by clicking on View Devices provided in each SBI card of List</w:t>
      </w:r>
      <w:r>
        <w:t xml:space="preserve"> </w:t>
      </w:r>
      <w:r>
        <w:t xml:space="preserve">of SBIs page.</w:t>
      </w:r>
    </w:p>
    <w:p>
      <w:pPr>
        <w:pStyle w:val="BodyText"/>
      </w:pPr>
      <w:r>
        <w:drawing>
          <wp:inline>
            <wp:extent cx="5334000" cy="2364361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./media/media/image3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Each device record can be viewed individually (in both Partner and</w:t>
      </w:r>
      <w:r>
        <w:t xml:space="preserve"> </w:t>
      </w:r>
      <w:r>
        <w:t xml:space="preserve">Partner Admin portal) by clicking on record itself or on clicking View</w:t>
      </w:r>
      <w:r>
        <w:t xml:space="preserve"> </w:t>
      </w:r>
      <w:r>
        <w:t xml:space="preserve">option in action menu of the corresponding device. The partner</w:t>
      </w:r>
      <w:r>
        <w:t xml:space="preserve"> </w:t>
      </w:r>
      <w:r>
        <w:t xml:space="preserve">admin is taken to</w:t>
      </w:r>
      <w:r>
        <w:t xml:space="preserve"> </w:t>
      </w:r>
      <w:r>
        <w:rPr>
          <w:b/>
          <w:bCs/>
        </w:rPr>
        <w:t xml:space="preserve">‘View Device Details’</w:t>
      </w:r>
      <w:r>
        <w:t xml:space="preserve"> </w:t>
      </w:r>
      <w:r>
        <w:t xml:space="preserve">for detailed view.</w:t>
      </w:r>
    </w:p>
    <w:p>
      <w:pPr>
        <w:pStyle w:val="BodyText"/>
      </w:pPr>
      <w:r>
        <w:drawing>
          <wp:inline>
            <wp:extent cx="5334000" cy="2339473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media/media/image3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Partner Admin portal for approval/rejection of devices:</w:t>
      </w:r>
    </w:p>
    <w:p>
      <w:pPr>
        <w:pStyle w:val="BodyText"/>
      </w:pPr>
      <w:r>
        <w:t xml:space="preserve">To approve / reject a device, admin clicks on SBI-Device card in his</w:t>
      </w:r>
      <w:r>
        <w:t xml:space="preserve"> </w:t>
      </w:r>
      <w:r>
        <w:t xml:space="preserve">homepage.</w:t>
      </w:r>
    </w:p>
    <w:p>
      <w:pPr>
        <w:pStyle w:val="BodyText"/>
      </w:pPr>
      <w:r>
        <w:drawing>
          <wp:inline>
            <wp:extent cx="5334000" cy="2351851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media/media/image3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clicking</w:t>
      </w:r>
      <w:r>
        <w:t xml:space="preserve"> </w:t>
      </w:r>
      <w:r>
        <w:t xml:space="preserve">‘Devices’</w:t>
      </w:r>
      <w:r>
        <w:t xml:space="preserve"> </w:t>
      </w:r>
      <w:r>
        <w:t xml:space="preserve">tab,</w:t>
      </w:r>
      <w:r>
        <w:t xml:space="preserve"> </w:t>
      </w:r>
      <w:r>
        <w:rPr>
          <w:b/>
          <w:bCs/>
        </w:rPr>
        <w:t xml:space="preserve">List of all Devices</w:t>
      </w:r>
      <w:r>
        <w:t xml:space="preserve"> </w:t>
      </w:r>
      <w:r>
        <w:t xml:space="preserve">submitted so far are</w:t>
      </w:r>
      <w:r>
        <w:t xml:space="preserve"> </w:t>
      </w:r>
      <w:r>
        <w:t xml:space="preserve">displayed.</w:t>
      </w:r>
    </w:p>
    <w:p>
      <w:pPr>
        <w:pStyle w:val="BodyText"/>
      </w:pPr>
      <w:r>
        <w:drawing>
          <wp:inline>
            <wp:extent cx="5334000" cy="2364361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media/media/image3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clicking the action menu of the respective device record, an option</w:t>
      </w:r>
      <w:r>
        <w:t xml:space="preserve"> </w:t>
      </w:r>
      <w:r>
        <w:t xml:space="preserve">‘Approve/ Reject’</w:t>
      </w:r>
      <w:r>
        <w:t xml:space="preserve"> </w:t>
      </w:r>
      <w:r>
        <w:t xml:space="preserve">is provided</w:t>
      </w:r>
    </w:p>
    <w:p>
      <w:pPr>
        <w:pStyle w:val="BodyText"/>
      </w:pPr>
      <w:r>
        <w:drawing>
          <wp:inline>
            <wp:extent cx="5334000" cy="2360176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./media/media/image3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 popup window appears for the admin to take appropriate action-</w:t>
      </w:r>
      <w:r>
        <w:t xml:space="preserve"> </w:t>
      </w:r>
      <w:r>
        <w:t xml:space="preserve">APPROVE/ REJECT and select the respective button</w:t>
      </w:r>
    </w:p>
    <w:p>
      <w:pPr>
        <w:pStyle w:val="BodyText"/>
      </w:pPr>
      <w:r>
        <w:drawing>
          <wp:inline>
            <wp:extent cx="5334000" cy="2347711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./media/media/image35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status is thus updated accordingly in</w:t>
      </w:r>
      <w:r>
        <w:t xml:space="preserve"> </w:t>
      </w:r>
      <w:r>
        <w:rPr>
          <w:b/>
          <w:bCs/>
        </w:rPr>
        <w:t xml:space="preserve">List of Devices</w:t>
      </w:r>
      <w:r>
        <w:t xml:space="preserve"> </w:t>
      </w:r>
      <w:r>
        <w:t xml:space="preserve">Page as</w:t>
      </w:r>
      <w:r>
        <w:t xml:space="preserve"> </w:t>
      </w:r>
      <w:r>
        <w:t xml:space="preserve">Approved/ Rejected based on the above action.</w:t>
      </w:r>
    </w:p>
    <w:p>
      <w:pPr>
        <w:pStyle w:val="BodyText"/>
      </w:pPr>
      <w:r>
        <w:t xml:space="preserve">‘Pending for Approval’</w:t>
      </w:r>
      <w:r>
        <w:t xml:space="preserve"> </w:t>
      </w:r>
      <w:r>
        <w:t xml:space="preserve">status is displayed when the device request is</w:t>
      </w:r>
      <w:r>
        <w:t xml:space="preserve"> </w:t>
      </w:r>
      <w:r>
        <w:t xml:space="preserve">pending with admin for approval and no action has been taken by admin</w:t>
      </w:r>
      <w:r>
        <w:t xml:space="preserve"> </w:t>
      </w:r>
      <w:r>
        <w:t xml:space="preserve">yet.</w:t>
      </w:r>
    </w:p>
    <w:p>
      <w:pPr>
        <w:pStyle w:val="BodyText"/>
      </w:pPr>
      <w:r>
        <w:drawing>
          <wp:inline>
            <wp:extent cx="5334000" cy="238125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./media/media/image3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Deactivate Device:</w:t>
      </w:r>
    </w:p>
    <w:p>
      <w:pPr>
        <w:pStyle w:val="BodyText"/>
      </w:pPr>
      <w:r>
        <w:t xml:space="preserve">Partner / Partner Admin can deactivate an active device any time</w:t>
      </w:r>
      <w:r>
        <w:t xml:space="preserve"> </w:t>
      </w:r>
      <w:r>
        <w:t xml:space="preserve">provided it is in</w:t>
      </w:r>
      <w:r>
        <w:t xml:space="preserve"> </w:t>
      </w:r>
      <w:r>
        <w:t xml:space="preserve">‘Approved’</w:t>
      </w:r>
      <w:r>
        <w:t xml:space="preserve"> </w:t>
      </w:r>
      <w:r>
        <w:t xml:space="preserve">status. To perform deactivation, click on</w:t>
      </w:r>
      <w:r>
        <w:t xml:space="preserve"> </w:t>
      </w:r>
      <w:r>
        <w:t xml:space="preserve">‘Deactivate’</w:t>
      </w:r>
      <w:r>
        <w:t xml:space="preserve"> </w:t>
      </w:r>
      <w:r>
        <w:t xml:space="preserve">option in the action menu of the given Device in</w:t>
      </w:r>
      <w:r>
        <w:t xml:space="preserve"> </w:t>
      </w:r>
      <w:r>
        <w:t xml:space="preserve">‘List of</w:t>
      </w:r>
      <w:r>
        <w:t xml:space="preserve"> </w:t>
      </w:r>
      <w:r>
        <w:t xml:space="preserve">Device’</w:t>
      </w:r>
      <w:r>
        <w:t xml:space="preserve"> </w:t>
      </w:r>
      <w:r>
        <w:t xml:space="preserve">page.</w:t>
      </w:r>
    </w:p>
    <w:p>
      <w:pPr>
        <w:pStyle w:val="BodyText"/>
      </w:pPr>
      <w:r>
        <w:drawing>
          <wp:inline>
            <wp:extent cx="5334000" cy="2347711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./media/media/image37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clicking Deactivate option, a popup window appears seeking for</w:t>
      </w:r>
      <w:r>
        <w:t xml:space="preserve"> </w:t>
      </w:r>
      <w:r>
        <w:t xml:space="preserve">confirmation.</w:t>
      </w:r>
    </w:p>
    <w:p>
      <w:pPr>
        <w:pStyle w:val="BodyText"/>
      </w:pPr>
      <w:r>
        <w:drawing>
          <wp:inline>
            <wp:extent cx="5334000" cy="2335376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./media/media/image38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clicking Confirm, the status of the device changes to</w:t>
      </w:r>
      <w:r>
        <w:t xml:space="preserve"> </w:t>
      </w:r>
      <w:r>
        <w:t xml:space="preserve">‘Deactivated’</w:t>
      </w:r>
      <w:r>
        <w:t xml:space="preserve"> </w:t>
      </w:r>
      <w:r>
        <w:t xml:space="preserve">and the record is greyed out in the List of Devices page.</w:t>
      </w:r>
    </w:p>
    <w:p>
      <w:pPr>
        <w:pStyle w:val="BodyText"/>
      </w:pPr>
      <w:r>
        <w:drawing>
          <wp:inline>
            <wp:extent cx="5334000" cy="2315104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./media/media/image39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Deactivate SBI:</w:t>
      </w:r>
    </w:p>
    <w:p>
      <w:pPr>
        <w:pStyle w:val="BodyText"/>
      </w:pPr>
      <w:r>
        <w:t xml:space="preserve">Partner / Partner Admin can deactivate an active SBI any time provided</w:t>
      </w:r>
      <w:r>
        <w:t xml:space="preserve"> </w:t>
      </w:r>
      <w:r>
        <w:t xml:space="preserve">it is in</w:t>
      </w:r>
      <w:r>
        <w:t xml:space="preserve"> </w:t>
      </w:r>
      <w:r>
        <w:t xml:space="preserve">‘Approved’</w:t>
      </w:r>
      <w:r>
        <w:t xml:space="preserve"> </w:t>
      </w:r>
      <w:r>
        <w:t xml:space="preserve">status.</w:t>
      </w:r>
      <w:r>
        <w:t xml:space="preserve"> </w:t>
      </w:r>
      <w:r>
        <w:t xml:space="preserve">To perform deactivation, click on</w:t>
      </w:r>
      <w:r>
        <w:t xml:space="preserve"> </w:t>
      </w:r>
      <w:r>
        <w:t xml:space="preserve">‘Deactivate’</w:t>
      </w:r>
      <w:r>
        <w:t xml:space="preserve"> </w:t>
      </w:r>
      <w:r>
        <w:t xml:space="preserve">option in the action menu of the given SBI in</w:t>
      </w:r>
      <w:r>
        <w:t xml:space="preserve"> </w:t>
      </w:r>
      <w:r>
        <w:t xml:space="preserve">‘List of SBI’</w:t>
      </w:r>
      <w:r>
        <w:t xml:space="preserve"> </w:t>
      </w:r>
      <w:r>
        <w:t xml:space="preserve">page.</w:t>
      </w:r>
    </w:p>
    <w:p>
      <w:pPr>
        <w:pStyle w:val="BodyText"/>
      </w:pPr>
      <w:r>
        <w:drawing>
          <wp:inline>
            <wp:extent cx="5334000" cy="2315104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./media/media/image40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clicking</w:t>
      </w:r>
      <w:r>
        <w:t xml:space="preserve"> </w:t>
      </w:r>
      <w:r>
        <w:t xml:space="preserve">‘Deactivate SBI’</w:t>
      </w:r>
      <w:r>
        <w:t xml:space="preserve">, a popup window appears seeking for</w:t>
      </w:r>
      <w:r>
        <w:t xml:space="preserve"> </w:t>
      </w:r>
      <w:r>
        <w:t xml:space="preserve">confirmation and cautioning the admin about the impact</w:t>
      </w:r>
      <w:r>
        <w:t xml:space="preserve"> </w:t>
      </w:r>
      <w:r>
        <w:t xml:space="preserve">on associated devices.</w:t>
      </w:r>
    </w:p>
    <w:p>
      <w:pPr>
        <w:pStyle w:val="BodyText"/>
      </w:pPr>
      <w:r>
        <w:drawing>
          <wp:inline>
            <wp:extent cx="5334000" cy="2303108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./media/media/image4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deactivation of SBI - the devices associated to it gets impacted as</w:t>
      </w:r>
      <w:r>
        <w:t xml:space="preserve"> </w:t>
      </w:r>
      <w:r>
        <w:t xml:space="preserve">below:</w:t>
      </w:r>
    </w:p>
    <w:p>
      <w:pPr>
        <w:numPr>
          <w:ilvl w:val="0"/>
          <w:numId w:val="1024"/>
        </w:numPr>
      </w:pPr>
      <w:r>
        <w:t xml:space="preserve">All</w:t>
      </w:r>
      <w:r>
        <w:t xml:space="preserve"> </w:t>
      </w:r>
      <w:r>
        <w:rPr>
          <w:b/>
          <w:bCs/>
        </w:rPr>
        <w:t xml:space="preserve">approved</w:t>
      </w:r>
      <w:r>
        <w:t xml:space="preserve"> </w:t>
      </w:r>
      <w:r>
        <w:t xml:space="preserve">device records are displayed in</w:t>
      </w:r>
      <w:r>
        <w:t xml:space="preserve"> </w:t>
      </w:r>
      <w:r>
        <w:rPr>
          <w:b/>
          <w:bCs/>
        </w:rPr>
        <w:t xml:space="preserve">‘Deactivated’</w:t>
      </w:r>
      <w:r>
        <w:t xml:space="preserve"> </w:t>
      </w:r>
      <w:r>
        <w:t xml:space="preserve">status and those row items being greyed out.</w:t>
      </w:r>
    </w:p>
    <w:p>
      <w:pPr>
        <w:numPr>
          <w:ilvl w:val="0"/>
          <w:numId w:val="1024"/>
        </w:numPr>
      </w:pPr>
      <w:r>
        <w:t xml:space="preserve">The devices of which the status was</w:t>
      </w:r>
      <w:r>
        <w:t xml:space="preserve"> </w:t>
      </w:r>
      <w:r>
        <w:rPr>
          <w:b/>
          <w:bCs/>
        </w:rPr>
        <w:t xml:space="preserve">‘Pending for Approval</w:t>
      </w:r>
      <w:r>
        <w:rPr>
          <w:b/>
          <w:b/>
          <w:bCs/>
          <w:bCs/>
        </w:rPr>
        <w:t xml:space="preserve">’ before SBI</w:t>
      </w:r>
      <w:r>
        <w:rPr>
          <w:b/>
          <w:b/>
          <w:bCs/>
          <w:bCs/>
        </w:rPr>
        <w:t xml:space="preserve"> </w:t>
      </w:r>
      <w:r>
        <w:rPr>
          <w:b/>
          <w:b/>
          <w:bCs/>
          <w:bCs/>
        </w:rPr>
        <w:t xml:space="preserve">deactivation will now be displayed with</w:t>
      </w:r>
      <w:r>
        <w:rPr>
          <w:b/>
          <w:b/>
          <w:bCs/>
          <w:bCs/>
        </w:rPr>
        <w:t xml:space="preserve"> </w:t>
      </w:r>
      <w:r>
        <w:rPr>
          <w:b/>
          <w:bCs/>
        </w:rPr>
        <w:t xml:space="preserve">’Rejected’</w:t>
      </w:r>
      <w:r>
        <w:t xml:space="preserve"> </w:t>
      </w:r>
      <w:r>
        <w:t xml:space="preserve">status, which</w:t>
      </w:r>
      <w:r>
        <w:t xml:space="preserve"> </w:t>
      </w:r>
      <w:r>
        <w:t xml:space="preserve">means devices get auto-rejected.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Rejected</w:t>
      </w:r>
      <w:r>
        <w:t xml:space="preserve"> </w:t>
      </w:r>
      <w:r>
        <w:t xml:space="preserve">devices will continue to remain in the same status even</w:t>
      </w:r>
      <w:r>
        <w:t xml:space="preserve"> </w:t>
      </w:r>
      <w:r>
        <w:t xml:space="preserve">after SBI deactivation.</w:t>
      </w:r>
    </w:p>
    <w:p>
      <w:pPr>
        <w:pStyle w:val="FirstParagraph"/>
      </w:pPr>
      <w:r>
        <w:t xml:space="preserve">The SBI record is greyed out and devices cannot be added anymore within</w:t>
      </w:r>
      <w:r>
        <w:t xml:space="preserve"> </w:t>
      </w:r>
      <w:r>
        <w:t xml:space="preserve">it.</w:t>
      </w:r>
    </w:p>
    <w:p>
      <w:pPr>
        <w:pStyle w:val="BodyText"/>
      </w:pPr>
      <w:r>
        <w:drawing>
          <wp:inline>
            <wp:extent cx="5334000" cy="2323170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media/media/image42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Status of Devices before SBI Deactivation:</w:t>
      </w:r>
    </w:p>
    <w:p>
      <w:pPr>
        <w:pStyle w:val="BodyText"/>
      </w:pPr>
      <w:r>
        <w:drawing>
          <wp:inline>
            <wp:extent cx="5334000" cy="2331293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media/media/image43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Previously</w:t>
      </w:r>
      <w:r>
        <w:t xml:space="preserve"> </w:t>
      </w:r>
      <w:r>
        <w:rPr>
          <w:b/>
          <w:bCs/>
        </w:rPr>
        <w:t xml:space="preserve">approved</w:t>
      </w:r>
      <w:r>
        <w:t xml:space="preserve"> </w:t>
      </w:r>
      <w:r>
        <w:t xml:space="preserve">device records are displayed in</w:t>
      </w:r>
      <w:r>
        <w:t xml:space="preserve"> </w:t>
      </w:r>
      <w:r>
        <w:rPr>
          <w:b/>
          <w:bCs/>
        </w:rPr>
        <w:t xml:space="preserve">‘Deactivated’</w:t>
      </w:r>
      <w:r>
        <w:t xml:space="preserve"> </w:t>
      </w:r>
      <w:r>
        <w:t xml:space="preserve">status and those row items being greyed out.</w:t>
      </w:r>
    </w:p>
    <w:p>
      <w:pPr>
        <w:numPr>
          <w:ilvl w:val="0"/>
          <w:numId w:val="1025"/>
        </w:numPr>
      </w:pPr>
      <w:r>
        <w:t xml:space="preserve">Devices which were</w:t>
      </w:r>
      <w:r>
        <w:t xml:space="preserve"> </w:t>
      </w:r>
      <w:r>
        <w:rPr>
          <w:b/>
          <w:bCs/>
        </w:rPr>
        <w:t xml:space="preserve">‘Pending for Approval</w:t>
      </w:r>
      <w:r>
        <w:rPr>
          <w:b/>
          <w:b/>
          <w:bCs/>
          <w:bCs/>
        </w:rPr>
        <w:t xml:space="preserve">’ before SBI</w:t>
      </w:r>
      <w:r>
        <w:rPr>
          <w:b/>
          <w:b/>
          <w:bCs/>
          <w:bCs/>
        </w:rPr>
        <w:t xml:space="preserve"> </w:t>
      </w:r>
      <w:r>
        <w:rPr>
          <w:b/>
          <w:b/>
          <w:bCs/>
          <w:bCs/>
        </w:rPr>
        <w:t xml:space="preserve">deactivation will now be displayed with</w:t>
      </w:r>
      <w:r>
        <w:rPr>
          <w:b/>
          <w:b/>
          <w:bCs/>
          <w:bCs/>
        </w:rPr>
        <w:t xml:space="preserve"> </w:t>
      </w:r>
      <w:r>
        <w:rPr>
          <w:b/>
          <w:bCs/>
        </w:rPr>
        <w:t xml:space="preserve">’Rejected’</w:t>
      </w:r>
      <w:r>
        <w:t xml:space="preserve"> </w:t>
      </w:r>
      <w:r>
        <w:t xml:space="preserve">status, which</w:t>
      </w:r>
      <w:r>
        <w:t xml:space="preserve"> </w:t>
      </w:r>
      <w:r>
        <w:t xml:space="preserve">means devices get auto-rejected.</w:t>
      </w:r>
    </w:p>
    <w:p>
      <w:pPr>
        <w:numPr>
          <w:ilvl w:val="0"/>
          <w:numId w:val="1025"/>
        </w:numPr>
      </w:pPr>
      <w:r>
        <w:t xml:space="preserve">Devices which were earlier</w:t>
      </w:r>
      <w:r>
        <w:t xml:space="preserve"> </w:t>
      </w:r>
      <w:r>
        <w:rPr>
          <w:b/>
          <w:bCs/>
        </w:rPr>
        <w:t xml:space="preserve">rejected</w:t>
      </w:r>
      <w:r>
        <w:t xml:space="preserve"> </w:t>
      </w:r>
      <w:r>
        <w:t xml:space="preserve">continue to remain in the</w:t>
      </w:r>
      <w:r>
        <w:t xml:space="preserve"> </w:t>
      </w:r>
      <w:r>
        <w:t xml:space="preserve">same status even after SBI deactivation.</w:t>
      </w:r>
    </w:p>
    <w:p>
      <w:pPr>
        <w:pStyle w:val="FirstParagraph"/>
      </w:pPr>
      <w:r>
        <w:rPr>
          <w:b/>
          <w:bCs/>
        </w:rPr>
        <w:t xml:space="preserve">Impact on status of Devices after SBI Deactivation:</w:t>
      </w:r>
    </w:p>
    <w:p>
      <w:pPr>
        <w:pStyle w:val="BodyText"/>
      </w:pPr>
      <w:r>
        <w:drawing>
          <wp:inline>
            <wp:extent cx="5334000" cy="2339473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media/media/image44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Option to deactivate an SBI is also available to Partner Admin by</w:t>
      </w:r>
      <w:r>
        <w:t xml:space="preserve"> </w:t>
      </w:r>
      <w:r>
        <w:t xml:space="preserve">clicking on</w:t>
      </w:r>
      <w:r>
        <w:t xml:space="preserve"> </w:t>
      </w:r>
      <w:r>
        <w:t xml:space="preserve">‘Deactivate option’</w:t>
      </w:r>
      <w:r>
        <w:t xml:space="preserve"> </w:t>
      </w:r>
      <w:r>
        <w:t xml:space="preserve">in action menu of approved SBIs in List</w:t>
      </w:r>
      <w:r>
        <w:t xml:space="preserve"> </w:t>
      </w:r>
      <w:r>
        <w:t xml:space="preserve">of SBI page.</w:t>
      </w:r>
    </w:p>
    <w:p>
      <w:pPr>
        <w:pStyle w:val="BodyText"/>
      </w:pPr>
      <w:r>
        <w:drawing>
          <wp:inline>
            <wp:extent cx="5334000" cy="2299137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media/media/image45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Filter section in Partner portal:</w:t>
      </w:r>
    </w:p>
    <w:p>
      <w:pPr>
        <w:pStyle w:val="BodyText"/>
      </w:pPr>
      <w:r>
        <w:drawing>
          <wp:inline>
            <wp:extent cx="5334000" cy="2368561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./media/media/image46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</w:pPr>
      <w:r>
        <w:t xml:space="preserve">It displays an expandable and collapsible filter section on</w:t>
      </w:r>
      <w:r>
        <w:t xml:space="preserve"> </w:t>
      </w:r>
      <w:r>
        <w:t xml:space="preserve">consecutive clicks.</w:t>
      </w:r>
    </w:p>
    <w:p>
      <w:pPr>
        <w:numPr>
          <w:ilvl w:val="0"/>
          <w:numId w:val="1026"/>
        </w:numPr>
      </w:pPr>
      <w:r>
        <w:t xml:space="preserve">Here each filter field is a drop-down and the tabular results</w:t>
      </w:r>
      <w:r>
        <w:t xml:space="preserve"> </w:t>
      </w:r>
      <w:r>
        <w:t xml:space="preserve">dynamically updates based on the drop-down item selected.</w:t>
      </w:r>
    </w:p>
    <w:p>
      <w:pPr>
        <w:numPr>
          <w:ilvl w:val="0"/>
          <w:numId w:val="1026"/>
        </w:numPr>
      </w:pPr>
      <w:r>
        <w:t xml:space="preserve">Once the filter section is expanded, the filter button thus becomes</w:t>
      </w:r>
      <w:r>
        <w:t xml:space="preserve"> </w:t>
      </w:r>
      <w:r>
        <w:t xml:space="preserve">disabled.</w:t>
      </w:r>
    </w:p>
    <w:p>
      <w:pPr>
        <w:numPr>
          <w:ilvl w:val="0"/>
          <w:numId w:val="1026"/>
        </w:numPr>
      </w:pPr>
      <w:r>
        <w:t xml:space="preserve">On applying filters, the ( ) beside</w:t>
      </w:r>
      <w:r>
        <w:t xml:space="preserve"> </w:t>
      </w:r>
      <w:r>
        <w:t xml:space="preserve">‘List of Devices’</w:t>
      </w:r>
      <w:r>
        <w:t xml:space="preserve"> </w:t>
      </w:r>
      <w:r>
        <w:t xml:space="preserve">title should</w:t>
      </w:r>
      <w:r>
        <w:t xml:space="preserve"> </w:t>
      </w:r>
      <w:r>
        <w:t xml:space="preserve">display the total number of filtered results.</w:t>
      </w:r>
    </w:p>
    <w:p>
      <w:pPr>
        <w:numPr>
          <w:ilvl w:val="0"/>
          <w:numId w:val="1026"/>
        </w:numPr>
      </w:pPr>
      <w:r>
        <w:t xml:space="preserve">User will have to use Reset Filter to remove the Filters. On</w:t>
      </w:r>
      <w:r>
        <w:t xml:space="preserve"> </w:t>
      </w:r>
      <w:r>
        <w:t xml:space="preserve">clicking it, page will reload and the entire results are displayed</w:t>
      </w:r>
      <w:r>
        <w:t xml:space="preserve"> </w:t>
      </w:r>
      <w:r>
        <w:t xml:space="preserve">in the tabular view , instead of filtered results..</w:t>
      </w:r>
    </w:p>
    <w:bookmarkEnd w:id="172"/>
    <w:bookmarkEnd w:id="173"/>
    <w:bookmarkEnd w:id="1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3" Target="media/rId23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26" Target="media/rId26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29" Target="media/rId29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8" Target="https://docs.mosip.io/1.2.0/modules/partner-management-services/pms-revamp/functional-overview/auth-partner/end-user-guide#interface-overview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docs.mosip.io/1.2.0/modules/partner-management-services/pms-revamp/functional-overview/auth-partner/end-user-guide#interface-overvie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2025-03-06T04:44:19Z</dcterms:created>
  <dcterms:modified xsi:type="dcterms:W3CDTF">2025-03-06T04:44:19Z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