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97B65" w14:textId="77777777" w:rsidR="000A0EC8" w:rsidRDefault="00000000">
      <w:pPr>
        <w:pStyle w:val="Heading1"/>
      </w:pPr>
      <w:bookmarkStart w:id="0" w:name="user-guide"/>
      <w:r>
        <w:t>User Guide</w:t>
      </w:r>
    </w:p>
    <w:p w14:paraId="1FFF786E" w14:textId="77777777" w:rsidR="000A0EC8" w:rsidRDefault="00000000">
      <w:pPr>
        <w:pStyle w:val="Heading2"/>
      </w:pPr>
      <w:bookmarkStart w:id="1" w:name="pms-admin-partner-admin"/>
      <w:r>
        <w:t>PMS Admin (Partner Admin)</w:t>
      </w:r>
    </w:p>
    <w:p w14:paraId="26BBEA48" w14:textId="77777777" w:rsidR="000A0EC8" w:rsidRDefault="00000000">
      <w:pPr>
        <w:pStyle w:val="FirstParagraph"/>
      </w:pPr>
      <w:r>
        <w:rPr>
          <w:b/>
          <w:bCs/>
        </w:rPr>
        <w:t>Partner Management Portal (PMP) is used by both; PMS Admin and Partner User.</w:t>
      </w:r>
    </w:p>
    <w:p w14:paraId="1217893A" w14:textId="77777777" w:rsidR="000A0EC8" w:rsidRDefault="00000000">
      <w:pPr>
        <w:pStyle w:val="Compact"/>
        <w:numPr>
          <w:ilvl w:val="0"/>
          <w:numId w:val="2"/>
        </w:numPr>
      </w:pPr>
      <w:r>
        <w:t>Partner Administrator: Partner Admin</w:t>
      </w:r>
    </w:p>
    <w:p w14:paraId="2BF82AF9" w14:textId="77777777" w:rsidR="000A0EC8" w:rsidRDefault="00000000">
      <w:pPr>
        <w:pStyle w:val="Compact"/>
        <w:numPr>
          <w:ilvl w:val="0"/>
          <w:numId w:val="2"/>
        </w:numPr>
      </w:pPr>
      <w:r>
        <w:t>Partners: Partner User</w:t>
      </w:r>
    </w:p>
    <w:p w14:paraId="00A13742" w14:textId="77777777" w:rsidR="00E82260" w:rsidRDefault="00E82260" w:rsidP="00E82260">
      <w:pPr>
        <w:pStyle w:val="Compact"/>
      </w:pPr>
    </w:p>
    <w:p w14:paraId="5AA155AA" w14:textId="77777777" w:rsidR="00E82260" w:rsidRDefault="00E82260" w:rsidP="00E82260">
      <w:pPr>
        <w:pStyle w:val="Compact"/>
      </w:pPr>
    </w:p>
    <w:p w14:paraId="1F895F30" w14:textId="616E6A88" w:rsidR="000A0EC8" w:rsidRPr="00E44E4F" w:rsidRDefault="00000000">
      <w:pPr>
        <w:pStyle w:val="Compact"/>
        <w:numPr>
          <w:ilvl w:val="0"/>
          <w:numId w:val="3"/>
        </w:numPr>
        <w:rPr>
          <w:highlight w:val="yellow"/>
        </w:rPr>
      </w:pPr>
      <w:r w:rsidRPr="00E44E4F">
        <w:rPr>
          <w:b/>
          <w:bCs/>
          <w:highlight w:val="yellow"/>
        </w:rPr>
        <w:t>Partner User</w:t>
      </w:r>
      <w:r w:rsidRPr="00E44E4F">
        <w:rPr>
          <w:highlight w:val="yellow"/>
        </w:rPr>
        <w:t xml:space="preserve"> - ‘Authentication Partners’ can use the new interface to perform all the activities mentioned </w:t>
      </w:r>
      <w:proofErr w:type="gramStart"/>
      <w:r w:rsidRPr="00E44E4F">
        <w:rPr>
          <w:highlight w:val="yellow"/>
        </w:rPr>
        <w:t>under ’</w:t>
      </w:r>
      <w:proofErr w:type="gramEnd"/>
      <w:r w:rsidR="000A0EC8" w:rsidRPr="00E44E4F">
        <w:rPr>
          <w:highlight w:val="yellow"/>
        </w:rPr>
        <w:fldChar w:fldCharType="begin"/>
      </w:r>
      <w:r w:rsidR="000A0EC8" w:rsidRPr="00E44E4F">
        <w:rPr>
          <w:highlight w:val="yellow"/>
        </w:rPr>
        <w:instrText>HYPERLINK "end-user-guide.md" \l "authentication-partner-workflow" \h</w:instrText>
      </w:r>
      <w:r w:rsidR="000A0EC8" w:rsidRPr="00E44E4F">
        <w:rPr>
          <w:highlight w:val="yellow"/>
        </w:rPr>
      </w:r>
      <w:r w:rsidR="000A0EC8" w:rsidRPr="00E44E4F">
        <w:rPr>
          <w:highlight w:val="yellow"/>
        </w:rPr>
        <w:fldChar w:fldCharType="separate"/>
      </w:r>
      <w:r w:rsidR="000A0EC8" w:rsidRPr="00E44E4F">
        <w:rPr>
          <w:rStyle w:val="Hyperlink"/>
          <w:b/>
          <w:bCs/>
          <w:highlight w:val="yellow"/>
        </w:rPr>
        <w:t>Authentication Partner Workflow</w:t>
      </w:r>
      <w:r w:rsidR="000A0EC8" w:rsidRPr="00E44E4F">
        <w:rPr>
          <w:highlight w:val="yellow"/>
        </w:rPr>
        <w:fldChar w:fldCharType="end"/>
      </w:r>
      <w:r w:rsidRPr="00E44E4F">
        <w:rPr>
          <w:b/>
          <w:bCs/>
          <w:highlight w:val="yellow"/>
        </w:rPr>
        <w:t>’</w:t>
      </w:r>
    </w:p>
    <w:p w14:paraId="74158A14" w14:textId="77777777" w:rsidR="000A0EC8" w:rsidRPr="00E44E4F" w:rsidRDefault="00000000">
      <w:pPr>
        <w:pStyle w:val="Compact"/>
        <w:numPr>
          <w:ilvl w:val="0"/>
          <w:numId w:val="3"/>
        </w:numPr>
        <w:rPr>
          <w:highlight w:val="yellow"/>
        </w:rPr>
      </w:pPr>
      <w:r w:rsidRPr="00E44E4F">
        <w:rPr>
          <w:b/>
          <w:bCs/>
          <w:highlight w:val="yellow"/>
        </w:rPr>
        <w:t>Partner Admin</w:t>
      </w:r>
      <w:r w:rsidRPr="00E44E4F">
        <w:rPr>
          <w:highlight w:val="yellow"/>
        </w:rPr>
        <w:t xml:space="preserve"> - Partner Admin still will have to user the older ‘Partner Admin Interface to perform all the activities explained under’</w:t>
      </w:r>
      <w:hyperlink r:id="rId5" w:anchor="what-all-activities-does-a-partner-admin-perform-for-authentication-partner">
        <w:r w:rsidR="000A0EC8" w:rsidRPr="00E44E4F">
          <w:rPr>
            <w:rStyle w:val="Hyperlink"/>
            <w:b/>
            <w:bCs/>
            <w:highlight w:val="yellow"/>
          </w:rPr>
          <w:t>What all activities does a ‘Partner Admin’ perform for Authentication Partner?</w:t>
        </w:r>
      </w:hyperlink>
      <w:r w:rsidRPr="00E44E4F">
        <w:rPr>
          <w:highlight w:val="yellow"/>
        </w:rPr>
        <w:t>’. {% endhint %}</w:t>
      </w:r>
    </w:p>
    <w:p w14:paraId="5ACB40DA" w14:textId="77777777" w:rsidR="00E82260" w:rsidRDefault="00E82260" w:rsidP="00D0234B">
      <w:bookmarkStart w:id="2" w:name="X0c04529c32088ddd551bc6cac6c39914c8d091e"/>
      <w:bookmarkEnd w:id="1"/>
    </w:p>
    <w:p w14:paraId="795F12B4" w14:textId="7A604886" w:rsidR="000A0EC8" w:rsidRDefault="00000000">
      <w:pPr>
        <w:pStyle w:val="Heading2"/>
      </w:pPr>
      <w:r>
        <w:t>What all activities does a ‘Partner Admin’ perform for Authentication Partner?</w:t>
      </w:r>
    </w:p>
    <w:p w14:paraId="4F5D83BE" w14:textId="77777777" w:rsidR="000A0EC8" w:rsidRDefault="00000000">
      <w:pPr>
        <w:pStyle w:val="FirstParagraph"/>
      </w:pPr>
      <w:r>
        <w:t>Being a ‘Partner Admin’ you can perform following 3 activities to complete the end to end functionality pertaining to Authentication partner.</w:t>
      </w:r>
    </w:p>
    <w:p w14:paraId="5193EFB5" w14:textId="77777777" w:rsidR="000A0EC8" w:rsidRDefault="00000000">
      <w:pPr>
        <w:pStyle w:val="BodyText"/>
      </w:pPr>
      <w:r>
        <w:t>It should be noted that all these activities that you can perform as an admin you will still have to use the older ‘Partner Admin Interface’ as of now untill we complete its revamp which is already underway on a war footing.</w:t>
      </w:r>
    </w:p>
    <w:p w14:paraId="335FCADF" w14:textId="77777777" w:rsidR="000A0EC8" w:rsidRDefault="00000000">
      <w:pPr>
        <w:pStyle w:val="Compact"/>
        <w:numPr>
          <w:ilvl w:val="0"/>
          <w:numId w:val="4"/>
        </w:numPr>
      </w:pPr>
      <w:r>
        <w:t>Upload Root CA and Sub CA Certificates</w:t>
      </w:r>
    </w:p>
    <w:p w14:paraId="7CF697DD" w14:textId="77777777" w:rsidR="000A0EC8" w:rsidRDefault="00000000">
      <w:pPr>
        <w:pStyle w:val="Compact"/>
        <w:numPr>
          <w:ilvl w:val="0"/>
          <w:numId w:val="4"/>
        </w:numPr>
      </w:pPr>
      <w:r>
        <w:t>Create Policy Group and Policy</w:t>
      </w:r>
    </w:p>
    <w:p w14:paraId="1B2CE4BC" w14:textId="77777777" w:rsidR="000A0EC8" w:rsidRDefault="00000000">
      <w:pPr>
        <w:pStyle w:val="Compact"/>
        <w:numPr>
          <w:ilvl w:val="0"/>
          <w:numId w:val="4"/>
        </w:numPr>
      </w:pPr>
      <w:r>
        <w:t>Approve/Reject Policy</w:t>
      </w:r>
    </w:p>
    <w:p w14:paraId="244FC5E8" w14:textId="77777777" w:rsidR="000A0EC8" w:rsidRDefault="00000000">
      <w:pPr>
        <w:pStyle w:val="Heading3"/>
      </w:pPr>
      <w:bookmarkStart w:id="3" w:name="upload-root-ca-and-sub-ca"/>
      <w:r>
        <w:t>Upload Root CA and Sub CA</w:t>
      </w:r>
    </w:p>
    <w:p w14:paraId="2368254F" w14:textId="77777777" w:rsidR="000A0EC8" w:rsidRDefault="00000000">
      <w:pPr>
        <w:pStyle w:val="FirstParagraph"/>
      </w:pPr>
      <w:r>
        <w:t>Only after you ‘Upload Root CA and Sub CA Certificates (From Older PMP Interface)’ that a Partner will then be able to ’Upload CA signed Partner Certificate.</w:t>
      </w:r>
    </w:p>
    <w:p w14:paraId="6D6BFADF" w14:textId="77777777" w:rsidR="000A0EC8" w:rsidRDefault="00000000">
      <w:pPr>
        <w:pStyle w:val="BlockText"/>
      </w:pPr>
      <w:r>
        <w:t xml:space="preserve">As a process of Partner onboarding onto PMP after successful registration, Partner is required to </w:t>
      </w:r>
      <w:r>
        <w:rPr>
          <w:b/>
          <w:bCs/>
        </w:rPr>
        <w:t>Upload CA signed Partner Certificate</w:t>
      </w:r>
      <w:r>
        <w:t xml:space="preserve"> on behalf of their organisation which would be used to build a trust store in MOSIP to cryptographically validate that they are from a trusted organisation to perform authentication of citizens. Also this certificate is used to encrypt the response shared in e-KYC.</w:t>
      </w:r>
    </w:p>
    <w:p w14:paraId="62843F89" w14:textId="77777777" w:rsidR="000A0EC8" w:rsidRDefault="00000000">
      <w:pPr>
        <w:pStyle w:val="FirstParagraph"/>
      </w:pPr>
      <w:r>
        <w:t xml:space="preserve">{% hint style=“warning” %} </w:t>
      </w:r>
      <w:r>
        <w:rPr>
          <w:b/>
          <w:bCs/>
        </w:rPr>
        <w:t>Important:</w:t>
      </w:r>
    </w:p>
    <w:p w14:paraId="068654A6" w14:textId="77777777" w:rsidR="000A0EC8" w:rsidRDefault="00000000">
      <w:pPr>
        <w:pStyle w:val="BodyText"/>
      </w:pPr>
      <w:r>
        <w:lastRenderedPageBreak/>
        <w:t>You will have to use older Partner Admin interface, Yes! you read it correct! before a Partner will be able to ‘</w:t>
      </w:r>
      <w:r>
        <w:rPr>
          <w:b/>
          <w:bCs/>
        </w:rPr>
        <w:t>Upload ‘CA Signed Certificate</w:t>
      </w:r>
      <w:r>
        <w:t>’ it is prerequisite that the ‘</w:t>
      </w:r>
      <w:r>
        <w:rPr>
          <w:b/>
          <w:bCs/>
        </w:rPr>
        <w:t>Partner Admin</w:t>
      </w:r>
      <w:r>
        <w:t xml:space="preserve">’ must upload the </w:t>
      </w:r>
      <w:r>
        <w:rPr>
          <w:b/>
          <w:bCs/>
        </w:rPr>
        <w:t>Root CA</w:t>
      </w:r>
      <w:r>
        <w:t xml:space="preserve"> and </w:t>
      </w:r>
      <w:r>
        <w:rPr>
          <w:b/>
          <w:bCs/>
        </w:rPr>
        <w:t>Sub CA</w:t>
      </w:r>
      <w:r>
        <w:t xml:space="preserve"> certificates and this you can do from ’</w:t>
      </w:r>
      <w:r>
        <w:rPr>
          <w:b/>
          <w:bCs/>
        </w:rPr>
        <w:t>Older PMP Interface’</w:t>
      </w:r>
      <w:r>
        <w:t>. {% endhint %}</w:t>
      </w:r>
    </w:p>
    <w:p w14:paraId="6A6A0AAA" w14:textId="77777777" w:rsidR="000A0EC8" w:rsidRPr="00E20DDA" w:rsidRDefault="00000000">
      <w:pPr>
        <w:pStyle w:val="Heading4"/>
        <w:rPr>
          <w:highlight w:val="yellow"/>
        </w:rPr>
      </w:pPr>
      <w:bookmarkStart w:id="4" w:name="Xf7706cafc1b2a445a142898bf7f0540d2a7a47a"/>
      <w:r w:rsidRPr="00E20DDA">
        <w:rPr>
          <w:highlight w:val="yellow"/>
        </w:rPr>
        <w:t>To Upload Root CA and Sub CA Certificates</w:t>
      </w:r>
    </w:p>
    <w:p w14:paraId="14F1BF6D" w14:textId="77777777" w:rsidR="00E20DDA" w:rsidRPr="00E20DDA" w:rsidRDefault="00E20DDA">
      <w:pPr>
        <w:pStyle w:val="Compact"/>
        <w:numPr>
          <w:ilvl w:val="0"/>
          <w:numId w:val="5"/>
        </w:numPr>
        <w:rPr>
          <w:highlight w:val="yellow"/>
        </w:rPr>
      </w:pPr>
      <w:r w:rsidRPr="00E20DDA">
        <w:rPr>
          <w:highlight w:val="yellow"/>
        </w:rPr>
        <w:t>In ‘Certificate Trust Store’ click on ‘Upload Trust Certificate’.</w:t>
      </w:r>
    </w:p>
    <w:p w14:paraId="7AC57E09" w14:textId="167BE00B" w:rsidR="000A0EC8" w:rsidRPr="00E20DDA" w:rsidRDefault="00000000">
      <w:pPr>
        <w:pStyle w:val="Compact"/>
        <w:numPr>
          <w:ilvl w:val="0"/>
          <w:numId w:val="5"/>
        </w:numPr>
        <w:rPr>
          <w:highlight w:val="yellow"/>
        </w:rPr>
      </w:pPr>
      <w:r w:rsidRPr="00E20DDA">
        <w:rPr>
          <w:highlight w:val="yellow"/>
        </w:rPr>
        <w:t>Select the Partner Domain</w:t>
      </w:r>
      <w:r w:rsidR="00E20DDA" w:rsidRPr="00E20DDA">
        <w:rPr>
          <w:highlight w:val="yellow"/>
        </w:rPr>
        <w:t>- AUTH in Upload Trust Certificate page</w:t>
      </w:r>
      <w:r w:rsidRPr="00E20DDA">
        <w:rPr>
          <w:highlight w:val="yellow"/>
        </w:rPr>
        <w:t>.</w:t>
      </w:r>
    </w:p>
    <w:p w14:paraId="05811F07" w14:textId="77777777" w:rsidR="000A0EC8" w:rsidRPr="00E20DDA" w:rsidRDefault="00000000">
      <w:pPr>
        <w:pStyle w:val="Compact"/>
        <w:numPr>
          <w:ilvl w:val="0"/>
          <w:numId w:val="5"/>
        </w:numPr>
        <w:rPr>
          <w:highlight w:val="yellow"/>
        </w:rPr>
      </w:pPr>
      <w:r w:rsidRPr="00E20DDA">
        <w:rPr>
          <w:highlight w:val="yellow"/>
        </w:rPr>
        <w:t xml:space="preserve">Choose the </w:t>
      </w:r>
      <w:r w:rsidRPr="00E20DDA">
        <w:rPr>
          <w:b/>
          <w:bCs/>
          <w:highlight w:val="yellow"/>
        </w:rPr>
        <w:t>Root CA Certificate</w:t>
      </w:r>
      <w:r w:rsidRPr="00E20DDA">
        <w:rPr>
          <w:highlight w:val="yellow"/>
        </w:rPr>
        <w:t xml:space="preserve"> to upload (only files with extensions as .cer or .pem).</w:t>
      </w:r>
    </w:p>
    <w:p w14:paraId="459002DE" w14:textId="16945C24" w:rsidR="000A0EC8" w:rsidRPr="00E20DDA" w:rsidRDefault="00000000">
      <w:pPr>
        <w:pStyle w:val="Compact"/>
        <w:numPr>
          <w:ilvl w:val="0"/>
          <w:numId w:val="5"/>
        </w:numPr>
        <w:rPr>
          <w:highlight w:val="yellow"/>
        </w:rPr>
      </w:pPr>
      <w:r w:rsidRPr="00E20DDA">
        <w:rPr>
          <w:highlight w:val="yellow"/>
        </w:rPr>
        <w:t xml:space="preserve">Click </w:t>
      </w:r>
      <w:r w:rsidR="00E20DDA" w:rsidRPr="00E20DDA">
        <w:rPr>
          <w:highlight w:val="yellow"/>
        </w:rPr>
        <w:t>Submit</w:t>
      </w:r>
      <w:r w:rsidRPr="00E20DDA">
        <w:rPr>
          <w:highlight w:val="yellow"/>
        </w:rPr>
        <w:t>.</w:t>
      </w:r>
    </w:p>
    <w:p w14:paraId="40CAE8BF" w14:textId="77777777" w:rsidR="000A0EC8" w:rsidRPr="00E20DDA" w:rsidRDefault="00000000">
      <w:pPr>
        <w:pStyle w:val="Compact"/>
        <w:numPr>
          <w:ilvl w:val="0"/>
          <w:numId w:val="5"/>
        </w:numPr>
        <w:rPr>
          <w:highlight w:val="yellow"/>
        </w:rPr>
      </w:pPr>
      <w:r w:rsidRPr="00E20DDA">
        <w:rPr>
          <w:highlight w:val="yellow"/>
        </w:rPr>
        <w:t>Similarly, sub/intermediate CA certificate should be uploaded by following the above steps (1-4).</w:t>
      </w:r>
    </w:p>
    <w:p w14:paraId="434FC905" w14:textId="163EAF4E" w:rsidR="000A0EC8" w:rsidRDefault="00E20DDA">
      <w:pPr>
        <w:pStyle w:val="CaptionedFigure"/>
      </w:pPr>
      <w:r>
        <w:rPr>
          <w:noProof/>
        </w:rPr>
        <w:drawing>
          <wp:inline distT="0" distB="0" distL="0" distR="0" wp14:anchorId="1D827AFB" wp14:editId="666EB192">
            <wp:extent cx="5936133" cy="2642196"/>
            <wp:effectExtent l="0" t="0" r="0" b="0"/>
            <wp:docPr id="26309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472" cy="2647688"/>
                    </a:xfrm>
                    <a:prstGeom prst="rect">
                      <a:avLst/>
                    </a:prstGeom>
                    <a:noFill/>
                  </pic:spPr>
                </pic:pic>
              </a:graphicData>
            </a:graphic>
          </wp:inline>
        </w:drawing>
      </w:r>
    </w:p>
    <w:p w14:paraId="66DF924A" w14:textId="77777777" w:rsidR="000A0EC8" w:rsidRDefault="00000000">
      <w:pPr>
        <w:pStyle w:val="ImageCaption"/>
      </w:pPr>
      <w:r>
        <w:t>image</w:t>
      </w:r>
    </w:p>
    <w:p w14:paraId="29FC1A0B" w14:textId="77777777" w:rsidR="000A0EC8" w:rsidRPr="00803F7D" w:rsidRDefault="00000000">
      <w:pPr>
        <w:pStyle w:val="Heading3"/>
        <w:rPr>
          <w:highlight w:val="yellow"/>
        </w:rPr>
      </w:pPr>
      <w:bookmarkStart w:id="5" w:name="creating-policy-group-and-policy"/>
      <w:bookmarkEnd w:id="3"/>
      <w:bookmarkEnd w:id="4"/>
      <w:r w:rsidRPr="00803F7D">
        <w:rPr>
          <w:highlight w:val="yellow"/>
        </w:rPr>
        <w:t>Creating Policy Group and Policy</w:t>
      </w:r>
    </w:p>
    <w:p w14:paraId="477FE6D2" w14:textId="77777777" w:rsidR="000A0EC8" w:rsidRPr="00803F7D" w:rsidRDefault="00000000">
      <w:pPr>
        <w:pStyle w:val="FirstParagraph"/>
        <w:rPr>
          <w:highlight w:val="yellow"/>
        </w:rPr>
      </w:pPr>
      <w:r w:rsidRPr="00803F7D">
        <w:rPr>
          <w:highlight w:val="yellow"/>
        </w:rPr>
        <w:t>As Partner Admin you are required to ‘</w:t>
      </w:r>
      <w:r w:rsidRPr="00803F7D">
        <w:rPr>
          <w:b/>
          <w:bCs/>
          <w:highlight w:val="yellow"/>
        </w:rPr>
        <w:t>Create Policy Group</w:t>
      </w:r>
      <w:r w:rsidRPr="00803F7D">
        <w:rPr>
          <w:highlight w:val="yellow"/>
        </w:rPr>
        <w:t>’ and ‘</w:t>
      </w:r>
      <w:r w:rsidRPr="00803F7D">
        <w:rPr>
          <w:b/>
          <w:bCs/>
          <w:highlight w:val="yellow"/>
        </w:rPr>
        <w:t>Create Policy(s)</w:t>
      </w:r>
      <w:r w:rsidRPr="00803F7D">
        <w:rPr>
          <w:highlight w:val="yellow"/>
        </w:rPr>
        <w:t>’ which a ‘Partner’ will be able to select while self-registering on PMP.</w:t>
      </w:r>
    </w:p>
    <w:p w14:paraId="10C6E36E" w14:textId="77777777" w:rsidR="000A0EC8" w:rsidRPr="00803F7D" w:rsidRDefault="00000000">
      <w:pPr>
        <w:pStyle w:val="BodyText"/>
        <w:rPr>
          <w:highlight w:val="yellow"/>
        </w:rPr>
      </w:pPr>
      <w:r w:rsidRPr="00803F7D">
        <w:rPr>
          <w:highlight w:val="yellow"/>
        </w:rPr>
        <w:t>As an admin you will also have privilege to ‘</w:t>
      </w:r>
      <w:r w:rsidRPr="00803F7D">
        <w:rPr>
          <w:b/>
          <w:bCs/>
          <w:highlight w:val="yellow"/>
        </w:rPr>
        <w:t>Approve Policy Request</w:t>
      </w:r>
      <w:r w:rsidRPr="00803F7D">
        <w:rPr>
          <w:highlight w:val="yellow"/>
        </w:rPr>
        <w:t xml:space="preserve">’ when a Partner selects a Policy and it comes to you for approval, You can read more about this </w:t>
      </w:r>
      <w:hyperlink r:id="rId7" w:anchor="approve-policy-request">
        <w:r w:rsidR="000A0EC8" w:rsidRPr="00803F7D">
          <w:rPr>
            <w:rStyle w:val="Hyperlink"/>
            <w:b/>
            <w:bCs/>
            <w:highlight w:val="yellow"/>
          </w:rPr>
          <w:t>here</w:t>
        </w:r>
      </w:hyperlink>
      <w:r w:rsidRPr="00803F7D">
        <w:rPr>
          <w:highlight w:val="yellow"/>
        </w:rPr>
        <w:t>.</w:t>
      </w:r>
    </w:p>
    <w:p w14:paraId="390F9DF8" w14:textId="77777777" w:rsidR="000A0EC8" w:rsidRPr="00803F7D" w:rsidRDefault="00000000">
      <w:pPr>
        <w:pStyle w:val="Heading4"/>
        <w:rPr>
          <w:highlight w:val="yellow"/>
        </w:rPr>
      </w:pPr>
      <w:bookmarkStart w:id="6" w:name="create-policy-group"/>
      <w:r w:rsidRPr="00803F7D">
        <w:rPr>
          <w:highlight w:val="yellow"/>
        </w:rPr>
        <w:t>Create Policy group</w:t>
      </w:r>
    </w:p>
    <w:p w14:paraId="272C16FA" w14:textId="77777777" w:rsidR="000A0EC8" w:rsidRPr="00803F7D" w:rsidRDefault="00000000">
      <w:pPr>
        <w:pStyle w:val="Compact"/>
        <w:numPr>
          <w:ilvl w:val="0"/>
          <w:numId w:val="6"/>
        </w:numPr>
        <w:rPr>
          <w:highlight w:val="yellow"/>
        </w:rPr>
      </w:pPr>
      <w:r w:rsidRPr="00803F7D">
        <w:rPr>
          <w:highlight w:val="yellow"/>
        </w:rPr>
        <w:t>Login as Partner Admin into the PMS portal (Older PMP Interface).</w:t>
      </w:r>
    </w:p>
    <w:p w14:paraId="7751D1FE" w14:textId="77777777" w:rsidR="00E20DDA" w:rsidRPr="00803F7D" w:rsidRDefault="00E20DDA" w:rsidP="00E20DDA">
      <w:pPr>
        <w:pStyle w:val="ListParagraph"/>
        <w:numPr>
          <w:ilvl w:val="0"/>
          <w:numId w:val="6"/>
        </w:numPr>
        <w:shd w:val="clear" w:color="auto" w:fill="FFFFFF"/>
        <w:spacing w:before="100" w:beforeAutospacing="1" w:after="100" w:afterAutospacing="1"/>
        <w:rPr>
          <w:rFonts w:ascii="Segoe UI" w:eastAsia="Times New Roman" w:hAnsi="Segoe UI" w:cs="Segoe UI"/>
          <w:color w:val="292A2E"/>
          <w:highlight w:val="yellow"/>
          <w:lang w:val="en-IN" w:eastAsia="en-IN"/>
        </w:rPr>
      </w:pPr>
      <w:r w:rsidRPr="00803F7D">
        <w:rPr>
          <w:rFonts w:ascii="Segoe UI" w:eastAsia="Times New Roman" w:hAnsi="Segoe UI" w:cs="Segoe UI"/>
          <w:color w:val="292A2E"/>
          <w:highlight w:val="yellow"/>
          <w:lang w:val="en-IN" w:eastAsia="en-IN"/>
        </w:rPr>
        <w:t>All the policy groups created so far by Partner Admin/ Policy Manager are displayed on ‘List of Policy Groups’ page.</w:t>
      </w:r>
    </w:p>
    <w:p w14:paraId="129990E8" w14:textId="44DAF67D" w:rsidR="00E20DDA" w:rsidRPr="00803F7D" w:rsidRDefault="00E20DDA" w:rsidP="00E20DDA">
      <w:pPr>
        <w:pStyle w:val="ListParagraph"/>
        <w:shd w:val="clear" w:color="auto" w:fill="FFFFFF"/>
        <w:spacing w:before="360" w:after="360" w:line="330" w:lineRule="atLeast"/>
        <w:rPr>
          <w:rFonts w:ascii="Segoe UI" w:eastAsia="Times New Roman" w:hAnsi="Segoe UI" w:cs="Segoe UI"/>
          <w:color w:val="292A2E"/>
          <w:sz w:val="21"/>
          <w:szCs w:val="21"/>
          <w:highlight w:val="yellow"/>
          <w:lang w:val="en-IN" w:eastAsia="en-IN"/>
        </w:rPr>
      </w:pPr>
      <w:r w:rsidRPr="00803F7D">
        <w:rPr>
          <w:rFonts w:ascii="Segoe UI" w:eastAsia="Times New Roman" w:hAnsi="Segoe UI" w:cs="Segoe UI"/>
          <w:noProof/>
          <w:color w:val="292A2E"/>
          <w:sz w:val="21"/>
          <w:szCs w:val="21"/>
          <w:highlight w:val="yellow"/>
          <w:lang w:val="en-IN" w:eastAsia="en-IN"/>
        </w:rPr>
        <w:lastRenderedPageBreak/>
        <w:drawing>
          <wp:inline distT="0" distB="0" distL="0" distR="0" wp14:anchorId="3FAFD67D" wp14:editId="64512997">
            <wp:extent cx="6257925" cy="2749765"/>
            <wp:effectExtent l="0" t="0" r="0" b="0"/>
            <wp:docPr id="1001189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049" cy="2751577"/>
                    </a:xfrm>
                    <a:prstGeom prst="rect">
                      <a:avLst/>
                    </a:prstGeom>
                    <a:noFill/>
                  </pic:spPr>
                </pic:pic>
              </a:graphicData>
            </a:graphic>
          </wp:inline>
        </w:drawing>
      </w:r>
      <w:r w:rsidRPr="00803F7D">
        <w:rPr>
          <w:rFonts w:ascii="Segoe UI" w:eastAsia="Times New Roman" w:hAnsi="Segoe UI" w:cs="Segoe UI"/>
          <w:color w:val="292A2E"/>
          <w:sz w:val="21"/>
          <w:szCs w:val="21"/>
          <w:highlight w:val="yellow"/>
          <w:lang w:val="en-IN" w:eastAsia="en-IN"/>
        </w:rPr>
        <w:fldChar w:fldCharType="begin"/>
      </w:r>
      <w:r w:rsidRPr="00803F7D">
        <w:rPr>
          <w:rFonts w:ascii="Segoe UI" w:eastAsia="Times New Roman" w:hAnsi="Segoe UI" w:cs="Segoe UI"/>
          <w:color w:val="292A2E"/>
          <w:sz w:val="21"/>
          <w:szCs w:val="21"/>
          <w:highlight w:val="yellow"/>
          <w:lang w:val="en-IN" w:eastAsia="en-IN"/>
        </w:rPr>
        <w:instrText xml:space="preserve"> INCLUDEPICTURE "blob:https://mosip.atlassian.net/6f6947e6-3e6c-4780-8636-40ddfe3551d8#media-blob-url=true&amp;id=0dd449a9-86d2-4ce5-83fc-c73f6ba88693&amp;collection=contentId-1583644723&amp;contextId=1583644723&amp;mimeType=image%2Fpng&amp;name=policy_group_list.png&amp;size=74209&amp;width=1009&amp;height=443&amp;alt=policy_group_list.png" \* MERGEFORMATINET </w:instrText>
      </w:r>
      <w:r w:rsidRPr="00803F7D">
        <w:rPr>
          <w:rFonts w:ascii="Segoe UI" w:eastAsia="Times New Roman" w:hAnsi="Segoe UI" w:cs="Segoe UI"/>
          <w:color w:val="292A2E"/>
          <w:sz w:val="21"/>
          <w:szCs w:val="21"/>
          <w:highlight w:val="yellow"/>
          <w:lang w:val="en-IN" w:eastAsia="en-IN"/>
        </w:rPr>
        <w:fldChar w:fldCharType="separate"/>
      </w:r>
      <w:r w:rsidR="00A046FD" w:rsidRPr="00A046FD">
        <w:rPr>
          <w:noProof/>
          <w:highlight w:val="yellow"/>
          <w:lang w:val="en-IN" w:eastAsia="en-IN"/>
        </w:rPr>
        <w:pict w14:anchorId="259F1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8pt;height:23.8pt;mso-width-percent:0;mso-height-percent:0;mso-width-percent:0;mso-height-percent:0"/>
        </w:pict>
      </w:r>
      <w:r w:rsidRPr="00803F7D">
        <w:rPr>
          <w:rFonts w:ascii="Segoe UI" w:eastAsia="Times New Roman" w:hAnsi="Segoe UI" w:cs="Segoe UI"/>
          <w:color w:val="292A2E"/>
          <w:sz w:val="21"/>
          <w:szCs w:val="21"/>
          <w:highlight w:val="yellow"/>
          <w:lang w:val="en-IN" w:eastAsia="en-IN"/>
        </w:rPr>
        <w:fldChar w:fldCharType="end"/>
      </w:r>
    </w:p>
    <w:p w14:paraId="2858CC7B" w14:textId="77777777" w:rsidR="00E20DDA" w:rsidRPr="00803F7D" w:rsidRDefault="00E20DDA" w:rsidP="00E20DDA">
      <w:pPr>
        <w:pStyle w:val="ListParagraph"/>
        <w:numPr>
          <w:ilvl w:val="0"/>
          <w:numId w:val="6"/>
        </w:numPr>
        <w:shd w:val="clear" w:color="auto" w:fill="FFFFFF"/>
        <w:spacing w:before="100" w:beforeAutospacing="1" w:after="100" w:afterAutospacing="1"/>
        <w:rPr>
          <w:rFonts w:ascii="Segoe UI" w:eastAsia="Times New Roman" w:hAnsi="Segoe UI" w:cs="Segoe UI"/>
          <w:color w:val="292A2E"/>
          <w:highlight w:val="yellow"/>
          <w:lang w:val="en-IN" w:eastAsia="en-IN"/>
        </w:rPr>
      </w:pPr>
      <w:r w:rsidRPr="00803F7D">
        <w:rPr>
          <w:rFonts w:ascii="Segoe UI" w:eastAsia="Times New Roman" w:hAnsi="Segoe UI" w:cs="Segoe UI"/>
          <w:color w:val="292A2E"/>
          <w:highlight w:val="yellow"/>
          <w:lang w:val="en-IN" w:eastAsia="en-IN"/>
        </w:rPr>
        <w:t xml:space="preserve">On clicking the ‘Create Policy Group’ option on the top right of the screen, we can create a Policy Group by providing suitable name and description that is </w:t>
      </w:r>
      <w:proofErr w:type="spellStart"/>
      <w:r w:rsidRPr="00803F7D">
        <w:rPr>
          <w:rFonts w:ascii="Segoe UI" w:eastAsia="Times New Roman" w:hAnsi="Segoe UI" w:cs="Segoe UI"/>
          <w:color w:val="292A2E"/>
          <w:highlight w:val="yellow"/>
          <w:lang w:val="en-IN" w:eastAsia="en-IN"/>
        </w:rPr>
        <w:t>self explanatory</w:t>
      </w:r>
      <w:proofErr w:type="spellEnd"/>
      <w:r w:rsidRPr="00803F7D">
        <w:rPr>
          <w:rFonts w:ascii="Segoe UI" w:eastAsia="Times New Roman" w:hAnsi="Segoe UI" w:cs="Segoe UI"/>
          <w:color w:val="292A2E"/>
          <w:highlight w:val="yellow"/>
          <w:lang w:val="en-IN" w:eastAsia="en-IN"/>
        </w:rPr>
        <w:t xml:space="preserve"> for partners, who would be selecting them during Partner Policy Request to create API Key/ OIDC Client etc.</w:t>
      </w:r>
    </w:p>
    <w:p w14:paraId="0615AD4F" w14:textId="5AB9F7A6" w:rsidR="00E20DDA" w:rsidRPr="00803F7D" w:rsidRDefault="00E20DDA" w:rsidP="00E20DDA">
      <w:pPr>
        <w:pStyle w:val="ListParagraph"/>
        <w:shd w:val="clear" w:color="auto" w:fill="FFFFFF"/>
        <w:spacing w:before="360" w:after="360" w:line="330" w:lineRule="atLeast"/>
        <w:rPr>
          <w:rFonts w:ascii="Segoe UI" w:eastAsia="Times New Roman" w:hAnsi="Segoe UI" w:cs="Segoe UI"/>
          <w:color w:val="292A2E"/>
          <w:sz w:val="21"/>
          <w:szCs w:val="21"/>
          <w:highlight w:val="yellow"/>
          <w:lang w:val="en-IN" w:eastAsia="en-IN"/>
        </w:rPr>
      </w:pPr>
      <w:r w:rsidRPr="00803F7D">
        <w:rPr>
          <w:rFonts w:ascii="Segoe UI" w:eastAsia="Times New Roman" w:hAnsi="Segoe UI" w:cs="Segoe UI"/>
          <w:noProof/>
          <w:color w:val="292A2E"/>
          <w:sz w:val="21"/>
          <w:szCs w:val="21"/>
          <w:highlight w:val="yellow"/>
          <w:lang w:val="en-IN" w:eastAsia="en-IN"/>
        </w:rPr>
        <w:drawing>
          <wp:inline distT="0" distB="0" distL="0" distR="0" wp14:anchorId="35742F2E" wp14:editId="0372ECA5">
            <wp:extent cx="5803900" cy="2524181"/>
            <wp:effectExtent l="0" t="0" r="0" b="0"/>
            <wp:docPr id="801736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5185" cy="2524740"/>
                    </a:xfrm>
                    <a:prstGeom prst="rect">
                      <a:avLst/>
                    </a:prstGeom>
                    <a:noFill/>
                  </pic:spPr>
                </pic:pic>
              </a:graphicData>
            </a:graphic>
          </wp:inline>
        </w:drawing>
      </w:r>
      <w:r w:rsidRPr="00803F7D">
        <w:rPr>
          <w:rFonts w:ascii="Segoe UI" w:eastAsia="Times New Roman" w:hAnsi="Segoe UI" w:cs="Segoe UI"/>
          <w:color w:val="292A2E"/>
          <w:sz w:val="21"/>
          <w:szCs w:val="21"/>
          <w:highlight w:val="yellow"/>
          <w:lang w:val="en-IN" w:eastAsia="en-IN"/>
        </w:rPr>
        <w:fldChar w:fldCharType="begin"/>
      </w:r>
      <w:r w:rsidRPr="00803F7D">
        <w:rPr>
          <w:rFonts w:ascii="Segoe UI" w:eastAsia="Times New Roman" w:hAnsi="Segoe UI" w:cs="Segoe UI"/>
          <w:color w:val="292A2E"/>
          <w:sz w:val="21"/>
          <w:szCs w:val="21"/>
          <w:highlight w:val="yellow"/>
          <w:lang w:val="en-IN" w:eastAsia="en-IN"/>
        </w:rPr>
        <w:instrText xml:space="preserve"> INCLUDEPICTURE "blob:https://mosip.atlassian.net/17cfc0b3-eef7-41ab-b9e2-db23a490db71#media-blob-url=true&amp;id=0777ca75-1a2e-431a-9019-3dc16af293b1&amp;collection=contentId-1583644723&amp;contextId=1583644723&amp;mimeType=image%2Fpng&amp;name=create_policy_group.png&amp;size=43753&amp;width=1014&amp;height=441&amp;alt=create_policy_group.png" \* MERGEFORMATINET </w:instrText>
      </w:r>
      <w:r w:rsidRPr="00803F7D">
        <w:rPr>
          <w:rFonts w:ascii="Segoe UI" w:eastAsia="Times New Roman" w:hAnsi="Segoe UI" w:cs="Segoe UI"/>
          <w:color w:val="292A2E"/>
          <w:sz w:val="21"/>
          <w:szCs w:val="21"/>
          <w:highlight w:val="yellow"/>
          <w:lang w:val="en-IN" w:eastAsia="en-IN"/>
        </w:rPr>
        <w:fldChar w:fldCharType="separate"/>
      </w:r>
      <w:r w:rsidR="00A046FD" w:rsidRPr="00A046FD">
        <w:rPr>
          <w:noProof/>
          <w:highlight w:val="yellow"/>
          <w:lang w:val="en-IN" w:eastAsia="en-IN"/>
        </w:rPr>
        <w:pict w14:anchorId="62BF4F2F">
          <v:shape id="_x0000_i1025" type="#_x0000_t75" alt="" style="width:23.8pt;height:23.8pt;mso-width-percent:0;mso-height-percent:0;mso-width-percent:0;mso-height-percent:0"/>
        </w:pict>
      </w:r>
      <w:r w:rsidRPr="00803F7D">
        <w:rPr>
          <w:rFonts w:ascii="Segoe UI" w:eastAsia="Times New Roman" w:hAnsi="Segoe UI" w:cs="Segoe UI"/>
          <w:color w:val="292A2E"/>
          <w:sz w:val="21"/>
          <w:szCs w:val="21"/>
          <w:highlight w:val="yellow"/>
          <w:lang w:val="en-IN" w:eastAsia="en-IN"/>
        </w:rPr>
        <w:fldChar w:fldCharType="end"/>
      </w:r>
    </w:p>
    <w:p w14:paraId="08A66F2B" w14:textId="77777777" w:rsidR="00E20DDA" w:rsidRPr="00803F7D" w:rsidRDefault="00E20DDA" w:rsidP="00E20DDA">
      <w:pPr>
        <w:pStyle w:val="ListParagraph"/>
        <w:numPr>
          <w:ilvl w:val="0"/>
          <w:numId w:val="6"/>
        </w:numPr>
        <w:shd w:val="clear" w:color="auto" w:fill="FFFFFF"/>
        <w:spacing w:before="100" w:beforeAutospacing="1" w:after="100" w:afterAutospacing="1"/>
        <w:rPr>
          <w:rFonts w:ascii="Segoe UI" w:eastAsia="Times New Roman" w:hAnsi="Segoe UI" w:cs="Segoe UI"/>
          <w:color w:val="292A2E"/>
          <w:highlight w:val="yellow"/>
          <w:lang w:val="en-IN" w:eastAsia="en-IN"/>
        </w:rPr>
      </w:pPr>
      <w:r w:rsidRPr="00803F7D">
        <w:rPr>
          <w:rFonts w:ascii="Segoe UI" w:eastAsia="Times New Roman" w:hAnsi="Segoe UI" w:cs="Segoe UI"/>
          <w:color w:val="292A2E"/>
          <w:highlight w:val="yellow"/>
          <w:lang w:val="en-IN" w:eastAsia="en-IN"/>
        </w:rPr>
        <w:t>On click of Submit, a success message appears.</w:t>
      </w:r>
    </w:p>
    <w:p w14:paraId="365DF8F8" w14:textId="7455BCE5" w:rsidR="00E20DDA" w:rsidRPr="00803F7D" w:rsidRDefault="00E20DDA" w:rsidP="00342466">
      <w:pPr>
        <w:rPr>
          <w:highlight w:val="yellow"/>
        </w:rPr>
      </w:pPr>
      <w:bookmarkStart w:id="7" w:name="create-an-auth-policy"/>
      <w:bookmarkEnd w:id="6"/>
      <w:r w:rsidRPr="00803F7D">
        <w:rPr>
          <w:noProof/>
          <w:highlight w:val="yellow"/>
        </w:rPr>
        <w:lastRenderedPageBreak/>
        <w:drawing>
          <wp:inline distT="0" distB="0" distL="0" distR="0" wp14:anchorId="7EDB1A37" wp14:editId="504F3BB8">
            <wp:extent cx="5575048" cy="2452525"/>
            <wp:effectExtent l="0" t="0" r="0" b="0"/>
            <wp:docPr id="20932369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8965" cy="2458647"/>
                    </a:xfrm>
                    <a:prstGeom prst="rect">
                      <a:avLst/>
                    </a:prstGeom>
                    <a:noFill/>
                  </pic:spPr>
                </pic:pic>
              </a:graphicData>
            </a:graphic>
          </wp:inline>
        </w:drawing>
      </w:r>
    </w:p>
    <w:p w14:paraId="2A3E60FE" w14:textId="77777777" w:rsidR="00E20DDA" w:rsidRPr="00803F7D" w:rsidRDefault="00E20DDA" w:rsidP="00342466">
      <w:pPr>
        <w:rPr>
          <w:highlight w:val="yellow"/>
        </w:rPr>
      </w:pPr>
    </w:p>
    <w:p w14:paraId="1184C057" w14:textId="117203A8" w:rsidR="000A0EC8" w:rsidRPr="00803F7D" w:rsidRDefault="00803F7D">
      <w:pPr>
        <w:pStyle w:val="Heading4"/>
        <w:rPr>
          <w:highlight w:val="yellow"/>
        </w:rPr>
      </w:pPr>
      <w:bookmarkStart w:id="8" w:name="activateedit-auth-policy"/>
      <w:bookmarkEnd w:id="7"/>
      <w:r>
        <w:rPr>
          <w:highlight w:val="yellow"/>
        </w:rPr>
        <w:t>Create</w:t>
      </w:r>
      <w:r w:rsidRPr="00803F7D">
        <w:rPr>
          <w:highlight w:val="yellow"/>
        </w:rPr>
        <w:t xml:space="preserve"> Auth policy</w:t>
      </w:r>
    </w:p>
    <w:p w14:paraId="2CD380C1" w14:textId="77777777" w:rsidR="000A0EC8" w:rsidRPr="00803F7D" w:rsidRDefault="00000000">
      <w:pPr>
        <w:pStyle w:val="FirstParagraph"/>
        <w:rPr>
          <w:highlight w:val="yellow"/>
        </w:rPr>
      </w:pPr>
      <w:r w:rsidRPr="00803F7D">
        <w:rPr>
          <w:highlight w:val="yellow"/>
        </w:rPr>
        <w:t xml:space="preserve">Once you ‘Create Policy’ you will also be required to activate it and then it will reflect when a Partner wants to select a policy. You can also change the status of </w:t>
      </w:r>
      <w:r w:rsidRPr="00803F7D">
        <w:rPr>
          <w:b/>
          <w:bCs/>
          <w:highlight w:val="yellow"/>
        </w:rPr>
        <w:t>Policy Group</w:t>
      </w:r>
      <w:r w:rsidRPr="00803F7D">
        <w:rPr>
          <w:highlight w:val="yellow"/>
        </w:rPr>
        <w:t xml:space="preserve"> ( Deactivate) or edit it using the Action menu as shown below.</w:t>
      </w:r>
    </w:p>
    <w:p w14:paraId="4893A45C" w14:textId="22532024" w:rsidR="008F3CF1" w:rsidRPr="00803F7D" w:rsidRDefault="008F3CF1" w:rsidP="008F3CF1">
      <w:pPr>
        <w:pStyle w:val="Compact"/>
        <w:numPr>
          <w:ilvl w:val="0"/>
          <w:numId w:val="10"/>
        </w:numPr>
        <w:rPr>
          <w:highlight w:val="yellow"/>
          <w:lang w:val="en-IN"/>
        </w:rPr>
      </w:pPr>
      <w:bookmarkStart w:id="9" w:name="approve-policy-request"/>
      <w:bookmarkEnd w:id="5"/>
      <w:bookmarkEnd w:id="8"/>
      <w:r w:rsidRPr="00803F7D">
        <w:rPr>
          <w:highlight w:val="yellow"/>
          <w:lang w:val="en-IN"/>
        </w:rPr>
        <w:t>On clicking Authentication Policy tab, List of all previously created Authentication Policies are displayed.</w:t>
      </w:r>
    </w:p>
    <w:p w14:paraId="7BA796C3" w14:textId="77777777" w:rsidR="008F3CF1" w:rsidRPr="00803F7D" w:rsidRDefault="008F3CF1" w:rsidP="008F3CF1">
      <w:pPr>
        <w:pStyle w:val="NormalWeb"/>
        <w:rPr>
          <w:highlight w:val="yellow"/>
        </w:rPr>
      </w:pPr>
      <w:r w:rsidRPr="00803F7D">
        <w:rPr>
          <w:highlight w:val="yellow"/>
        </w:rPr>
        <w:t>On clicking Authentication Policy tab, List of all previously created Authentication Policies are displayed.</w:t>
      </w:r>
    </w:p>
    <w:p w14:paraId="42E70740" w14:textId="2729D7C4" w:rsidR="00785567" w:rsidRPr="00803F7D" w:rsidRDefault="00785567" w:rsidP="008F3CF1">
      <w:pPr>
        <w:pStyle w:val="NormalWeb"/>
        <w:rPr>
          <w:highlight w:val="yellow"/>
        </w:rPr>
      </w:pPr>
      <w:r w:rsidRPr="00803F7D">
        <w:rPr>
          <w:noProof/>
          <w:highlight w:val="yellow"/>
        </w:rPr>
        <w:drawing>
          <wp:inline distT="0" distB="0" distL="0" distR="0" wp14:anchorId="1D04C3FA" wp14:editId="4B46C175">
            <wp:extent cx="5654675" cy="2616696"/>
            <wp:effectExtent l="0" t="0" r="0" b="0"/>
            <wp:docPr id="12701062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3266" cy="2620671"/>
                    </a:xfrm>
                    <a:prstGeom prst="rect">
                      <a:avLst/>
                    </a:prstGeom>
                    <a:noFill/>
                  </pic:spPr>
                </pic:pic>
              </a:graphicData>
            </a:graphic>
          </wp:inline>
        </w:drawing>
      </w:r>
    </w:p>
    <w:p w14:paraId="3D4BA4A7" w14:textId="77777777" w:rsidR="008F3CF1" w:rsidRPr="00803F7D" w:rsidRDefault="008F3CF1" w:rsidP="008F3CF1">
      <w:pPr>
        <w:pStyle w:val="NormalWeb"/>
        <w:rPr>
          <w:highlight w:val="yellow"/>
        </w:rPr>
      </w:pPr>
      <w:r w:rsidRPr="00803F7D">
        <w:rPr>
          <w:highlight w:val="yellow"/>
        </w:rPr>
        <w:lastRenderedPageBreak/>
        <w:t>On clicking ‘</w:t>
      </w:r>
      <w:r w:rsidRPr="00803F7D">
        <w:rPr>
          <w:rStyle w:val="fabric-background-color-mark"/>
          <w:highlight w:val="yellow"/>
        </w:rPr>
        <w:t>Create Authentication Policy</w:t>
      </w:r>
      <w:r w:rsidRPr="00803F7D">
        <w:rPr>
          <w:highlight w:val="yellow"/>
        </w:rPr>
        <w:t>’ button, Partner Admin/ Policy manager is navigated to Create Authentication Policy page where details such as policy group, policy name, description etc will have to be entered</w:t>
      </w:r>
    </w:p>
    <w:p w14:paraId="19F8721D" w14:textId="77777777" w:rsidR="008F3CF1" w:rsidRPr="00803F7D" w:rsidRDefault="008F3CF1" w:rsidP="008F3CF1">
      <w:pPr>
        <w:pStyle w:val="NormalWeb"/>
        <w:rPr>
          <w:highlight w:val="yellow"/>
        </w:rPr>
      </w:pPr>
      <w:r w:rsidRPr="00803F7D">
        <w:rPr>
          <w:highlight w:val="yellow"/>
        </w:rPr>
        <w:t>Note: Only active policy groups are available in the policy group dropdown.</w:t>
      </w:r>
    </w:p>
    <w:p w14:paraId="6B3E7509" w14:textId="77777777" w:rsidR="008F3CF1" w:rsidRPr="00803F7D" w:rsidRDefault="008F3CF1" w:rsidP="008F3CF1">
      <w:pPr>
        <w:pStyle w:val="NormalWeb"/>
        <w:rPr>
          <w:highlight w:val="yellow"/>
        </w:rPr>
      </w:pPr>
      <w:r w:rsidRPr="00803F7D">
        <w:rPr>
          <w:highlight w:val="yellow"/>
        </w:rPr>
        <w:t xml:space="preserve">click on the upload button to upload policy data . Only </w:t>
      </w:r>
      <w:proofErr w:type="spellStart"/>
      <w:r w:rsidRPr="00803F7D">
        <w:rPr>
          <w:highlight w:val="yellow"/>
        </w:rPr>
        <w:t>json</w:t>
      </w:r>
      <w:proofErr w:type="spellEnd"/>
      <w:r w:rsidRPr="00803F7D">
        <w:rPr>
          <w:highlight w:val="yellow"/>
        </w:rPr>
        <w:t xml:space="preserve"> files are allowed for upload.</w:t>
      </w:r>
    </w:p>
    <w:p w14:paraId="50D940B0" w14:textId="52D72B8C" w:rsidR="00785567" w:rsidRPr="00803F7D" w:rsidRDefault="00785567" w:rsidP="008F3CF1">
      <w:pPr>
        <w:pStyle w:val="NormalWeb"/>
        <w:rPr>
          <w:highlight w:val="yellow"/>
        </w:rPr>
      </w:pPr>
      <w:r w:rsidRPr="00803F7D">
        <w:rPr>
          <w:noProof/>
          <w:highlight w:val="yellow"/>
        </w:rPr>
        <w:drawing>
          <wp:inline distT="0" distB="0" distL="0" distR="0" wp14:anchorId="12DB815F" wp14:editId="0F3DC8DB">
            <wp:extent cx="5365750" cy="2328608"/>
            <wp:effectExtent l="0" t="0" r="0" b="0"/>
            <wp:docPr id="15994688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9147" cy="2334422"/>
                    </a:xfrm>
                    <a:prstGeom prst="rect">
                      <a:avLst/>
                    </a:prstGeom>
                    <a:noFill/>
                  </pic:spPr>
                </pic:pic>
              </a:graphicData>
            </a:graphic>
          </wp:inline>
        </w:drawing>
      </w:r>
    </w:p>
    <w:p w14:paraId="28A90BBA" w14:textId="77777777" w:rsidR="008F3CF1" w:rsidRPr="00803F7D" w:rsidRDefault="008F3CF1" w:rsidP="008F3CF1">
      <w:pPr>
        <w:pStyle w:val="NormalWeb"/>
        <w:rPr>
          <w:highlight w:val="yellow"/>
        </w:rPr>
      </w:pPr>
      <w:r w:rsidRPr="00803F7D">
        <w:rPr>
          <w:highlight w:val="yellow"/>
        </w:rPr>
        <w:t>On clicking on Save as Draft, following success message appears .</w:t>
      </w:r>
    </w:p>
    <w:p w14:paraId="0E194D3E" w14:textId="396C8885" w:rsidR="00785567" w:rsidRPr="00803F7D" w:rsidRDefault="00785567" w:rsidP="008F3CF1">
      <w:pPr>
        <w:pStyle w:val="NormalWeb"/>
        <w:rPr>
          <w:highlight w:val="yellow"/>
        </w:rPr>
      </w:pPr>
      <w:r w:rsidRPr="00803F7D">
        <w:rPr>
          <w:noProof/>
          <w:highlight w:val="yellow"/>
        </w:rPr>
        <w:drawing>
          <wp:inline distT="0" distB="0" distL="0" distR="0" wp14:anchorId="70851F3F" wp14:editId="7A624AD0">
            <wp:extent cx="5629275" cy="2491236"/>
            <wp:effectExtent l="0" t="0" r="0" b="0"/>
            <wp:docPr id="17234694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7046" cy="2494675"/>
                    </a:xfrm>
                    <a:prstGeom prst="rect">
                      <a:avLst/>
                    </a:prstGeom>
                    <a:noFill/>
                  </pic:spPr>
                </pic:pic>
              </a:graphicData>
            </a:graphic>
          </wp:inline>
        </w:drawing>
      </w:r>
    </w:p>
    <w:p w14:paraId="7833AEE4" w14:textId="77777777" w:rsidR="008F3CF1" w:rsidRPr="00803F7D" w:rsidRDefault="008F3CF1" w:rsidP="008F3CF1">
      <w:pPr>
        <w:pStyle w:val="NormalWeb"/>
        <w:rPr>
          <w:highlight w:val="yellow"/>
        </w:rPr>
      </w:pPr>
      <w:r w:rsidRPr="00803F7D">
        <w:rPr>
          <w:highlight w:val="yellow"/>
        </w:rPr>
        <w:t>On clicking ‘Go Back’, admin is navigated back to tabular view where the policy is saved as ‘draft’ status.</w:t>
      </w:r>
    </w:p>
    <w:p w14:paraId="5EF3F3D8" w14:textId="77777777" w:rsidR="008F3CF1" w:rsidRPr="00803F7D" w:rsidRDefault="008F3CF1" w:rsidP="008F3CF1">
      <w:pPr>
        <w:pStyle w:val="NormalWeb"/>
        <w:rPr>
          <w:highlight w:val="yellow"/>
        </w:rPr>
      </w:pPr>
      <w:r w:rsidRPr="00803F7D">
        <w:rPr>
          <w:highlight w:val="yellow"/>
        </w:rPr>
        <w:t>To</w:t>
      </w:r>
      <w:r w:rsidRPr="00803F7D">
        <w:rPr>
          <w:rStyle w:val="fabric-background-color-mark"/>
          <w:highlight w:val="yellow"/>
        </w:rPr>
        <w:t xml:space="preserve"> </w:t>
      </w:r>
      <w:r w:rsidRPr="00803F7D">
        <w:rPr>
          <w:rStyle w:val="fabric-background-color-mark"/>
          <w:b/>
          <w:bCs/>
          <w:highlight w:val="yellow"/>
        </w:rPr>
        <w:t>publish policy</w:t>
      </w:r>
      <w:r w:rsidRPr="00803F7D">
        <w:rPr>
          <w:highlight w:val="yellow"/>
        </w:rPr>
        <w:t xml:space="preserve"> which is currently in draft status, click on ‘publish’ option in action menu. A popup window appears seeking for confirmation to publish.</w:t>
      </w:r>
    </w:p>
    <w:p w14:paraId="630790BF" w14:textId="15D68CB3" w:rsidR="00785567" w:rsidRPr="00803F7D" w:rsidRDefault="00785567" w:rsidP="008F3CF1">
      <w:pPr>
        <w:pStyle w:val="NormalWeb"/>
        <w:rPr>
          <w:highlight w:val="yellow"/>
        </w:rPr>
      </w:pPr>
      <w:r w:rsidRPr="00803F7D">
        <w:rPr>
          <w:noProof/>
          <w:highlight w:val="yellow"/>
        </w:rPr>
        <w:lastRenderedPageBreak/>
        <w:drawing>
          <wp:inline distT="0" distB="0" distL="0" distR="0" wp14:anchorId="3E39698B" wp14:editId="1FBECA92">
            <wp:extent cx="5784850" cy="2509604"/>
            <wp:effectExtent l="0" t="0" r="0" b="0"/>
            <wp:docPr id="6094281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1848" cy="2516978"/>
                    </a:xfrm>
                    <a:prstGeom prst="rect">
                      <a:avLst/>
                    </a:prstGeom>
                    <a:noFill/>
                  </pic:spPr>
                </pic:pic>
              </a:graphicData>
            </a:graphic>
          </wp:inline>
        </w:drawing>
      </w:r>
    </w:p>
    <w:p w14:paraId="4FDE8D52" w14:textId="77777777" w:rsidR="008F3CF1" w:rsidRPr="00803F7D" w:rsidRDefault="008F3CF1" w:rsidP="008F3CF1">
      <w:pPr>
        <w:pStyle w:val="NormalWeb"/>
        <w:rPr>
          <w:highlight w:val="yellow"/>
        </w:rPr>
      </w:pPr>
      <w:r w:rsidRPr="00803F7D">
        <w:rPr>
          <w:highlight w:val="yellow"/>
        </w:rPr>
        <w:t>On clicking Publish, a success message appears . Click on close to close the window.</w:t>
      </w:r>
    </w:p>
    <w:p w14:paraId="1A290E81" w14:textId="7F9D6F4A" w:rsidR="00785567" w:rsidRPr="00803F7D" w:rsidRDefault="00785567" w:rsidP="008F3CF1">
      <w:pPr>
        <w:pStyle w:val="NormalWeb"/>
        <w:rPr>
          <w:highlight w:val="yellow"/>
        </w:rPr>
      </w:pPr>
      <w:r w:rsidRPr="00803F7D">
        <w:rPr>
          <w:noProof/>
          <w:highlight w:val="yellow"/>
        </w:rPr>
        <w:drawing>
          <wp:inline distT="0" distB="0" distL="0" distR="0" wp14:anchorId="0181CCAA" wp14:editId="60C56197">
            <wp:extent cx="5489575" cy="2371690"/>
            <wp:effectExtent l="0" t="0" r="0" b="0"/>
            <wp:docPr id="15620754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8653" cy="2375612"/>
                    </a:xfrm>
                    <a:prstGeom prst="rect">
                      <a:avLst/>
                    </a:prstGeom>
                    <a:noFill/>
                  </pic:spPr>
                </pic:pic>
              </a:graphicData>
            </a:graphic>
          </wp:inline>
        </w:drawing>
      </w:r>
    </w:p>
    <w:p w14:paraId="27E05330" w14:textId="77777777" w:rsidR="008F3CF1" w:rsidRPr="00803F7D" w:rsidRDefault="008F3CF1" w:rsidP="008F3CF1">
      <w:pPr>
        <w:pStyle w:val="NormalWeb"/>
        <w:rPr>
          <w:highlight w:val="yellow"/>
        </w:rPr>
      </w:pPr>
      <w:r w:rsidRPr="00803F7D">
        <w:rPr>
          <w:highlight w:val="yellow"/>
        </w:rPr>
        <w:t>The given policy changes to ‘Activated’ status after being published. Once activated, the admin cannot edit the policy, hence the option is disabled.</w:t>
      </w:r>
    </w:p>
    <w:p w14:paraId="54E651B4" w14:textId="77777777" w:rsidR="008F3CF1" w:rsidRPr="00803F7D" w:rsidRDefault="008F3CF1" w:rsidP="008F3CF1">
      <w:pPr>
        <w:pStyle w:val="Compact"/>
        <w:rPr>
          <w:highlight w:val="yellow"/>
          <w:lang w:val="en-IN"/>
        </w:rPr>
      </w:pPr>
    </w:p>
    <w:p w14:paraId="023A37DA" w14:textId="77777777" w:rsidR="008F3CF1" w:rsidRPr="00803F7D" w:rsidRDefault="008F3CF1" w:rsidP="008F3CF1">
      <w:pPr>
        <w:pStyle w:val="Compact"/>
        <w:rPr>
          <w:highlight w:val="yellow"/>
          <w:lang w:val="en-IN"/>
        </w:rPr>
      </w:pPr>
    </w:p>
    <w:p w14:paraId="7B3EDDA3" w14:textId="77777777" w:rsidR="008F3CF1" w:rsidRPr="00803F7D" w:rsidRDefault="008F3CF1" w:rsidP="008F3CF1">
      <w:pPr>
        <w:pStyle w:val="Compact"/>
        <w:rPr>
          <w:highlight w:val="yellow"/>
          <w:lang w:val="en-IN"/>
        </w:rPr>
      </w:pPr>
    </w:p>
    <w:p w14:paraId="3A3A18ED" w14:textId="63152EB8" w:rsidR="000A0EC8" w:rsidRPr="00803F7D" w:rsidRDefault="00000000" w:rsidP="00785567">
      <w:pPr>
        <w:pStyle w:val="Compact"/>
        <w:rPr>
          <w:color w:val="4C94D8" w:themeColor="text2" w:themeTint="80"/>
          <w:highlight w:val="yellow"/>
        </w:rPr>
      </w:pPr>
      <w:r w:rsidRPr="00803F7D">
        <w:rPr>
          <w:color w:val="4C94D8" w:themeColor="text2" w:themeTint="80"/>
          <w:highlight w:val="yellow"/>
        </w:rPr>
        <w:t>Approve Policy Request</w:t>
      </w:r>
    </w:p>
    <w:p w14:paraId="61DB12DD" w14:textId="77777777" w:rsidR="000A0EC8" w:rsidRPr="00803F7D" w:rsidRDefault="00000000">
      <w:pPr>
        <w:pStyle w:val="FirstParagraph"/>
        <w:rPr>
          <w:highlight w:val="yellow"/>
        </w:rPr>
      </w:pPr>
      <w:r w:rsidRPr="00803F7D">
        <w:rPr>
          <w:highlight w:val="yellow"/>
        </w:rPr>
        <w:t xml:space="preserve">When a Partner have chosen a ‘Policy Group’ and the ‘Policy’, an approval request will come to </w:t>
      </w:r>
      <w:proofErr w:type="gramStart"/>
      <w:r w:rsidRPr="00803F7D">
        <w:rPr>
          <w:highlight w:val="yellow"/>
        </w:rPr>
        <w:t>you</w:t>
      </w:r>
      <w:proofErr w:type="gramEnd"/>
      <w:r w:rsidRPr="00803F7D">
        <w:rPr>
          <w:highlight w:val="yellow"/>
        </w:rPr>
        <w:t xml:space="preserve"> and you can approve or reject a ‘</w:t>
      </w:r>
      <w:r w:rsidRPr="00803F7D">
        <w:rPr>
          <w:b/>
          <w:bCs/>
          <w:highlight w:val="yellow"/>
        </w:rPr>
        <w:t>Policy Request</w:t>
      </w:r>
      <w:r w:rsidRPr="00803F7D">
        <w:rPr>
          <w:highlight w:val="yellow"/>
        </w:rPr>
        <w:t>’ using ‘</w:t>
      </w:r>
      <w:r w:rsidRPr="00803F7D">
        <w:rPr>
          <w:b/>
          <w:bCs/>
          <w:highlight w:val="yellow"/>
        </w:rPr>
        <w:t>Request Policy</w:t>
      </w:r>
      <w:r w:rsidRPr="00803F7D">
        <w:rPr>
          <w:highlight w:val="yellow"/>
        </w:rPr>
        <w:t>’ screen.</w:t>
      </w:r>
    </w:p>
    <w:p w14:paraId="2C6F8F2A" w14:textId="77777777" w:rsidR="000A0EC8" w:rsidRPr="00803F7D" w:rsidRDefault="00000000">
      <w:pPr>
        <w:pStyle w:val="BodyText"/>
        <w:rPr>
          <w:highlight w:val="yellow"/>
        </w:rPr>
      </w:pPr>
      <w:r w:rsidRPr="00803F7D">
        <w:rPr>
          <w:highlight w:val="yellow"/>
        </w:rPr>
        <w:lastRenderedPageBreak/>
        <w:t>When a Partner have chosen a ‘Policy Group’ and the ‘Policy’ an approval request will come to you and you can approve or reject a ‘</w:t>
      </w:r>
      <w:r w:rsidRPr="00803F7D">
        <w:rPr>
          <w:b/>
          <w:bCs/>
          <w:highlight w:val="yellow"/>
        </w:rPr>
        <w:t>Policy Request</w:t>
      </w:r>
      <w:r w:rsidRPr="00803F7D">
        <w:rPr>
          <w:highlight w:val="yellow"/>
        </w:rPr>
        <w:t>’ using ‘</w:t>
      </w:r>
      <w:r w:rsidRPr="00803F7D">
        <w:rPr>
          <w:b/>
          <w:bCs/>
          <w:highlight w:val="yellow"/>
        </w:rPr>
        <w:t>Request Policy</w:t>
      </w:r>
      <w:r w:rsidRPr="00803F7D">
        <w:rPr>
          <w:highlight w:val="yellow"/>
        </w:rPr>
        <w:t>’ screen.</w:t>
      </w:r>
    </w:p>
    <w:p w14:paraId="4ED400CB" w14:textId="2DB25C75" w:rsidR="000A0EC8" w:rsidRPr="00803F7D" w:rsidRDefault="00000000">
      <w:pPr>
        <w:pStyle w:val="Compact"/>
        <w:numPr>
          <w:ilvl w:val="0"/>
          <w:numId w:val="11"/>
        </w:numPr>
        <w:rPr>
          <w:highlight w:val="yellow"/>
        </w:rPr>
      </w:pPr>
      <w:r w:rsidRPr="00803F7D">
        <w:rPr>
          <w:highlight w:val="yellow"/>
        </w:rPr>
        <w:t xml:space="preserve">Click on </w:t>
      </w:r>
      <w:r w:rsidRPr="00803F7D">
        <w:rPr>
          <w:b/>
          <w:bCs/>
          <w:highlight w:val="yellow"/>
        </w:rPr>
        <w:t xml:space="preserve">Partner Policy </w:t>
      </w:r>
      <w:r w:rsidR="005A02E1" w:rsidRPr="00803F7D">
        <w:rPr>
          <w:b/>
          <w:bCs/>
          <w:highlight w:val="yellow"/>
        </w:rPr>
        <w:t>Linking</w:t>
      </w:r>
      <w:r w:rsidRPr="00803F7D">
        <w:rPr>
          <w:highlight w:val="yellow"/>
        </w:rPr>
        <w:t xml:space="preserve"> in the </w:t>
      </w:r>
      <w:r w:rsidR="005A02E1" w:rsidRPr="00803F7D">
        <w:rPr>
          <w:highlight w:val="yellow"/>
        </w:rPr>
        <w:t>admin dashboard.</w:t>
      </w:r>
    </w:p>
    <w:p w14:paraId="7A5333AF" w14:textId="3C93ED77" w:rsidR="005A02E1" w:rsidRPr="00803F7D" w:rsidRDefault="00000000" w:rsidP="00E5780F">
      <w:pPr>
        <w:pStyle w:val="Compact"/>
        <w:numPr>
          <w:ilvl w:val="0"/>
          <w:numId w:val="11"/>
        </w:numPr>
        <w:rPr>
          <w:highlight w:val="yellow"/>
          <w:lang w:val="en-IN"/>
        </w:rPr>
      </w:pPr>
      <w:r w:rsidRPr="00803F7D">
        <w:rPr>
          <w:highlight w:val="yellow"/>
        </w:rPr>
        <w:t xml:space="preserve">Select the policy mapping that needs an </w:t>
      </w:r>
      <w:proofErr w:type="gramStart"/>
      <w:r w:rsidRPr="00803F7D">
        <w:rPr>
          <w:highlight w:val="yellow"/>
        </w:rPr>
        <w:t>approval.</w:t>
      </w:r>
      <w:r w:rsidR="005A02E1" w:rsidRPr="005A02E1">
        <w:rPr>
          <w:highlight w:val="yellow"/>
          <w:lang w:val="en-IN"/>
        </w:rPr>
        <w:t>The</w:t>
      </w:r>
      <w:proofErr w:type="gramEnd"/>
      <w:r w:rsidR="005A02E1" w:rsidRPr="005A02E1">
        <w:rPr>
          <w:highlight w:val="yellow"/>
          <w:lang w:val="en-IN"/>
        </w:rPr>
        <w:t xml:space="preserve"> options provided for policy linking requests in ‘Pending for Approval’ are to Approve/ Reject. Also an option to view the policy request details is also provided.</w:t>
      </w:r>
    </w:p>
    <w:p w14:paraId="1C80E9E3" w14:textId="2B0A9920" w:rsidR="005A02E1" w:rsidRPr="005A02E1" w:rsidRDefault="005A02E1" w:rsidP="005A02E1">
      <w:pPr>
        <w:pStyle w:val="Compact"/>
        <w:rPr>
          <w:highlight w:val="yellow"/>
          <w:lang w:val="en-IN"/>
        </w:rPr>
      </w:pPr>
      <w:r w:rsidRPr="00803F7D">
        <w:rPr>
          <w:noProof/>
          <w:highlight w:val="yellow"/>
          <w:lang w:val="en-IN"/>
        </w:rPr>
        <w:drawing>
          <wp:inline distT="0" distB="0" distL="0" distR="0" wp14:anchorId="27F66CE4" wp14:editId="227656DD">
            <wp:extent cx="6273800" cy="2731989"/>
            <wp:effectExtent l="0" t="0" r="0" b="0"/>
            <wp:docPr id="15728317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5662" cy="2737154"/>
                    </a:xfrm>
                    <a:prstGeom prst="rect">
                      <a:avLst/>
                    </a:prstGeom>
                    <a:noFill/>
                  </pic:spPr>
                </pic:pic>
              </a:graphicData>
            </a:graphic>
          </wp:inline>
        </w:drawing>
      </w:r>
    </w:p>
    <w:p w14:paraId="6C9B9E30" w14:textId="77777777" w:rsidR="005A02E1" w:rsidRPr="005A02E1" w:rsidRDefault="005A02E1" w:rsidP="005A02E1">
      <w:pPr>
        <w:pStyle w:val="FirstParagraph"/>
        <w:rPr>
          <w:noProof/>
          <w:highlight w:val="yellow"/>
          <w:lang w:val="en-IN"/>
        </w:rPr>
      </w:pPr>
      <w:r w:rsidRPr="005A02E1">
        <w:rPr>
          <w:noProof/>
          <w:highlight w:val="yellow"/>
          <w:lang w:val="en-IN"/>
        </w:rPr>
        <w:t>On clicking the Approve/ Reject option, the window appears - and partner admin can click on either Approve or Reject to take appropriate action</w:t>
      </w:r>
    </w:p>
    <w:p w14:paraId="58C6FFCE" w14:textId="5C4095E4" w:rsidR="005A02E1" w:rsidRPr="00803F7D" w:rsidRDefault="005A02E1">
      <w:pPr>
        <w:pStyle w:val="FirstParagraph"/>
        <w:rPr>
          <w:noProof/>
          <w:highlight w:val="yellow"/>
        </w:rPr>
      </w:pPr>
      <w:r w:rsidRPr="00803F7D">
        <w:rPr>
          <w:noProof/>
          <w:highlight w:val="yellow"/>
        </w:rPr>
        <w:drawing>
          <wp:inline distT="0" distB="0" distL="0" distR="0" wp14:anchorId="2CC46922" wp14:editId="6F07E1A6">
            <wp:extent cx="5851525" cy="2570663"/>
            <wp:effectExtent l="0" t="0" r="0" b="0"/>
            <wp:docPr id="6434142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1785" cy="2575170"/>
                    </a:xfrm>
                    <a:prstGeom prst="rect">
                      <a:avLst/>
                    </a:prstGeom>
                    <a:noFill/>
                  </pic:spPr>
                </pic:pic>
              </a:graphicData>
            </a:graphic>
          </wp:inline>
        </w:drawing>
      </w:r>
    </w:p>
    <w:p w14:paraId="5A8B82F8" w14:textId="77777777" w:rsidR="005A02E1" w:rsidRPr="00803F7D" w:rsidRDefault="005A02E1">
      <w:pPr>
        <w:pStyle w:val="FirstParagraph"/>
        <w:rPr>
          <w:noProof/>
          <w:highlight w:val="yellow"/>
        </w:rPr>
      </w:pPr>
    </w:p>
    <w:p w14:paraId="7E2D3AA6" w14:textId="77777777" w:rsidR="005A02E1" w:rsidRPr="005A02E1" w:rsidRDefault="005A02E1" w:rsidP="005A02E1">
      <w:pPr>
        <w:pStyle w:val="BodyText"/>
        <w:rPr>
          <w:lang w:val="en-IN"/>
        </w:rPr>
      </w:pPr>
      <w:r w:rsidRPr="005A02E1">
        <w:rPr>
          <w:highlight w:val="yellow"/>
          <w:lang w:val="en-IN"/>
        </w:rPr>
        <w:t>The status- Approved / Rejected gets updated in the tabular view.</w:t>
      </w:r>
    </w:p>
    <w:p w14:paraId="19632FDF" w14:textId="02FE7D80" w:rsidR="005A02E1" w:rsidRPr="005A02E1" w:rsidRDefault="005A02E1" w:rsidP="005A02E1">
      <w:pPr>
        <w:pStyle w:val="BodyText"/>
      </w:pPr>
      <w:r>
        <w:rPr>
          <w:noProof/>
        </w:rPr>
        <w:lastRenderedPageBreak/>
        <w:drawing>
          <wp:inline distT="0" distB="0" distL="0" distR="0" wp14:anchorId="572B0ED7" wp14:editId="218298B4">
            <wp:extent cx="5915025" cy="2626464"/>
            <wp:effectExtent l="0" t="0" r="0" b="0"/>
            <wp:docPr id="10436637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930" cy="2633970"/>
                    </a:xfrm>
                    <a:prstGeom prst="rect">
                      <a:avLst/>
                    </a:prstGeom>
                    <a:noFill/>
                  </pic:spPr>
                </pic:pic>
              </a:graphicData>
            </a:graphic>
          </wp:inline>
        </w:drawing>
      </w:r>
    </w:p>
    <w:p w14:paraId="01DD5C6A" w14:textId="77777777" w:rsidR="005A02E1" w:rsidRDefault="005A02E1" w:rsidP="00342466">
      <w:bookmarkStart w:id="10" w:name="authentication-partner-workflow"/>
      <w:bookmarkEnd w:id="2"/>
      <w:bookmarkEnd w:id="9"/>
    </w:p>
    <w:bookmarkEnd w:id="0"/>
    <w:bookmarkEnd w:id="10"/>
    <w:p w14:paraId="050327BD" w14:textId="6530A2F0" w:rsidR="000A0EC8" w:rsidRDefault="000A0EC8" w:rsidP="000D4EF8">
      <w:pPr>
        <w:pStyle w:val="Compact"/>
      </w:pPr>
    </w:p>
    <w:sectPr w:rsidR="000A0EC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2C4CA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1461E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66AB6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C5FAB93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4E22E430"/>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CB1A3B32"/>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5A304DD2"/>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16"/>
    <w:multiLevelType w:val="multilevel"/>
    <w:tmpl w:val="2B5E0828"/>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17"/>
    <w:multiLevelType w:val="multilevel"/>
    <w:tmpl w:val="78224C2A"/>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7F2C20A2"/>
    <w:multiLevelType w:val="multilevel"/>
    <w:tmpl w:val="17E61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154569">
    <w:abstractNumId w:val="0"/>
  </w:num>
  <w:num w:numId="2" w16cid:durableId="2121291315">
    <w:abstractNumId w:val="1"/>
  </w:num>
  <w:num w:numId="3" w16cid:durableId="839735383">
    <w:abstractNumId w:val="1"/>
  </w:num>
  <w:num w:numId="4" w16cid:durableId="2139103760">
    <w:abstractNumId w:val="1"/>
  </w:num>
  <w:num w:numId="5" w16cid:durableId="1258169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1740370">
    <w:abstractNumId w:val="1"/>
  </w:num>
  <w:num w:numId="7" w16cid:durableId="2098555443">
    <w:abstractNumId w:val="1"/>
  </w:num>
  <w:num w:numId="8" w16cid:durableId="980186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6808601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1290748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7303236">
    <w:abstractNumId w:val="1"/>
  </w:num>
  <w:num w:numId="12" w16cid:durableId="247858610">
    <w:abstractNumId w:val="1"/>
  </w:num>
  <w:num w:numId="13" w16cid:durableId="220558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7430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3863576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140387480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16cid:durableId="982543007">
    <w:abstractNumId w:val="1"/>
  </w:num>
  <w:num w:numId="18" w16cid:durableId="13098698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18030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16cid:durableId="66729010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16cid:durableId="5431064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214230728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16cid:durableId="200581607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4" w16cid:durableId="587620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19421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082936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16cid:durableId="19524105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16cid:durableId="1720326038">
    <w:abstractNumId w:val="1"/>
  </w:num>
  <w:num w:numId="29" w16cid:durableId="1236236746">
    <w:abstractNumId w:val="1"/>
  </w:num>
  <w:num w:numId="30" w16cid:durableId="586502332">
    <w:abstractNumId w:val="1"/>
  </w:num>
  <w:num w:numId="31" w16cid:durableId="834607152">
    <w:abstractNumId w:val="1"/>
  </w:num>
  <w:num w:numId="32" w16cid:durableId="1092169387">
    <w:abstractNumId w:val="1"/>
  </w:num>
  <w:num w:numId="33" w16cid:durableId="1820228077">
    <w:abstractNumId w:val="1"/>
  </w:num>
  <w:num w:numId="34" w16cid:durableId="1300913391">
    <w:abstractNumId w:val="1"/>
  </w:num>
  <w:num w:numId="35" w16cid:durableId="1986079434">
    <w:abstractNumId w:val="1"/>
  </w:num>
  <w:num w:numId="36" w16cid:durableId="1921062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607743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8" w16cid:durableId="123012032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9" w16cid:durableId="1908999491">
    <w:abstractNumId w:val="1"/>
  </w:num>
  <w:num w:numId="40" w16cid:durableId="646859974">
    <w:abstractNumId w:val="1"/>
  </w:num>
  <w:num w:numId="41" w16cid:durableId="10492629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7758304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3" w16cid:durableId="178260175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4" w16cid:durableId="188672098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5" w16cid:durableId="207384240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6" w16cid:durableId="43968766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7" w16cid:durableId="4043759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4248600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9" w16cid:durableId="114281789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0" w16cid:durableId="61344215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1" w16cid:durableId="1866482994">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2" w16cid:durableId="14417538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A0EC8"/>
    <w:rsid w:val="00045D8E"/>
    <w:rsid w:val="000A0EC8"/>
    <w:rsid w:val="000D4EF8"/>
    <w:rsid w:val="001A222E"/>
    <w:rsid w:val="00307EE6"/>
    <w:rsid w:val="00342466"/>
    <w:rsid w:val="00387656"/>
    <w:rsid w:val="005A02E1"/>
    <w:rsid w:val="007778D4"/>
    <w:rsid w:val="00785567"/>
    <w:rsid w:val="007C673A"/>
    <w:rsid w:val="00803F7D"/>
    <w:rsid w:val="008D14F7"/>
    <w:rsid w:val="008F3CF1"/>
    <w:rsid w:val="009072FB"/>
    <w:rsid w:val="00A046FD"/>
    <w:rsid w:val="00AF70ED"/>
    <w:rsid w:val="00D0234B"/>
    <w:rsid w:val="00D22ACC"/>
    <w:rsid w:val="00E20DDA"/>
    <w:rsid w:val="00E37DAB"/>
    <w:rsid w:val="00E44E4F"/>
    <w:rsid w:val="00E63630"/>
    <w:rsid w:val="00E82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DD2C9"/>
  <w15:docId w15:val="{BDAAA145-840C-5048-88CC-AA2E7BA0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E20DDA"/>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E20DDA"/>
    <w:rPr>
      <w:b/>
      <w:bCs/>
    </w:rPr>
  </w:style>
  <w:style w:type="character" w:customStyle="1" w:styleId="cc-b5o75w">
    <w:name w:val="cc-b5o75w"/>
    <w:basedOn w:val="DefaultParagraphFont"/>
    <w:rsid w:val="00E20DDA"/>
  </w:style>
  <w:style w:type="paragraph" w:styleId="ListParagraph">
    <w:name w:val="List Paragraph"/>
    <w:basedOn w:val="Normal"/>
    <w:rsid w:val="00E20DDA"/>
    <w:pPr>
      <w:ind w:left="720"/>
      <w:contextualSpacing/>
    </w:pPr>
  </w:style>
  <w:style w:type="character" w:customStyle="1" w:styleId="fabric-background-color-mark">
    <w:name w:val="fabric-background-color-mark"/>
    <w:basedOn w:val="DefaultParagraphFont"/>
    <w:rsid w:val="008F3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71115">
      <w:bodyDiv w:val="1"/>
      <w:marLeft w:val="0"/>
      <w:marRight w:val="0"/>
      <w:marTop w:val="0"/>
      <w:marBottom w:val="0"/>
      <w:divBdr>
        <w:top w:val="none" w:sz="0" w:space="0" w:color="auto"/>
        <w:left w:val="none" w:sz="0" w:space="0" w:color="auto"/>
        <w:bottom w:val="none" w:sz="0" w:space="0" w:color="auto"/>
        <w:right w:val="none" w:sz="0" w:space="0" w:color="auto"/>
      </w:divBdr>
    </w:div>
    <w:div w:id="331643312">
      <w:bodyDiv w:val="1"/>
      <w:marLeft w:val="0"/>
      <w:marRight w:val="0"/>
      <w:marTop w:val="0"/>
      <w:marBottom w:val="0"/>
      <w:divBdr>
        <w:top w:val="none" w:sz="0" w:space="0" w:color="auto"/>
        <w:left w:val="none" w:sz="0" w:space="0" w:color="auto"/>
        <w:bottom w:val="none" w:sz="0" w:space="0" w:color="auto"/>
        <w:right w:val="none" w:sz="0" w:space="0" w:color="auto"/>
      </w:divBdr>
    </w:div>
    <w:div w:id="559705939">
      <w:bodyDiv w:val="1"/>
      <w:marLeft w:val="0"/>
      <w:marRight w:val="0"/>
      <w:marTop w:val="0"/>
      <w:marBottom w:val="0"/>
      <w:divBdr>
        <w:top w:val="none" w:sz="0" w:space="0" w:color="auto"/>
        <w:left w:val="none" w:sz="0" w:space="0" w:color="auto"/>
        <w:bottom w:val="none" w:sz="0" w:space="0" w:color="auto"/>
        <w:right w:val="none" w:sz="0" w:space="0" w:color="auto"/>
      </w:divBdr>
    </w:div>
    <w:div w:id="799883369">
      <w:bodyDiv w:val="1"/>
      <w:marLeft w:val="0"/>
      <w:marRight w:val="0"/>
      <w:marTop w:val="0"/>
      <w:marBottom w:val="0"/>
      <w:divBdr>
        <w:top w:val="none" w:sz="0" w:space="0" w:color="auto"/>
        <w:left w:val="none" w:sz="0" w:space="0" w:color="auto"/>
        <w:bottom w:val="none" w:sz="0" w:space="0" w:color="auto"/>
        <w:right w:val="none" w:sz="0" w:space="0" w:color="auto"/>
      </w:divBdr>
    </w:div>
    <w:div w:id="826550612">
      <w:bodyDiv w:val="1"/>
      <w:marLeft w:val="0"/>
      <w:marRight w:val="0"/>
      <w:marTop w:val="0"/>
      <w:marBottom w:val="0"/>
      <w:divBdr>
        <w:top w:val="none" w:sz="0" w:space="0" w:color="auto"/>
        <w:left w:val="none" w:sz="0" w:space="0" w:color="auto"/>
        <w:bottom w:val="none" w:sz="0" w:space="0" w:color="auto"/>
        <w:right w:val="none" w:sz="0" w:space="0" w:color="auto"/>
      </w:divBdr>
    </w:div>
    <w:div w:id="883323925">
      <w:bodyDiv w:val="1"/>
      <w:marLeft w:val="0"/>
      <w:marRight w:val="0"/>
      <w:marTop w:val="0"/>
      <w:marBottom w:val="0"/>
      <w:divBdr>
        <w:top w:val="none" w:sz="0" w:space="0" w:color="auto"/>
        <w:left w:val="none" w:sz="0" w:space="0" w:color="auto"/>
        <w:bottom w:val="none" w:sz="0" w:space="0" w:color="auto"/>
        <w:right w:val="none" w:sz="0" w:space="0" w:color="auto"/>
      </w:divBdr>
    </w:div>
    <w:div w:id="914818445">
      <w:bodyDiv w:val="1"/>
      <w:marLeft w:val="0"/>
      <w:marRight w:val="0"/>
      <w:marTop w:val="0"/>
      <w:marBottom w:val="0"/>
      <w:divBdr>
        <w:top w:val="none" w:sz="0" w:space="0" w:color="auto"/>
        <w:left w:val="none" w:sz="0" w:space="0" w:color="auto"/>
        <w:bottom w:val="none" w:sz="0" w:space="0" w:color="auto"/>
        <w:right w:val="none" w:sz="0" w:space="0" w:color="auto"/>
      </w:divBdr>
    </w:div>
    <w:div w:id="1058700394">
      <w:bodyDiv w:val="1"/>
      <w:marLeft w:val="0"/>
      <w:marRight w:val="0"/>
      <w:marTop w:val="0"/>
      <w:marBottom w:val="0"/>
      <w:divBdr>
        <w:top w:val="none" w:sz="0" w:space="0" w:color="auto"/>
        <w:left w:val="none" w:sz="0" w:space="0" w:color="auto"/>
        <w:bottom w:val="none" w:sz="0" w:space="0" w:color="auto"/>
        <w:right w:val="none" w:sz="0" w:space="0" w:color="auto"/>
      </w:divBdr>
    </w:div>
    <w:div w:id="1361473635">
      <w:bodyDiv w:val="1"/>
      <w:marLeft w:val="0"/>
      <w:marRight w:val="0"/>
      <w:marTop w:val="0"/>
      <w:marBottom w:val="0"/>
      <w:divBdr>
        <w:top w:val="none" w:sz="0" w:space="0" w:color="auto"/>
        <w:left w:val="none" w:sz="0" w:space="0" w:color="auto"/>
        <w:bottom w:val="none" w:sz="0" w:space="0" w:color="auto"/>
        <w:right w:val="none" w:sz="0" w:space="0" w:color="auto"/>
      </w:divBdr>
    </w:div>
    <w:div w:id="1362591503">
      <w:bodyDiv w:val="1"/>
      <w:marLeft w:val="0"/>
      <w:marRight w:val="0"/>
      <w:marTop w:val="0"/>
      <w:marBottom w:val="0"/>
      <w:divBdr>
        <w:top w:val="none" w:sz="0" w:space="0" w:color="auto"/>
        <w:left w:val="none" w:sz="0" w:space="0" w:color="auto"/>
        <w:bottom w:val="none" w:sz="0" w:space="0" w:color="auto"/>
        <w:right w:val="none" w:sz="0" w:space="0" w:color="auto"/>
      </w:divBdr>
    </w:div>
    <w:div w:id="1365326288">
      <w:bodyDiv w:val="1"/>
      <w:marLeft w:val="0"/>
      <w:marRight w:val="0"/>
      <w:marTop w:val="0"/>
      <w:marBottom w:val="0"/>
      <w:divBdr>
        <w:top w:val="none" w:sz="0" w:space="0" w:color="auto"/>
        <w:left w:val="none" w:sz="0" w:space="0" w:color="auto"/>
        <w:bottom w:val="none" w:sz="0" w:space="0" w:color="auto"/>
        <w:right w:val="none" w:sz="0" w:space="0" w:color="auto"/>
      </w:divBdr>
      <w:divsChild>
        <w:div w:id="487089464">
          <w:marLeft w:val="0"/>
          <w:marRight w:val="0"/>
          <w:marTop w:val="360"/>
          <w:marBottom w:val="36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sChild>
                <w:div w:id="640232587">
                  <w:marLeft w:val="0"/>
                  <w:marRight w:val="0"/>
                  <w:marTop w:val="0"/>
                  <w:marBottom w:val="0"/>
                  <w:divBdr>
                    <w:top w:val="none" w:sz="0" w:space="0" w:color="auto"/>
                    <w:left w:val="none" w:sz="0" w:space="0" w:color="auto"/>
                    <w:bottom w:val="none" w:sz="0" w:space="0" w:color="auto"/>
                    <w:right w:val="none" w:sz="0" w:space="0" w:color="auto"/>
                  </w:divBdr>
                  <w:divsChild>
                    <w:div w:id="1403213267">
                      <w:marLeft w:val="0"/>
                      <w:marRight w:val="0"/>
                      <w:marTop w:val="0"/>
                      <w:marBottom w:val="0"/>
                      <w:divBdr>
                        <w:top w:val="none" w:sz="0" w:space="0" w:color="auto"/>
                        <w:left w:val="none" w:sz="0" w:space="0" w:color="auto"/>
                        <w:bottom w:val="none" w:sz="0" w:space="0" w:color="auto"/>
                        <w:right w:val="none" w:sz="0" w:space="0" w:color="auto"/>
                      </w:divBdr>
                      <w:divsChild>
                        <w:div w:id="873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139781">
          <w:marLeft w:val="0"/>
          <w:marRight w:val="0"/>
          <w:marTop w:val="360"/>
          <w:marBottom w:val="360"/>
          <w:divBdr>
            <w:top w:val="none" w:sz="0" w:space="0" w:color="auto"/>
            <w:left w:val="none" w:sz="0" w:space="0" w:color="auto"/>
            <w:bottom w:val="none" w:sz="0" w:space="0" w:color="auto"/>
            <w:right w:val="none" w:sz="0" w:space="0" w:color="auto"/>
          </w:divBdr>
          <w:divsChild>
            <w:div w:id="148057135">
              <w:marLeft w:val="0"/>
              <w:marRight w:val="0"/>
              <w:marTop w:val="0"/>
              <w:marBottom w:val="0"/>
              <w:divBdr>
                <w:top w:val="none" w:sz="0" w:space="0" w:color="auto"/>
                <w:left w:val="none" w:sz="0" w:space="0" w:color="auto"/>
                <w:bottom w:val="none" w:sz="0" w:space="0" w:color="auto"/>
                <w:right w:val="none" w:sz="0" w:space="0" w:color="auto"/>
              </w:divBdr>
              <w:divsChild>
                <w:div w:id="2099012889">
                  <w:marLeft w:val="0"/>
                  <w:marRight w:val="0"/>
                  <w:marTop w:val="0"/>
                  <w:marBottom w:val="0"/>
                  <w:divBdr>
                    <w:top w:val="none" w:sz="0" w:space="0" w:color="auto"/>
                    <w:left w:val="none" w:sz="0" w:space="0" w:color="auto"/>
                    <w:bottom w:val="none" w:sz="0" w:space="0" w:color="auto"/>
                    <w:right w:val="none" w:sz="0" w:space="0" w:color="auto"/>
                  </w:divBdr>
                  <w:divsChild>
                    <w:div w:id="98186874">
                      <w:marLeft w:val="0"/>
                      <w:marRight w:val="0"/>
                      <w:marTop w:val="0"/>
                      <w:marBottom w:val="0"/>
                      <w:divBdr>
                        <w:top w:val="none" w:sz="0" w:space="0" w:color="auto"/>
                        <w:left w:val="none" w:sz="0" w:space="0" w:color="auto"/>
                        <w:bottom w:val="none" w:sz="0" w:space="0" w:color="auto"/>
                        <w:right w:val="none" w:sz="0" w:space="0" w:color="auto"/>
                      </w:divBdr>
                      <w:divsChild>
                        <w:div w:id="8029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966416">
          <w:marLeft w:val="0"/>
          <w:marRight w:val="0"/>
          <w:marTop w:val="360"/>
          <w:marBottom w:val="360"/>
          <w:divBdr>
            <w:top w:val="none" w:sz="0" w:space="0" w:color="auto"/>
            <w:left w:val="none" w:sz="0" w:space="0" w:color="auto"/>
            <w:bottom w:val="none" w:sz="0" w:space="0" w:color="auto"/>
            <w:right w:val="none" w:sz="0" w:space="0" w:color="auto"/>
          </w:divBdr>
          <w:divsChild>
            <w:div w:id="1436942755">
              <w:marLeft w:val="0"/>
              <w:marRight w:val="0"/>
              <w:marTop w:val="0"/>
              <w:marBottom w:val="0"/>
              <w:divBdr>
                <w:top w:val="none" w:sz="0" w:space="0" w:color="auto"/>
                <w:left w:val="none" w:sz="0" w:space="0" w:color="auto"/>
                <w:bottom w:val="none" w:sz="0" w:space="0" w:color="auto"/>
                <w:right w:val="none" w:sz="0" w:space="0" w:color="auto"/>
              </w:divBdr>
              <w:divsChild>
                <w:div w:id="1347827905">
                  <w:marLeft w:val="0"/>
                  <w:marRight w:val="0"/>
                  <w:marTop w:val="0"/>
                  <w:marBottom w:val="0"/>
                  <w:divBdr>
                    <w:top w:val="none" w:sz="0" w:space="0" w:color="auto"/>
                    <w:left w:val="none" w:sz="0" w:space="0" w:color="auto"/>
                    <w:bottom w:val="none" w:sz="0" w:space="0" w:color="auto"/>
                    <w:right w:val="none" w:sz="0" w:space="0" w:color="auto"/>
                  </w:divBdr>
                  <w:divsChild>
                    <w:div w:id="1770158020">
                      <w:marLeft w:val="0"/>
                      <w:marRight w:val="0"/>
                      <w:marTop w:val="0"/>
                      <w:marBottom w:val="0"/>
                      <w:divBdr>
                        <w:top w:val="none" w:sz="0" w:space="0" w:color="auto"/>
                        <w:left w:val="none" w:sz="0" w:space="0" w:color="auto"/>
                        <w:bottom w:val="none" w:sz="0" w:space="0" w:color="auto"/>
                        <w:right w:val="none" w:sz="0" w:space="0" w:color="auto"/>
                      </w:divBdr>
                      <w:divsChild>
                        <w:div w:id="4707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447983">
      <w:bodyDiv w:val="1"/>
      <w:marLeft w:val="0"/>
      <w:marRight w:val="0"/>
      <w:marTop w:val="0"/>
      <w:marBottom w:val="0"/>
      <w:divBdr>
        <w:top w:val="none" w:sz="0" w:space="0" w:color="auto"/>
        <w:left w:val="none" w:sz="0" w:space="0" w:color="auto"/>
        <w:bottom w:val="none" w:sz="0" w:space="0" w:color="auto"/>
        <w:right w:val="none" w:sz="0" w:space="0" w:color="auto"/>
      </w:divBdr>
    </w:div>
    <w:div w:id="1784808834">
      <w:bodyDiv w:val="1"/>
      <w:marLeft w:val="0"/>
      <w:marRight w:val="0"/>
      <w:marTop w:val="0"/>
      <w:marBottom w:val="0"/>
      <w:divBdr>
        <w:top w:val="none" w:sz="0" w:space="0" w:color="auto"/>
        <w:left w:val="none" w:sz="0" w:space="0" w:color="auto"/>
        <w:bottom w:val="none" w:sz="0" w:space="0" w:color="auto"/>
        <w:right w:val="none" w:sz="0" w:space="0" w:color="auto"/>
      </w:divBdr>
    </w:div>
    <w:div w:id="2069720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end-user-guide.m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end-user-guide.md"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8</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Keshav Singh</cp:lastModifiedBy>
  <cp:revision>29</cp:revision>
  <dcterms:created xsi:type="dcterms:W3CDTF">2025-02-22T13:34:00Z</dcterms:created>
  <dcterms:modified xsi:type="dcterms:W3CDTF">2025-03-09T04:18:00Z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528781a4321d72a43e55b15413e4a64b76fd357b2998972be019c08e5b428dc0</vt:lpwstr>
  </property>
</Properties>
</file>