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i w:val="0"/>
          <w:color w:val="173559"/>
          <w:sz w:val="40"/>
        </w:rPr>
        <w:t>AI-Based Emergency Acoustic Event Detection and Alert System</w:t>
      </w:r>
    </w:p>
    <w:p>
      <w:pPr>
        <w:jc w:val="center"/>
      </w:pPr>
      <w:r>
        <w:rPr>
          <w:rFonts w:ascii="Times New Roman" w:hAnsi="Times New Roman"/>
          <w:b w:val="0"/>
          <w:i/>
          <w:sz w:val="24"/>
        </w:rPr>
        <w:t>A Project-Based Learning Report submitted in partial fulfilment of the requirements for the award of the degree</w:t>
      </w:r>
    </w:p>
    <w:p>
      <w:pPr>
        <w:jc w:val="center"/>
      </w:pPr>
      <w:r>
        <w:rPr>
          <w:rFonts w:ascii="Times New Roman" w:hAnsi="Times New Roman"/>
          <w:b w:val="0"/>
          <w:i w:val="0"/>
          <w:sz w:val="24"/>
        </w:rPr>
        <w:t>of</w:t>
      </w:r>
    </w:p>
    <w:p>
      <w:pPr>
        <w:jc w:val="center"/>
      </w:pPr>
      <w:r>
        <w:rPr>
          <w:rFonts w:ascii="Times New Roman" w:hAnsi="Times New Roman"/>
          <w:b/>
          <w:i w:val="0"/>
          <w:sz w:val="32"/>
        </w:rPr>
        <w:t>BACHELOR OF TECHNOLOGY</w:t>
      </w:r>
    </w:p>
    <w:p>
      <w:pPr>
        <w:jc w:val="center"/>
      </w:pPr>
      <w:r>
        <w:rPr>
          <w:rFonts w:ascii="Times New Roman" w:hAnsi="Times New Roman"/>
          <w:b/>
          <w:i w:val="0"/>
          <w:sz w:val="26"/>
        </w:rPr>
        <w:t>in the Department of Electronics and Communication Engineering</w:t>
      </w:r>
    </w:p>
    <w:p>
      <w:pPr>
        <w:jc w:val="center"/>
      </w:pPr>
      <w:r>
        <w:rPr>
          <w:rFonts w:ascii="Times New Roman" w:hAnsi="Times New Roman"/>
          <w:b/>
          <w:i w:val="0"/>
          <w:color w:val="AA2323"/>
          <w:sz w:val="28"/>
        </w:rPr>
        <w:t>ANALOG ELECTRONIC CIRCUIT DESIGN — 25EC 1302E</w:t>
      </w:r>
    </w:p>
    <w:p/>
    <w:p>
      <w:pPr>
        <w:jc w:val="center"/>
      </w:pPr>
      <w:r>
        <w:rPr>
          <w:rFonts w:ascii="Times New Roman" w:hAnsi="Times New Roman"/>
          <w:b/>
          <w:i w:val="0"/>
          <w:sz w:val="26"/>
        </w:rPr>
        <w:t>Submitted by — Team 4</w:t>
      </w:r>
    </w:p>
    <w:p>
      <w:pPr>
        <w:jc w:val="center"/>
      </w:pPr>
      <w:r>
        <w:rPr>
          <w:rFonts w:ascii="Times New Roman" w:hAnsi="Times New Roman"/>
          <w:b/>
          <w:i w:val="0"/>
          <w:sz w:val="24"/>
        </w:rPr>
        <w:t>Y. SWAJITH  |  2510040011</w:t>
      </w:r>
    </w:p>
    <w:p>
      <w:pPr>
        <w:jc w:val="center"/>
      </w:pPr>
      <w:r>
        <w:rPr>
          <w:rFonts w:ascii="Times New Roman" w:hAnsi="Times New Roman"/>
          <w:b/>
          <w:i w:val="0"/>
          <w:sz w:val="24"/>
        </w:rPr>
        <w:t>C. VANSHIKA  |  2510040017</w:t>
      </w:r>
    </w:p>
    <w:p>
      <w:pPr>
        <w:jc w:val="center"/>
      </w:pPr>
      <w:r>
        <w:rPr>
          <w:rFonts w:ascii="Times New Roman" w:hAnsi="Times New Roman"/>
          <w:b/>
          <w:i w:val="0"/>
          <w:sz w:val="24"/>
        </w:rPr>
        <w:t>Y. SOMANATH  |  2510040018</w:t>
      </w:r>
    </w:p>
    <w:p>
      <w:pPr>
        <w:jc w:val="center"/>
      </w:pPr>
      <w:r>
        <w:rPr>
          <w:rFonts w:ascii="Times New Roman" w:hAnsi="Times New Roman"/>
          <w:b/>
          <w:i w:val="0"/>
          <w:sz w:val="24"/>
        </w:rPr>
        <w:t>SAI KRISHNA  |  2510040089</w:t>
      </w:r>
    </w:p>
    <w:p/>
    <w:p>
      <w:pPr>
        <w:jc w:val="center"/>
      </w:pPr>
      <w:r>
        <w:rPr>
          <w:rFonts w:ascii="Times New Roman" w:hAnsi="Times New Roman"/>
          <w:b w:val="0"/>
          <w:i w:val="0"/>
          <w:sz w:val="24"/>
        </w:rPr>
        <w:t>Under the guidance of</w:t>
      </w:r>
    </w:p>
    <w:p>
      <w:pPr>
        <w:jc w:val="center"/>
      </w:pPr>
      <w:r>
        <w:rPr>
          <w:rFonts w:ascii="Times New Roman" w:hAnsi="Times New Roman"/>
          <w:b/>
          <w:i w:val="0"/>
          <w:sz w:val="26"/>
        </w:rPr>
        <w:t>Dr A. Bhuvaneshwari</w:t>
      </w:r>
    </w:p>
    <w:p/>
    <w:p>
      <w:pPr>
        <w:jc w:val="center"/>
      </w:pPr>
      <w:r>
        <w:rPr>
          <w:rFonts w:ascii="Times New Roman" w:hAnsi="Times New Roman"/>
          <w:b/>
          <w:i w:val="0"/>
          <w:sz w:val="24"/>
        </w:rPr>
        <w:t>DEPARTMENT OF ELECTRONICS AND COMMUNICATION ENGINEERING</w:t>
      </w:r>
    </w:p>
    <w:p>
      <w:pPr>
        <w:jc w:val="center"/>
      </w:pPr>
      <w:r>
        <w:rPr>
          <w:rFonts w:ascii="Times New Roman" w:hAnsi="Times New Roman"/>
          <w:b w:val="0"/>
          <w:i w:val="0"/>
          <w:sz w:val="24"/>
        </w:rPr>
        <w:t>Koneru Lakshmaiah Education Foundation, Aziz Nagar</w:t>
      </w:r>
    </w:p>
    <w:p>
      <w:pPr>
        <w:jc w:val="center"/>
      </w:pPr>
      <w:r>
        <w:rPr>
          <w:rFonts w:ascii="Times New Roman" w:hAnsi="Times New Roman"/>
          <w:b w:val="0"/>
          <w:i w:val="0"/>
          <w:sz w:val="24"/>
        </w:rPr>
        <w:t>Aziz Nagar – 500075</w:t>
      </w:r>
    </w:p>
    <w:p>
      <w:pPr>
        <w:jc w:val="center"/>
      </w:pPr>
      <w:r>
        <w:rPr>
          <w:rFonts w:ascii="Times New Roman" w:hAnsi="Times New Roman"/>
          <w:b/>
          <w:i w:val="0"/>
          <w:sz w:val="24"/>
        </w:rPr>
        <w:t>October 2026</w:t>
      </w:r>
    </w:p>
    <w:p>
      <w:r>
        <w:br w:type="page"/>
      </w:r>
    </w:p>
    <w:p>
      <w:pPr>
        <w:pStyle w:val="Title"/>
      </w:pPr>
      <w:r>
        <w:t>ABSTRACT</w:t>
      </w:r>
    </w:p>
    <w:p>
      <w:pPr>
        <w:jc w:val="both"/>
      </w:pPr>
      <w:r>
        <w:t>Emergency and warning sounds such as sirens, vehicle horns and alarms carry information that may matter in noisy or distracting environments. A conventional sound-level sensor can indicate that sound is present or loud, but it cannot reliably identify the event category. This project proposes a low-cost acoustic event detection and local alert system integrating Analog Electronic Circuit Design (AECD), Signal Processing (SP) and Machine Learning (ML).</w:t>
      </w:r>
    </w:p>
    <w:p>
      <w:pPr>
        <w:jc w:val="both"/>
      </w:pPr>
      <w:r>
        <w:t>The proposed system captures sound through a microphone. Depending on the selected microphone interface, the front-end may condition an analog signal using suitable coupling, amplification and filtering before digitization. Digital processing segments audio and computes time-domain and frequency-domain features such as root-mean-square (RMS) energy, zero-crossing rate (ZCR), dominant frequency, spectral energy and spectral centroid. A supervised classifier—using a Decision Tree as a baseline and evaluating Random Forest as a candidate—maps features to configured sound classes. A local LED, buzzer or display can indicate selected warning-related predictions.</w:t>
      </w:r>
    </w:p>
    <w:p>
      <w:pPr>
        <w:jc w:val="both"/>
      </w:pPr>
      <w:r>
        <w:t>Public environmental-audio datasets such as ESC-50 and UrbanSound8K are candidate resources for initial development. The actual class metadata must be checked before choosing final labels; these datasets should not be assumed to contain every proposed class. Recordings captured through the prototype are planned for validation against differences in microphone response, room acoustics, distance and background noise. This report describes the proposed architecture, methodology, test plan, schedule and cost. No completed implementation or model accuracy is claimed; measured results, circuit values and final hardware choices must be added after testing.</w:t>
      </w:r>
    </w:p>
    <w:p>
      <w:pPr>
        <w:jc w:val="both"/>
      </w:pPr>
      <w:r>
        <w:t>Keywords: acoustic event detection, AECD, signal processing, FFT, feature extraction, supervised classification, Random Forest, environmental audio.</w:t>
      </w:r>
    </w:p>
    <w:p>
      <w:r>
        <w:br w:type="page"/>
      </w:r>
    </w:p>
    <w:p>
      <w:pPr>
        <w:pStyle w:val="Title"/>
      </w:pPr>
      <w:r>
        <w:t>LIST OF FIGURES</w:t>
      </w:r>
    </w:p>
    <w:p>
      <w:pPr>
        <w:jc w:val="both"/>
      </w:pPr>
      <w:r>
        <w:t>Figure 1. Proposed end-to-end system architecture</w:t>
      </w:r>
    </w:p>
    <w:p>
      <w:pPr>
        <w:jc w:val="both"/>
      </w:pPr>
      <w:r>
        <w:t>Figure 2. Analog audio front-end stages</w:t>
      </w:r>
    </w:p>
    <w:p>
      <w:pPr>
        <w:jc w:val="both"/>
      </w:pPr>
      <w:r>
        <w:t>Figure 3. Signal-processing and feature-extraction pipeline</w:t>
      </w:r>
    </w:p>
    <w:p>
      <w:pPr>
        <w:jc w:val="both"/>
      </w:pPr>
      <w:r>
        <w:t>Figure 4. Supervised ML training and evaluation workflow</w:t>
      </w:r>
    </w:p>
    <w:p>
      <w:pPr>
        <w:jc w:val="both"/>
      </w:pPr>
      <w:r>
        <w:t>Figure 5. Three-month project schedule</w:t>
      </w:r>
    </w:p>
    <w:p>
      <w:pPr>
        <w:pStyle w:val="Title"/>
      </w:pPr>
      <w:r>
        <w:t>LIST OF TABLES</w:t>
      </w:r>
    </w:p>
    <w:p>
      <w:pPr>
        <w:jc w:val="both"/>
      </w:pPr>
      <w:r>
        <w:t>Table 1. Functional requirements</w:t>
      </w:r>
    </w:p>
    <w:p>
      <w:pPr>
        <w:jc w:val="both"/>
      </w:pPr>
      <w:r>
        <w:t>Table 2. Proposed hardware components</w:t>
      </w:r>
    </w:p>
    <w:p>
      <w:pPr>
        <w:jc w:val="both"/>
      </w:pPr>
      <w:r>
        <w:t>Table 3. Audio features used by the model</w:t>
      </w:r>
    </w:p>
    <w:p>
      <w:pPr>
        <w:jc w:val="both"/>
      </w:pPr>
      <w:r>
        <w:t>Table 4. Evaluation metrics</w:t>
      </w:r>
    </w:p>
    <w:p>
      <w:pPr>
        <w:jc w:val="both"/>
      </w:pPr>
      <w:r>
        <w:t>Table 5. Risk assessment</w:t>
      </w:r>
    </w:p>
    <w:p>
      <w:pPr>
        <w:jc w:val="both"/>
      </w:pPr>
      <w:r>
        <w:t>Table 6. Estimated budget</w:t>
      </w:r>
    </w:p>
    <w:p>
      <w:pPr>
        <w:pStyle w:val="Title"/>
      </w:pPr>
      <w:r>
        <w:t>TABLE OF CONTENTS</w:t>
      </w:r>
    </w:p>
    <w:p>
      <w:pPr>
        <w:jc w:val="both"/>
      </w:pPr>
      <w:r>
        <w:t>1. Introduction</w:t>
      </w:r>
    </w:p>
    <w:p>
      <w:pPr>
        <w:jc w:val="both"/>
      </w:pPr>
      <w:r>
        <w:t>2. Problem Definition and Objectives</w:t>
      </w:r>
    </w:p>
    <w:p>
      <w:pPr>
        <w:jc w:val="both"/>
      </w:pPr>
      <w:r>
        <w:t>3. Technical Background and Related Work</w:t>
      </w:r>
    </w:p>
    <w:p>
      <w:pPr>
        <w:jc w:val="both"/>
      </w:pPr>
      <w:r>
        <w:t>4. Proposed System Architecture</w:t>
      </w:r>
    </w:p>
    <w:p>
      <w:pPr>
        <w:jc w:val="both"/>
      </w:pPr>
      <w:r>
        <w:t>5. Methodology</w:t>
      </w:r>
    </w:p>
    <w:p>
      <w:pPr>
        <w:jc w:val="both"/>
      </w:pPr>
      <w:r>
        <w:t>6. Hardware and Software Design</w:t>
      </w:r>
    </w:p>
    <w:p>
      <w:pPr>
        <w:jc w:val="both"/>
      </w:pPr>
      <w:r>
        <w:t>7. Dataset and Machine-Learning Plan</w:t>
      </w:r>
    </w:p>
    <w:p>
      <w:pPr>
        <w:jc w:val="both"/>
      </w:pPr>
      <w:r>
        <w:t>8. Experiments and Evaluation Plan</w:t>
      </w:r>
    </w:p>
    <w:p>
      <w:pPr>
        <w:jc w:val="both"/>
      </w:pPr>
      <w:r>
        <w:t>9. Results and Discussion Framework</w:t>
      </w:r>
    </w:p>
    <w:p>
      <w:pPr>
        <w:jc w:val="both"/>
      </w:pPr>
      <w:r>
        <w:t>10. Project Schedule and Budget</w:t>
      </w:r>
    </w:p>
    <w:p>
      <w:pPr>
        <w:jc w:val="both"/>
      </w:pPr>
      <w:r>
        <w:t>11. Limitations, Safety and Future Work</w:t>
      </w:r>
    </w:p>
    <w:p>
      <w:pPr>
        <w:jc w:val="both"/>
      </w:pPr>
      <w:r>
        <w:t>12. Conclusion</w:t>
      </w:r>
    </w:p>
    <w:p>
      <w:pPr>
        <w:jc w:val="both"/>
      </w:pPr>
      <w:r>
        <w:t>References</w:t>
      </w:r>
    </w:p>
    <w:p>
      <w:pPr>
        <w:jc w:val="both"/>
      </w:pPr>
      <w:r>
        <w:t>Appendix A. Review and Viva Preparation</w:t>
      </w:r>
    </w:p>
    <w:p>
      <w:r>
        <w:br w:type="page"/>
      </w:r>
    </w:p>
    <w:p>
      <w:pPr>
        <w:pStyle w:val="Title"/>
      </w:pPr>
      <w:r>
        <w:t>1. INTRODUCTION</w:t>
      </w:r>
    </w:p>
    <w:p>
      <w:pPr>
        <w:jc w:val="both"/>
      </w:pPr>
      <w:r>
        <w:t>Sound is a useful source of information about the surrounding environment. Sirens, horns and alarms are designed to attract attention, yet they can be masked by traffic, machinery, distance, room acoustics, conversations or other distractions. A simple electronic sound detector commonly responds to amplitude or threshold crossings. Such a detector cannot distinguish a loud non-emergency event from a warning sound based on intensity alone.</w:t>
      </w:r>
    </w:p>
    <w:p>
      <w:pPr>
        <w:jc w:val="both"/>
      </w:pPr>
      <w:r>
        <w:t>Acoustic event classification addresses this limitation by analysing characteristics of a recorded signal and assigning it to a defined category. The task is challenging because recordings from the same class can vary with source, distance, microphone response, room acoustics and background noise. A siren captured close to its source may differ from the same siren recorded indoors. Similarly, non-emergency sounds may share spectral or temporal characteristics with warning sounds.</w:t>
      </w:r>
    </w:p>
    <w:p>
      <w:pPr>
        <w:jc w:val="both"/>
      </w:pPr>
      <w:r>
        <w:t>This project proposes an undergraduate-scale system combining three ECE domains. AECD provides signal acquisition and conditioning, including microphone interfacing, coupling, amplification, filtering, power conditioning and circuit integration where an analog input is used. Signal Processing transforms sampled audio and extracts information through segmentation, filtering, FFT-based spectral analysis and statistical features. Machine Learning uses labelled examples to learn a mapping between feature vectors and sound classes. The predicted class is used to trigger a local indication.</w:t>
      </w:r>
    </w:p>
    <w:p>
      <w:pPr>
        <w:jc w:val="both"/>
      </w:pPr>
      <w:r>
        <w:t>The scope is intentionally limited. Initial target classes are siren, vehicle horn, alarm and normal/environmental sound, subject to confirming that suitable labelled examples can be assembled. If the selected public dataset lacks a proposed label, the team will document a compatible replacement or collect supplemental labelled examples. This is an educational proof of concept, not a certified emergency-warning product or a replacement for installed safety systems.</w:t>
      </w:r>
    </w:p>
    <w:p>
      <w:pPr>
        <w:pStyle w:val="Heading1"/>
      </w:pPr>
      <w:r>
        <w:t>1.1 Motivation</w:t>
      </w:r>
    </w:p>
    <w:p>
      <w:pPr>
        <w:pStyle w:val="ListBullet"/>
        <w:spacing w:after="40"/>
        <w:jc w:val="both"/>
      </w:pPr>
      <w:r>
        <w:t>Demonstrate integration of analog electronics, digital signal processing and supervised machine learning in one system.</w:t>
      </w:r>
    </w:p>
    <w:p>
      <w:pPr>
        <w:pStyle w:val="ListBullet"/>
        <w:spacing w:after="40"/>
        <w:jc w:val="both"/>
      </w:pPr>
      <w:r>
        <w:t>Go beyond sound-level threshold detection by attempting to classify sound categories.</w:t>
      </w:r>
    </w:p>
    <w:p>
      <w:pPr>
        <w:pStyle w:val="ListBullet"/>
        <w:spacing w:after="40"/>
        <w:jc w:val="both"/>
      </w:pPr>
      <w:r>
        <w:t>Use public labelled audio as a starting point rather than creating a large dataset entirely from scratch.</w:t>
      </w:r>
    </w:p>
    <w:p>
      <w:pPr>
        <w:pStyle w:val="ListBullet"/>
        <w:spacing w:after="40"/>
        <w:jc w:val="both"/>
      </w:pPr>
      <w:r>
        <w:t>Build a low-cost local output using an LED, buzzer or simple display.</w:t>
      </w:r>
    </w:p>
    <w:p>
      <w:pPr>
        <w:pStyle w:val="ListBullet"/>
        <w:spacing w:after="40"/>
        <w:jc w:val="both"/>
      </w:pPr>
      <w:r>
        <w:t>Evaluate offline model performance and behaviour on recordings captured through the prototype.</w:t>
      </w:r>
    </w:p>
    <w:p>
      <w:pPr>
        <w:pStyle w:val="Heading1"/>
      </w:pPr>
      <w:r>
        <w:t>1.2 Scope</w:t>
      </w:r>
    </w:p>
    <w:p>
      <w:pPr>
        <w:jc w:val="both"/>
      </w:pPr>
      <w:r>
        <w:t>The current scope includes microphone input, suitable analog conditioning where required, digital audio processing, feature-based classification, local alert output and evaluation using held-out recordings. Network connectivity, cloud services, mobile applications, GPS, direction finding and deep neural networks are excluded from core implementation and may be considered only as future extensions.</w:t>
      </w:r>
    </w:p>
    <w:p>
      <w:pPr>
        <w:pStyle w:val="Heading1"/>
      </w:pPr>
      <w:r>
        <w:t>1.3 Report Organisation</w:t>
      </w:r>
    </w:p>
    <w:p>
      <w:pPr>
        <w:jc w:val="both"/>
      </w:pPr>
      <w:r>
        <w:t>The report defines the problem and objectives, discusses relevant technical background, presents the proposed architecture and methodology, describes dataset and evaluation plans, and concludes with schedule, cost, limitations and future work.</w:t>
      </w:r>
    </w:p>
    <w:p>
      <w:r>
        <w:br w:type="page"/>
      </w:r>
    </w:p>
    <w:p>
      <w:pPr>
        <w:pStyle w:val="Title"/>
      </w:pPr>
      <w:r>
        <w:t>2. PROBLEM DEFINITION AND OBJECTIVES</w:t>
      </w:r>
    </w:p>
    <w:p>
      <w:pPr>
        <w:pStyle w:val="Heading1"/>
      </w:pPr>
      <w:r>
        <w:t>2.1 Problem Statement</w:t>
      </w:r>
    </w:p>
    <w:p>
      <w:pPr>
        <w:jc w:val="both"/>
      </w:pPr>
      <w:r>
        <w:t>To design and evaluate a low-cost acoustic event detection prototype that captures environmental audio, conditions and digitizes the signal, extracts compact features, classifies selected sound events using supervised machine learning and generates a local indication for configured warning-related classes.</w:t>
      </w:r>
    </w:p>
    <w:p>
      <w:pPr>
        <w:pStyle w:val="Heading1"/>
      </w:pPr>
      <w:r>
        <w:t>2.2 Objectives</w:t>
      </w:r>
    </w:p>
    <w:p>
      <w:pPr>
        <w:pStyle w:val="ListNumber"/>
        <w:spacing w:after="40"/>
        <w:jc w:val="both"/>
      </w:pPr>
      <w:r>
        <w:t>Design a microphone-based audio acquisition and conditioning path suitable for the selected microphone and controller.</w:t>
      </w:r>
    </w:p>
    <w:p>
      <w:pPr>
        <w:pStyle w:val="ListNumber"/>
        <w:spacing w:after="40"/>
        <w:jc w:val="both"/>
      </w:pPr>
      <w:r>
        <w:t>Apply appropriate sampling, segmentation and signal-processing operations to captured audio.</w:t>
      </w:r>
    </w:p>
    <w:p>
      <w:pPr>
        <w:pStyle w:val="ListNumber"/>
        <w:spacing w:after="40"/>
        <w:jc w:val="both"/>
      </w:pPr>
      <w:r>
        <w:t>Extract a compact feature vector using RMS energy, ZCR and selected spectral features.</w:t>
      </w:r>
    </w:p>
    <w:p>
      <w:pPr>
        <w:pStyle w:val="ListNumber"/>
        <w:spacing w:after="40"/>
        <w:jc w:val="both"/>
      </w:pPr>
      <w:r>
        <w:t>Train a supervised classifier, using Decision Tree as a baseline and evaluating Random Forest as a candidate.</w:t>
      </w:r>
    </w:p>
    <w:p>
      <w:pPr>
        <w:pStyle w:val="ListNumber"/>
        <w:spacing w:after="40"/>
        <w:jc w:val="both"/>
      </w:pPr>
      <w:r>
        <w:t>Evaluate classification using accuracy, precision, recall, F1 score and a confusion matrix.</w:t>
      </w:r>
    </w:p>
    <w:p>
      <w:pPr>
        <w:pStyle w:val="ListNumber"/>
        <w:spacing w:after="40"/>
        <w:jc w:val="both"/>
      </w:pPr>
      <w:r>
        <w:t>Integrate model output with a local LED, buzzer or display.</w:t>
      </w:r>
    </w:p>
    <w:p>
      <w:pPr>
        <w:pStyle w:val="ListNumber"/>
        <w:spacing w:after="40"/>
        <w:jc w:val="both"/>
      </w:pPr>
      <w:r>
        <w:t>Test on audio recorded through the actual prototype and report limitations honestly.</w:t>
      </w:r>
    </w:p>
    <w:p>
      <w:pPr>
        <w:pStyle w:val="Heading1"/>
      </w:pPr>
      <w:r>
        <w:t>2.3 Functional Requirements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ID</w:t>
            </w:r>
          </w:p>
        </w:tc>
        <w:tc>
          <w:tcPr>
            <w:tcW w:type="dxa" w:w="3264"/>
          </w:tcPr>
          <w:p>
            <w:r>
              <w:t>Requirement</w:t>
            </w:r>
          </w:p>
        </w:tc>
        <w:tc>
          <w:tcPr>
            <w:tcW w:type="dxa" w:w="3264"/>
          </w:tcPr>
          <w:p>
            <w:r>
              <w:t>Verification</w:t>
            </w:r>
          </w:p>
        </w:tc>
      </w:tr>
      <w:tr>
        <w:tc>
          <w:tcPr>
            <w:tcW w:type="dxa" w:w="3264"/>
          </w:tcPr>
          <w:p>
            <w:r>
              <w:t>FR-1</w:t>
            </w:r>
          </w:p>
        </w:tc>
        <w:tc>
          <w:tcPr>
            <w:tcW w:type="dxa" w:w="3264"/>
          </w:tcPr>
          <w:p>
            <w:r>
              <w:t>Capture environmental audio through a microphone/interface.</w:t>
            </w:r>
          </w:p>
        </w:tc>
        <w:tc>
          <w:tcPr>
            <w:tcW w:type="dxa" w:w="3264"/>
          </w:tcPr>
          <w:p>
            <w:r>
              <w:t>Inspect recorded audio and sample rate.</w:t>
            </w:r>
          </w:p>
        </w:tc>
      </w:tr>
      <w:tr>
        <w:tc>
          <w:tcPr>
            <w:tcW w:type="dxa" w:w="3264"/>
          </w:tcPr>
          <w:p>
            <w:r>
              <w:t>FR-2</w:t>
            </w:r>
          </w:p>
        </w:tc>
        <w:tc>
          <w:tcPr>
            <w:tcW w:type="dxa" w:w="3264"/>
          </w:tcPr>
          <w:p>
            <w:r>
              <w:t>Condition the signal when an analog microphone is used.</w:t>
            </w:r>
          </w:p>
        </w:tc>
        <w:tc>
          <w:tcPr>
            <w:tcW w:type="dxa" w:w="3264"/>
          </w:tcPr>
          <w:p>
            <w:r>
              <w:t>Check signal level, noise and clipping.</w:t>
            </w:r>
          </w:p>
        </w:tc>
      </w:tr>
      <w:tr>
        <w:tc>
          <w:tcPr>
            <w:tcW w:type="dxa" w:w="3264"/>
          </w:tcPr>
          <w:p>
            <w:r>
              <w:t>FR-3</w:t>
            </w:r>
          </w:p>
        </w:tc>
        <w:tc>
          <w:tcPr>
            <w:tcW w:type="dxa" w:w="3264"/>
          </w:tcPr>
          <w:p>
            <w:r>
              <w:t>Produce digital audio frames.</w:t>
            </w:r>
          </w:p>
        </w:tc>
        <w:tc>
          <w:tcPr>
            <w:tcW w:type="dxa" w:w="3264"/>
          </w:tcPr>
          <w:p>
            <w:r>
              <w:t>Verify sample rate, frame length and numeric range.</w:t>
            </w:r>
          </w:p>
        </w:tc>
      </w:tr>
      <w:tr>
        <w:tc>
          <w:tcPr>
            <w:tcW w:type="dxa" w:w="3264"/>
          </w:tcPr>
          <w:p>
            <w:r>
              <w:t>FR-4</w:t>
            </w:r>
          </w:p>
        </w:tc>
        <w:tc>
          <w:tcPr>
            <w:tcW w:type="dxa" w:w="3264"/>
          </w:tcPr>
          <w:p>
            <w:r>
              <w:t>Extract selected audio features.</w:t>
            </w:r>
          </w:p>
        </w:tc>
        <w:tc>
          <w:tcPr>
            <w:tcW w:type="dxa" w:w="3264"/>
          </w:tcPr>
          <w:p>
            <w:r>
              <w:t>Check numerical validity and consistency.</w:t>
            </w:r>
          </w:p>
        </w:tc>
      </w:tr>
      <w:tr>
        <w:tc>
          <w:tcPr>
            <w:tcW w:type="dxa" w:w="3264"/>
          </w:tcPr>
          <w:p>
            <w:r>
              <w:t>FR-5</w:t>
            </w:r>
          </w:p>
        </w:tc>
        <w:tc>
          <w:tcPr>
            <w:tcW w:type="dxa" w:w="3264"/>
          </w:tcPr>
          <w:p>
            <w:r>
              <w:t>Predict one of the configured sound classes.</w:t>
            </w:r>
          </w:p>
        </w:tc>
        <w:tc>
          <w:tcPr>
            <w:tcW w:type="dxa" w:w="3264"/>
          </w:tcPr>
          <w:p>
            <w:r>
              <w:t>Evaluate on held-out source recordings.</w:t>
            </w:r>
          </w:p>
        </w:tc>
      </w:tr>
      <w:tr>
        <w:tc>
          <w:tcPr>
            <w:tcW w:type="dxa" w:w="3264"/>
          </w:tcPr>
          <w:p>
            <w:r>
              <w:t>FR-6</w:t>
            </w:r>
          </w:p>
        </w:tc>
        <w:tc>
          <w:tcPr>
            <w:tcW w:type="dxa" w:w="3264"/>
          </w:tcPr>
          <w:p>
            <w:r>
              <w:t>Activate an alert according to the output mapping.</w:t>
            </w:r>
          </w:p>
        </w:tc>
        <w:tc>
          <w:tcPr>
            <w:tcW w:type="dxa" w:w="3264"/>
          </w:tcPr>
          <w:p>
            <w:r>
              <w:t>Test each supported class condition.</w:t>
            </w:r>
          </w:p>
        </w:tc>
      </w:tr>
      <w:tr>
        <w:tc>
          <w:tcPr>
            <w:tcW w:type="dxa" w:w="3264"/>
          </w:tcPr>
          <w:p>
            <w:r>
              <w:t>FR-7</w:t>
            </w:r>
          </w:p>
        </w:tc>
        <w:tc>
          <w:tcPr>
            <w:tcW w:type="dxa" w:w="3264"/>
          </w:tcPr>
          <w:p>
            <w:r>
              <w:t>Document evaluation outcomes and errors.</w:t>
            </w:r>
          </w:p>
        </w:tc>
        <w:tc>
          <w:tcPr>
            <w:tcW w:type="dxa" w:w="3264"/>
          </w:tcPr>
          <w:p>
            <w:r>
              <w:t>Report measured metrics and confusion matrix.</w:t>
            </w:r>
          </w:p>
        </w:tc>
      </w:tr>
    </w:tbl>
    <w:p>
      <w:pPr>
        <w:pStyle w:val="Heading1"/>
      </w:pPr>
      <w:r>
        <w:t>2.4 Non-Functional Requirements</w:t>
      </w:r>
    </w:p>
    <w:p>
      <w:pPr>
        <w:pStyle w:val="ListBullet"/>
        <w:spacing w:after="40"/>
        <w:jc w:val="both"/>
      </w:pPr>
      <w:r>
        <w:t>Low-cost components and reuse of available laboratory equipment.</w:t>
      </w:r>
    </w:p>
    <w:p>
      <w:pPr>
        <w:pStyle w:val="ListBullet"/>
        <w:spacing w:after="40"/>
        <w:jc w:val="both"/>
      </w:pPr>
      <w:r>
        <w:t>Modular design that can be tested one stage at a time.</w:t>
      </w:r>
    </w:p>
    <w:p>
      <w:pPr>
        <w:pStyle w:val="ListBullet"/>
        <w:spacing w:after="40"/>
        <w:jc w:val="both"/>
      </w:pPr>
      <w:r>
        <w:t>Clear local indication and explainable operation.</w:t>
      </w:r>
    </w:p>
    <w:p>
      <w:pPr>
        <w:pStyle w:val="ListBullet"/>
        <w:spacing w:after="40"/>
        <w:jc w:val="both"/>
      </w:pPr>
      <w:r>
        <w:t>Repeatable evaluation with documented splits and parameters.</w:t>
      </w:r>
    </w:p>
    <w:p>
      <w:pPr>
        <w:pStyle w:val="ListBullet"/>
        <w:spacing w:after="40"/>
        <w:jc w:val="both"/>
      </w:pPr>
      <w:r>
        <w:t>No unsupported claim of guaranteed emergency detection.</w:t>
      </w:r>
    </w:p>
    <w:p>
      <w:r>
        <w:br w:type="page"/>
      </w:r>
    </w:p>
    <w:p>
      <w:pPr>
        <w:pStyle w:val="Title"/>
      </w:pPr>
      <w:r>
        <w:t>3. TECHNICAL BACKGROUND AND RELATED WORK</w:t>
      </w:r>
    </w:p>
    <w:p>
      <w:pPr>
        <w:pStyle w:val="Heading1"/>
      </w:pPr>
      <w:r>
        <w:t>3.1 Acoustic Event Classification</w:t>
      </w:r>
    </w:p>
    <w:p>
      <w:pPr>
        <w:jc w:val="both"/>
      </w:pPr>
      <w:r>
        <w:t>Environmental sound classification assigns an audio segment to a label such as vehicle, alarm or another acoustic event. Useful information may occur in waveform energy, periodicity, spectral distribution and temporal variation. Sirens may contain changing tonal components, horns can contain sustained spectral energy, and alarms may be repetitive. These are tendencies rather than deterministic rules; performance must be established using labelled recordings.</w:t>
      </w:r>
    </w:p>
    <w:p>
      <w:pPr>
        <w:pStyle w:val="Heading1"/>
      </w:pPr>
      <w:r>
        <w:t>3.2 Analog Signal Conditioning</w:t>
      </w:r>
    </w:p>
    <w:p>
      <w:pPr>
        <w:jc w:val="both"/>
      </w:pPr>
      <w:r>
        <w:t>Microphone outputs may be low-level and may include a DC bias depending on the interface. An analog front-end can provide biasing, AC coupling, amplification and filtering before an ADC. The topology depends on microphone type. An analog electret microphone generally needs a suitable bias/interface, while a digital MEMS microphone may output digital audio and does not use the same analog signal chain. The selected interface must be confirmed before the circuit is finalized.</w:t>
      </w:r>
    </w:p>
    <w:p>
      <w:pPr>
        <w:pStyle w:val="Heading1"/>
      </w:pPr>
      <w:r>
        <w:t>3.3 Sampling and Aliasing</w:t>
      </w:r>
    </w:p>
    <w:p>
      <w:pPr>
        <w:jc w:val="both"/>
      </w:pPr>
      <w:r>
        <w:t>Sampling converts a continuous-time signal into numerical samples. The sampling rate must be selected according to the highest frequency of interest and the capability of the acquisition hardware. The Nyquist criterion requires a sampling rate of at least twice the highest frequency to be represented under ideal band-limited assumptions; practical systems also use appropriate anti-alias filtering. Sampling rate, filter cutoff and frame duration must be designed consistently.</w:t>
      </w:r>
    </w:p>
    <w:p>
      <w:pPr>
        <w:pStyle w:val="Heading1"/>
      </w:pPr>
      <w:r>
        <w:t>3.4 Time- and Frequency-Domain Analysis</w:t>
      </w:r>
    </w:p>
    <w:p>
      <w:pPr>
        <w:jc w:val="both"/>
      </w:pPr>
      <w:r>
        <w:t>Time-domain features summarize amplitude and sign changes. Frequency-domain analysis reveals how signal energy is distributed across frequency. The Discrete Fourier Transform represents a finite discrete signal in the frequency domain; the Fast Fourier Transform is an efficient algorithm for computing it. Windowing can reduce spectral leakage when a finite audio frame is analysed. These tools provide candidate features, whose usefulness must be tested.</w:t>
      </w:r>
    </w:p>
    <w:p>
      <w:pPr>
        <w:pStyle w:val="Heading1"/>
      </w:pPr>
      <w:r>
        <w:t>3.5 Supervised Machine Learning</w:t>
      </w:r>
    </w:p>
    <w:p>
      <w:pPr>
        <w:jc w:val="both"/>
      </w:pPr>
      <w:r>
        <w:t>Supervised classification learns from examples with known labels. A Decision Tree provides an interpretable baseline by splitting feature space according to feature values. A Random Forest combines multiple decision-tree predictions and can provide robust performance on tabular features. Model selection must be based on validation results rather than an assumption that one algorithm will be best.</w:t>
      </w:r>
    </w:p>
    <w:p>
      <w:pPr>
        <w:pStyle w:val="Heading1"/>
      </w:pPr>
      <w:r>
        <w:t>3.6 Candidate Datasets</w:t>
      </w:r>
    </w:p>
    <w:p>
      <w:pPr>
        <w:jc w:val="both"/>
      </w:pPr>
      <w:r>
        <w:t>ESC-50 is a labelled environmental-sound dataset with 2,000 five-second recordings across 50 classes. UrbanSound8K contains 8,732 labelled urban-sound excerpts across ten classes. Both are candidate starting points, but target labels must be checked in each dataset's metadata. The proposed classes may not all be available in one resource. If a required class is missing, use a documented compatible substitute or collect supplemental labelled recordings, following applicable dataset terms and attribution requirements.</w:t>
      </w:r>
    </w:p>
    <w:p>
      <w:pPr>
        <w:pStyle w:val="Heading1"/>
      </w:pPr>
      <w:r>
        <w:t>3.7 Design Choice</w:t>
      </w:r>
    </w:p>
    <w:p>
      <w:pPr>
        <w:jc w:val="both"/>
      </w:pPr>
      <w:r>
        <w:t>The first implementation uses a feature-based model rather than a deep neural network. This reduces complexity and helps explain the relationship between analog acquisition, DSP feature extraction and model prediction. Decision Tree and Random Forest can be trained and compared with standard Python tools.</w:t>
      </w:r>
    </w:p>
    <w:p>
      <w:r>
        <w:br w:type="page"/>
      </w:r>
    </w:p>
    <w:p>
      <w:pPr>
        <w:pStyle w:val="Title"/>
      </w:pPr>
      <w:r>
        <w:t>4. PROPOSED SYSTEM ARCHITECTURE</w:t>
      </w:r>
    </w:p>
    <w:p>
      <w:pPr>
        <w:pStyle w:val="Heading1"/>
      </w:pPr>
      <w:r>
        <w:t>4.1 End-to-End Flow</w:t>
      </w:r>
    </w:p>
    <w:p>
      <w:pPr>
        <w:jc w:val="center"/>
      </w:pPr>
      <w:r>
        <w:rPr>
          <w:rFonts w:ascii="Times New Roman" w:hAnsi="Times New Roman"/>
          <w:b/>
          <w:i w:val="0"/>
          <w:sz w:val="22"/>
        </w:rPr>
        <w:t>ENVIRONMENTAL SOUND → MICROPHONE / INTERFACE → ANALOG CONDITIONING (IF NEEDED)</w:t>
      </w:r>
    </w:p>
    <w:p>
      <w:pPr>
        <w:jc w:val="center"/>
      </w:pPr>
      <w:r>
        <w:rPr>
          <w:rFonts w:ascii="Times New Roman" w:hAnsi="Times New Roman"/>
          <w:b/>
          <w:i w:val="0"/>
          <w:sz w:val="24"/>
        </w:rPr>
        <w:t>↓</w:t>
      </w:r>
    </w:p>
    <w:p>
      <w:pPr>
        <w:jc w:val="center"/>
      </w:pPr>
      <w:r>
        <w:rPr>
          <w:rFonts w:ascii="Times New Roman" w:hAnsi="Times New Roman"/>
          <w:b/>
          <w:i w:val="0"/>
          <w:sz w:val="22"/>
        </w:rPr>
        <w:t>ADC / DIGITAL AUDIO CAPTURE → PRE-PROCESSING → FRAMING</w:t>
      </w:r>
    </w:p>
    <w:p>
      <w:pPr>
        <w:jc w:val="center"/>
      </w:pPr>
      <w:r>
        <w:rPr>
          <w:rFonts w:ascii="Times New Roman" w:hAnsi="Times New Roman"/>
          <w:b/>
          <w:i w:val="0"/>
          <w:sz w:val="24"/>
        </w:rPr>
        <w:t>↓</w:t>
      </w:r>
    </w:p>
    <w:p>
      <w:pPr>
        <w:jc w:val="center"/>
      </w:pPr>
      <w:r>
        <w:rPr>
          <w:rFonts w:ascii="Times New Roman" w:hAnsi="Times New Roman"/>
          <w:b/>
          <w:i w:val="0"/>
          <w:sz w:val="22"/>
        </w:rPr>
        <w:t>FFT + FEATURE EXTRACTION → ML CLASSIFIER → CLASS DECISION → LOCAL ALERT</w:t>
      </w:r>
    </w:p>
    <w:p>
      <w:pPr>
        <w:pStyle w:val="Heading1"/>
      </w:pPr>
      <w:r>
        <w:t>4.2 AECD Stage</w:t>
      </w:r>
    </w:p>
    <w:p>
      <w:pPr>
        <w:pStyle w:val="ListBullet"/>
        <w:spacing w:after="40"/>
        <w:jc w:val="both"/>
      </w:pPr>
      <w:r>
        <w:t>Microphone interface converts acoustic pressure into an electrical representation or supplies digital samples, depending on module type.</w:t>
      </w:r>
    </w:p>
    <w:p>
      <w:pPr>
        <w:pStyle w:val="ListBullet"/>
        <w:spacing w:after="40"/>
        <w:jc w:val="both"/>
      </w:pPr>
      <w:r>
        <w:t>AC coupling blocks an unwanted DC component between analog stages where appropriate.</w:t>
      </w:r>
    </w:p>
    <w:p>
      <w:pPr>
        <w:pStyle w:val="ListBullet"/>
        <w:spacing w:after="40"/>
        <w:jc w:val="both"/>
      </w:pPr>
      <w:r>
        <w:t>Amplification raises a low-level analog signal while avoiding saturation and excessive noise.</w:t>
      </w:r>
    </w:p>
    <w:p>
      <w:pPr>
        <w:pStyle w:val="ListBullet"/>
        <w:spacing w:after="40"/>
        <w:jc w:val="both"/>
      </w:pPr>
      <w:r>
        <w:t>Filtering limits unwanted frequency components and can help prevent aliasing before ADC; cutoff values must be selected after the microphone and sampling rate are known.</w:t>
      </w:r>
    </w:p>
    <w:p>
      <w:pPr>
        <w:pStyle w:val="ListBullet"/>
        <w:spacing w:after="40"/>
        <w:jc w:val="both"/>
      </w:pPr>
      <w:r>
        <w:t>Power regulation, decoupling and grounding support stable operation.</w:t>
      </w:r>
    </w:p>
    <w:p>
      <w:pPr>
        <w:pStyle w:val="ListBullet"/>
        <w:spacing w:after="40"/>
        <w:jc w:val="both"/>
      </w:pPr>
      <w:r>
        <w:t>An output driver interfaces the controller to LEDs or a buzzer within their electrical ratings.</w:t>
      </w:r>
    </w:p>
    <w:p>
      <w:pPr>
        <w:pStyle w:val="Heading1"/>
      </w:pPr>
      <w:r>
        <w:t>4.3 Signal Processing Stage</w:t>
      </w:r>
    </w:p>
    <w:p>
      <w:pPr>
        <w:pStyle w:val="ListNumber"/>
        <w:spacing w:after="40"/>
        <w:jc w:val="both"/>
      </w:pPr>
      <w:r>
        <w:t>Read or capture audio at a documented sampling rate.</w:t>
      </w:r>
    </w:p>
    <w:p>
      <w:pPr>
        <w:pStyle w:val="ListNumber"/>
        <w:spacing w:after="40"/>
        <w:jc w:val="both"/>
      </w:pPr>
      <w:r>
        <w:t>Convert audio to consistent mono representation if multi-channel.</w:t>
      </w:r>
    </w:p>
    <w:p>
      <w:pPr>
        <w:pStyle w:val="ListNumber"/>
        <w:spacing w:after="40"/>
        <w:jc w:val="both"/>
      </w:pPr>
      <w:r>
        <w:t>Use a consistent amplitude convention and retain amplitude information if RMS is a feature.</w:t>
      </w:r>
    </w:p>
    <w:p>
      <w:pPr>
        <w:pStyle w:val="ListNumber"/>
        <w:spacing w:after="40"/>
        <w:jc w:val="both"/>
      </w:pPr>
      <w:r>
        <w:t>Split audio into fixed-duration frames with documented overlap.</w:t>
      </w:r>
    </w:p>
    <w:p>
      <w:pPr>
        <w:pStyle w:val="ListNumber"/>
        <w:spacing w:after="40"/>
        <w:jc w:val="both"/>
      </w:pPr>
      <w:r>
        <w:t>Apply a window before FFT when calculating spectral features.</w:t>
      </w:r>
    </w:p>
    <w:p>
      <w:pPr>
        <w:pStyle w:val="ListNumber"/>
        <w:spacing w:after="40"/>
        <w:jc w:val="both"/>
      </w:pPr>
      <w:r>
        <w:t>Compute compact features: RMS, ZCR, dominant frequency, spectral energy and spectral centroid.</w:t>
      </w:r>
    </w:p>
    <w:p>
      <w:pPr>
        <w:pStyle w:val="ListNumber"/>
        <w:spacing w:after="40"/>
        <w:jc w:val="both"/>
      </w:pPr>
      <w:r>
        <w:t>Check feature values for missing, infinite or invalid values before model input.</w:t>
      </w:r>
    </w:p>
    <w:p>
      <w:pPr>
        <w:pStyle w:val="Heading1"/>
      </w:pPr>
      <w:r>
        <w:t>4.4 Machine Learning Stage</w:t>
      </w:r>
    </w:p>
    <w:p>
      <w:pPr>
        <w:jc w:val="both"/>
      </w:pPr>
      <w:r>
        <w:t>The feature vector is supplied to a supervised classifier. A Decision Tree is used as the baseline and a Random Forest is compared using the same data partitions and features. The model and its class-label mapping must be saved together. Related segments from the same source recording must not be split across training and test sets, because this can make evaluation unrealistically easy.</w:t>
      </w:r>
    </w:p>
    <w:p>
      <w:pPr>
        <w:pStyle w:val="Heading1"/>
      </w:pPr>
      <w:r>
        <w:t>4.5 Alert Stage</w:t>
      </w:r>
    </w:p>
    <w:p>
      <w:pPr>
        <w:jc w:val="both"/>
      </w:pPr>
      <w:r>
        <w:t>For the initial prototype, a local output is preferred over networked alerts. A class-to-output mapping will be configured according to the classes actually trained and tested. A selected siren class may trigger a red LED and buzzer; other supported classes may trigger a display or indicator; normal/other may cause no emergency alert. An audio classifier can misclassify unfamiliar or overlapping sounds, so the output is an educational indication, not a safety guarantee.</w:t>
      </w:r>
    </w:p>
    <w:p>
      <w:pPr>
        <w:pStyle w:val="Heading1"/>
      </w:pPr>
      <w:r>
        <w:t>4.6 AECD–SP–ML Integration</w:t>
      </w:r>
    </w:p>
    <w:p>
      <w:pPr>
        <w:jc w:val="both"/>
      </w:pPr>
      <w:r>
        <w:t>AECD captures and conditions the physical signal; Signal Processing transforms sampled audio into a compact representation; Machine Learning maps that representation to a class; and the output circuit indicates the prediction. The three subjects form sequential stages of one complete system rather than separate mini-projects.</w:t>
      </w:r>
    </w:p>
    <w:p>
      <w:r>
        <w:br w:type="page"/>
      </w:r>
    </w:p>
    <w:p>
      <w:pPr>
        <w:pStyle w:val="Title"/>
      </w:pPr>
      <w:r>
        <w:t>5. METHODOLOGY</w:t>
      </w:r>
    </w:p>
    <w:p>
      <w:pPr>
        <w:pStyle w:val="Heading1"/>
      </w:pPr>
      <w:r>
        <w:t>5.1 Phase 1 — Confirm Target Labels</w:t>
      </w:r>
    </w:p>
    <w:p>
      <w:pPr>
        <w:jc w:val="both"/>
      </w:pPr>
      <w:r>
        <w:t>Inspect metadata of the selected dataset before coding the final classifier. Select a small label set with enough independent recordings. If a proposed alarm or general-normal class is unavailable, use a compatible documented substitute or record supplemental examples. Record each source, label and applicable data-use terms.</w:t>
      </w:r>
    </w:p>
    <w:p>
      <w:pPr>
        <w:pStyle w:val="Heading1"/>
      </w:pPr>
      <w:r>
        <w:t>5.2 Phase 2 — Build the Offline Audio Pipeline</w:t>
      </w:r>
    </w:p>
    <w:p>
      <w:pPr>
        <w:jc w:val="both"/>
      </w:pPr>
      <w:r>
        <w:t>Use Python to read files, standardize sample rate and channel format where necessary, segment each clip and extract features. Store feature rows with label and source-recording identifier. Split by source recording rather than randomly splitting highly related windows. Establish a reproducible baseline and record settings.</w:t>
      </w:r>
    </w:p>
    <w:p>
      <w:pPr>
        <w:pStyle w:val="Heading1"/>
      </w:pPr>
      <w:r>
        <w:t>5.3 Phase 3 — Train and Compare Models</w:t>
      </w:r>
    </w:p>
    <w:p>
      <w:pPr>
        <w:jc w:val="both"/>
      </w:pPr>
      <w:r>
        <w:t>Train a Decision Tree and Random Forest on the same training partition. Use validation data or cross-validation for model selection; do not tune against the final test set. Report class-wise precision, recall and F1 in addition to overall accuracy. If classes are imbalanced, inspect counts and confusion matrix and use appropriate splitting or training-only class weighting.</w:t>
      </w:r>
    </w:p>
    <w:p>
      <w:pPr>
        <w:pStyle w:val="Heading1"/>
      </w:pPr>
      <w:r>
        <w:t>5.4 Phase 4 — Build the Hardware Front-End</w:t>
      </w:r>
    </w:p>
    <w:p>
      <w:pPr>
        <w:jc w:val="both"/>
      </w:pPr>
      <w:r>
        <w:t>Choose the microphone and controller before finalizing the circuit. Verify whether the microphone output is analog or digital. For an analog microphone, design an appropriate interface, biasing, coupling, gain and filter stage within the ADC input range. Use available laboratory equipment to check bias, clipping and output swing. Confirm controller voltage limits before connecting the circuit.</w:t>
      </w:r>
    </w:p>
    <w:p>
      <w:pPr>
        <w:pStyle w:val="Heading1"/>
      </w:pPr>
      <w:r>
        <w:t>5.5 Phase 5 — Prototype Validation</w:t>
      </w:r>
    </w:p>
    <w:p>
      <w:pPr>
        <w:jc w:val="both"/>
      </w:pPr>
      <w:r>
        <w:t>Capture short recordings through the actual microphone and circuit under controlled conditions. Begin with clear isolated playback at a fixed distance, then add moderate background sound. Compare predicted labels with known playback labels and record conditions/failures. If generalization is weak, investigate sampling-rate mismatch, gain/clipping, microphone response, feature scaling and training-data mismatch before adding complexity.</w:t>
      </w:r>
    </w:p>
    <w:p>
      <w:pPr>
        <w:pStyle w:val="Heading1"/>
      </w:pPr>
      <w:r>
        <w:t>5.6 Phase 6 — Alert Integration</w:t>
      </w:r>
    </w:p>
    <w:p>
      <w:pPr>
        <w:jc w:val="both"/>
      </w:pPr>
      <w:r>
        <w:t>Connect classifier output to a low-voltage LED/buzzer driver. Use current-limiting resistors for LEDs and an appropriate driver if the buzzer current exceeds the controller pin rating. If hold time or temporal smoothing is introduced to prevent rapid alert changes, document and evaluate that rule.</w:t>
      </w:r>
    </w:p>
    <w:p>
      <w:pPr>
        <w:pStyle w:val="Heading1"/>
      </w:pPr>
      <w:r>
        <w:t>5.7 Reproducibility Checklist</w:t>
      </w:r>
    </w:p>
    <w:p>
      <w:pPr>
        <w:pStyle w:val="ListBullet"/>
        <w:spacing w:after="40"/>
        <w:jc w:val="both"/>
      </w:pPr>
      <w:r>
        <w:t>Record dataset version, labels, clip counts and source IDs.</w:t>
      </w:r>
    </w:p>
    <w:p>
      <w:pPr>
        <w:pStyle w:val="ListBullet"/>
        <w:spacing w:after="40"/>
        <w:jc w:val="both"/>
      </w:pPr>
      <w:r>
        <w:t>Record sample rate, frame length, overlap, window type and feature definitions.</w:t>
      </w:r>
    </w:p>
    <w:p>
      <w:pPr>
        <w:pStyle w:val="ListBullet"/>
        <w:spacing w:after="40"/>
        <w:jc w:val="both"/>
      </w:pPr>
      <w:r>
        <w:t>Record random seed and train/validation/test split policy.</w:t>
      </w:r>
    </w:p>
    <w:p>
      <w:pPr>
        <w:pStyle w:val="ListBullet"/>
        <w:spacing w:after="40"/>
        <w:jc w:val="both"/>
      </w:pPr>
      <w:r>
        <w:t>Save model and class mapping together.</w:t>
      </w:r>
    </w:p>
    <w:p>
      <w:pPr>
        <w:pStyle w:val="ListBullet"/>
        <w:spacing w:after="40"/>
        <w:jc w:val="both"/>
      </w:pPr>
      <w:r>
        <w:t>Keep code, dependency versions and run instructions in the repository.</w:t>
      </w:r>
    </w:p>
    <w:p>
      <w:r>
        <w:br w:type="page"/>
      </w:r>
    </w:p>
    <w:p>
      <w:pPr>
        <w:pStyle w:val="Title"/>
      </w:pPr>
      <w:r>
        <w:t>6. HARDWARE AND SOFTWARE DESIGN</w:t>
      </w:r>
    </w:p>
    <w:p>
      <w:pPr>
        <w:pStyle w:val="Heading1"/>
      </w:pPr>
      <w:r>
        <w:t>6.1 Proposed Hardware</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Component</w:t>
            </w:r>
          </w:p>
        </w:tc>
        <w:tc>
          <w:tcPr>
            <w:tcW w:type="dxa" w:w="3264"/>
          </w:tcPr>
          <w:p>
            <w:r>
              <w:t>Purpose</w:t>
            </w:r>
          </w:p>
        </w:tc>
        <w:tc>
          <w:tcPr>
            <w:tcW w:type="dxa" w:w="3264"/>
          </w:tcPr>
          <w:p>
            <w:r>
              <w:t>Selection note</w:t>
            </w:r>
          </w:p>
        </w:tc>
      </w:tr>
      <w:tr>
        <w:tc>
          <w:tcPr>
            <w:tcW w:type="dxa" w:w="3264"/>
          </w:tcPr>
          <w:p>
            <w:r>
              <w:t>Microphone/module</w:t>
            </w:r>
          </w:p>
        </w:tc>
        <w:tc>
          <w:tcPr>
            <w:tcW w:type="dxa" w:w="3264"/>
          </w:tcPr>
          <w:p>
            <w:r>
              <w:t>Capture environmental audio.</w:t>
            </w:r>
          </w:p>
        </w:tc>
        <w:tc>
          <w:tcPr>
            <w:tcW w:type="dxa" w:w="3264"/>
          </w:tcPr>
          <w:p>
            <w:r>
              <w:t>Choose analog or digital interface deliberately.</w:t>
            </w:r>
          </w:p>
        </w:tc>
      </w:tr>
      <w:tr>
        <w:tc>
          <w:tcPr>
            <w:tcW w:type="dxa" w:w="3264"/>
          </w:tcPr>
          <w:p>
            <w:r>
              <w:t>Op-amp / pre-amplifier</w:t>
            </w:r>
          </w:p>
        </w:tc>
        <w:tc>
          <w:tcPr>
            <w:tcW w:type="dxa" w:w="3264"/>
          </w:tcPr>
          <w:p>
            <w:r>
              <w:t>Increase low-level analog signal.</w:t>
            </w:r>
          </w:p>
        </w:tc>
        <w:tc>
          <w:tcPr>
            <w:tcW w:type="dxa" w:w="3264"/>
          </w:tcPr>
          <w:p>
            <w:r>
              <w:t>Confirm supply, bandwidth and input/output range.</w:t>
            </w:r>
          </w:p>
        </w:tc>
      </w:tr>
      <w:tr>
        <w:tc>
          <w:tcPr>
            <w:tcW w:type="dxa" w:w="3264"/>
          </w:tcPr>
          <w:p>
            <w:r>
              <w:t>Resistors and capacitors</w:t>
            </w:r>
          </w:p>
        </w:tc>
        <w:tc>
          <w:tcPr>
            <w:tcW w:type="dxa" w:w="3264"/>
          </w:tcPr>
          <w:p>
            <w:r>
              <w:t>Bias, gain, coupling and filtering.</w:t>
            </w:r>
          </w:p>
        </w:tc>
        <w:tc>
          <w:tcPr>
            <w:tcW w:type="dxa" w:w="3264"/>
          </w:tcPr>
          <w:p>
            <w:r>
              <w:t>Values selected after circuit design/testing.</w:t>
            </w:r>
          </w:p>
        </w:tc>
      </w:tr>
      <w:tr>
        <w:tc>
          <w:tcPr>
            <w:tcW w:type="dxa" w:w="3264"/>
          </w:tcPr>
          <w:p>
            <w:r>
              <w:t>ADC-capable controller/audio interface</w:t>
            </w:r>
          </w:p>
        </w:tc>
        <w:tc>
          <w:tcPr>
            <w:tcW w:type="dxa" w:w="3264"/>
          </w:tcPr>
          <w:p>
            <w:r>
              <w:t>Acquire digital samples.</w:t>
            </w:r>
          </w:p>
        </w:tc>
        <w:tc>
          <w:tcPr>
            <w:tcW w:type="dxa" w:w="3264"/>
          </w:tcPr>
          <w:p>
            <w:r>
              <w:t>Verify rate, resolution and input limits.</w:t>
            </w:r>
          </w:p>
        </w:tc>
      </w:tr>
      <w:tr>
        <w:tc>
          <w:tcPr>
            <w:tcW w:type="dxa" w:w="3264"/>
          </w:tcPr>
          <w:p>
            <w:r>
              <w:t>LEDs</w:t>
            </w:r>
          </w:p>
        </w:tc>
        <w:tc>
          <w:tcPr>
            <w:tcW w:type="dxa" w:w="3264"/>
          </w:tcPr>
          <w:p>
            <w:r>
              <w:t>Visual indication.</w:t>
            </w:r>
          </w:p>
        </w:tc>
        <w:tc>
          <w:tcPr>
            <w:tcW w:type="dxa" w:w="3264"/>
          </w:tcPr>
          <w:p>
            <w:r>
              <w:t>Include current-limiting resistors.</w:t>
            </w:r>
          </w:p>
        </w:tc>
      </w:tr>
      <w:tr>
        <w:tc>
          <w:tcPr>
            <w:tcW w:type="dxa" w:w="3264"/>
          </w:tcPr>
          <w:p>
            <w:r>
              <w:t>Buzzer</w:t>
            </w:r>
          </w:p>
        </w:tc>
        <w:tc>
          <w:tcPr>
            <w:tcW w:type="dxa" w:w="3264"/>
          </w:tcPr>
          <w:p>
            <w:r>
              <w:t>Local audible indication.</w:t>
            </w:r>
          </w:p>
        </w:tc>
        <w:tc>
          <w:tcPr>
            <w:tcW w:type="dxa" w:w="3264"/>
          </w:tcPr>
          <w:p>
            <w:r>
              <w:t>Check current and use driver if needed.</w:t>
            </w:r>
          </w:p>
        </w:tc>
      </w:tr>
      <w:tr>
        <w:tc>
          <w:tcPr>
            <w:tcW w:type="dxa" w:w="3264"/>
          </w:tcPr>
          <w:p>
            <w:r>
              <w:t>Breadboard, wires, PCB</w:t>
            </w:r>
          </w:p>
        </w:tc>
        <w:tc>
          <w:tcPr>
            <w:tcW w:type="dxa" w:w="3264"/>
          </w:tcPr>
          <w:p>
            <w:r>
              <w:t>Prototype assembly.</w:t>
            </w:r>
          </w:p>
        </w:tc>
        <w:tc>
          <w:tcPr>
            <w:tcW w:type="dxa" w:w="3264"/>
          </w:tcPr>
          <w:p>
            <w:r>
              <w:t>Keep sensitive analog wiring short.</w:t>
            </w:r>
          </w:p>
        </w:tc>
      </w:tr>
      <w:tr>
        <w:tc>
          <w:tcPr>
            <w:tcW w:type="dxa" w:w="3264"/>
          </w:tcPr>
          <w:p>
            <w:r>
              <w:t>Regulated supply and decoupling</w:t>
            </w:r>
          </w:p>
        </w:tc>
        <w:tc>
          <w:tcPr>
            <w:tcW w:type="dxa" w:w="3264"/>
          </w:tcPr>
          <w:p>
            <w:r>
              <w:t>Stable power.</w:t>
            </w:r>
          </w:p>
        </w:tc>
        <w:tc>
          <w:tcPr>
            <w:tcW w:type="dxa" w:w="3264"/>
          </w:tcPr>
          <w:p>
            <w:r>
              <w:t>Use supply appropriate to each component.</w:t>
            </w:r>
          </w:p>
        </w:tc>
      </w:tr>
    </w:tbl>
    <w:p>
      <w:pPr>
        <w:pStyle w:val="Heading1"/>
      </w:pPr>
      <w:r>
        <w:t>6.2 Software Stack</w:t>
      </w:r>
    </w:p>
    <w:p>
      <w:pPr>
        <w:pStyle w:val="ListBullet"/>
        <w:spacing w:after="40"/>
        <w:jc w:val="both"/>
      </w:pPr>
      <w:r>
        <w:t>Python for data preparation, feature extraction and model training.</w:t>
      </w:r>
    </w:p>
    <w:p>
      <w:pPr>
        <w:pStyle w:val="ListBullet"/>
        <w:spacing w:after="40"/>
        <w:jc w:val="both"/>
      </w:pPr>
      <w:r>
        <w:t>NumPy and SciPy for numerical and signal-processing operations.</w:t>
      </w:r>
    </w:p>
    <w:p>
      <w:pPr>
        <w:pStyle w:val="ListBullet"/>
        <w:spacing w:after="40"/>
        <w:jc w:val="both"/>
      </w:pPr>
      <w:r>
        <w:t>scikit-learn for Decision Tree, Random Forest and evaluation metrics.</w:t>
      </w:r>
    </w:p>
    <w:p>
      <w:pPr>
        <w:pStyle w:val="ListBullet"/>
        <w:spacing w:after="40"/>
        <w:jc w:val="both"/>
      </w:pPr>
      <w:r>
        <w:t>Matplotlib for waveforms, spectra and confusion-matrix plots.</w:t>
      </w:r>
    </w:p>
    <w:p>
      <w:pPr>
        <w:pStyle w:val="ListBullet"/>
        <w:spacing w:after="40"/>
        <w:jc w:val="both"/>
      </w:pPr>
      <w:r>
        <w:t>An appropriate embedded environment after controller selection.</w:t>
      </w:r>
    </w:p>
    <w:p>
      <w:pPr>
        <w:pStyle w:val="Heading1"/>
      </w:pPr>
      <w:r>
        <w:t>6.3 Feature Definitions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Feature</w:t>
            </w:r>
          </w:p>
        </w:tc>
        <w:tc>
          <w:tcPr>
            <w:tcW w:type="dxa" w:w="3264"/>
          </w:tcPr>
          <w:p>
            <w:r>
              <w:t>Meaning</w:t>
            </w:r>
          </w:p>
        </w:tc>
        <w:tc>
          <w:tcPr>
            <w:tcW w:type="dxa" w:w="3264"/>
          </w:tcPr>
          <w:p>
            <w:r>
              <w:t>Implementation note</w:t>
            </w:r>
          </w:p>
        </w:tc>
      </w:tr>
      <w:tr>
        <w:tc>
          <w:tcPr>
            <w:tcW w:type="dxa" w:w="3264"/>
          </w:tcPr>
          <w:p>
            <w:r>
              <w:t>RMS energy</w:t>
            </w:r>
          </w:p>
        </w:tc>
        <w:tc>
          <w:tcPr>
            <w:tcW w:type="dxa" w:w="3264"/>
          </w:tcPr>
          <w:p>
            <w:r>
              <w:t>Average signal magnitude over a frame.</w:t>
            </w:r>
          </w:p>
        </w:tc>
        <w:tc>
          <w:tcPr>
            <w:tcW w:type="dxa" w:w="3264"/>
          </w:tcPr>
          <w:p>
            <w:r>
              <w:t>RMS = sqrt((1/N) Σ x[n]²).</w:t>
            </w:r>
          </w:p>
        </w:tc>
      </w:tr>
      <w:tr>
        <w:tc>
          <w:tcPr>
            <w:tcW w:type="dxa" w:w="3264"/>
          </w:tcPr>
          <w:p>
            <w:r>
              <w:t>Zero-crossing rate</w:t>
            </w:r>
          </w:p>
        </w:tc>
        <w:tc>
          <w:tcPr>
            <w:tcW w:type="dxa" w:w="3264"/>
          </w:tcPr>
          <w:p>
            <w:r>
              <w:t>Rate of sign changes across zero.</w:t>
            </w:r>
          </w:p>
        </w:tc>
        <w:tc>
          <w:tcPr>
            <w:tcW w:type="dxa" w:w="3264"/>
          </w:tcPr>
          <w:p>
            <w:r>
              <w:t>Use consistent frame definition.</w:t>
            </w:r>
          </w:p>
        </w:tc>
      </w:tr>
      <w:tr>
        <w:tc>
          <w:tcPr>
            <w:tcW w:type="dxa" w:w="3264"/>
          </w:tcPr>
          <w:p>
            <w:r>
              <w:t>Dominant frequency</w:t>
            </w:r>
          </w:p>
        </w:tc>
        <w:tc>
          <w:tcPr>
            <w:tcW w:type="dxa" w:w="3264"/>
          </w:tcPr>
          <w:p>
            <w:r>
              <w:t>Frequency of strongest selected spectral bin.</w:t>
            </w:r>
          </w:p>
        </w:tc>
        <w:tc>
          <w:tcPr>
            <w:tcW w:type="dxa" w:w="3264"/>
          </w:tcPr>
          <w:p>
            <w:r>
              <w:t>Document FFT resolution and treatment of DC.</w:t>
            </w:r>
          </w:p>
        </w:tc>
      </w:tr>
      <w:tr>
        <w:tc>
          <w:tcPr>
            <w:tcW w:type="dxa" w:w="3264"/>
          </w:tcPr>
          <w:p>
            <w:r>
              <w:t>Spectral energy</w:t>
            </w:r>
          </w:p>
        </w:tc>
        <w:tc>
          <w:tcPr>
            <w:tcW w:type="dxa" w:w="3264"/>
          </w:tcPr>
          <w:p>
            <w:r>
              <w:t>Energy within defined frequency bins or bands.</w:t>
            </w:r>
          </w:p>
        </w:tc>
        <w:tc>
          <w:tcPr>
            <w:tcW w:type="dxa" w:w="3264"/>
          </w:tcPr>
          <w:p>
            <w:r>
              <w:t>Use consistent scaling and band definitions.</w:t>
            </w:r>
          </w:p>
        </w:tc>
      </w:tr>
      <w:tr>
        <w:tc>
          <w:tcPr>
            <w:tcW w:type="dxa" w:w="3264"/>
          </w:tcPr>
          <w:p>
            <w:r>
              <w:t>Spectral centroid</w:t>
            </w:r>
          </w:p>
        </w:tc>
        <w:tc>
          <w:tcPr>
            <w:tcW w:type="dxa" w:w="3264"/>
          </w:tcPr>
          <w:p>
            <w:r>
              <w:t>Magnitude-weighted centre of the spectrum.</w:t>
            </w:r>
          </w:p>
        </w:tc>
        <w:tc>
          <w:tcPr>
            <w:tcW w:type="dxa" w:w="3264"/>
          </w:tcPr>
          <w:p>
            <w:r>
              <w:t>Document weighting convention.</w:t>
            </w:r>
          </w:p>
        </w:tc>
      </w:tr>
    </w:tbl>
    <w:p>
      <w:pPr>
        <w:pStyle w:val="Heading1"/>
      </w:pPr>
      <w:r>
        <w:t>6.4 Software–Hardware Boundary</w:t>
      </w:r>
    </w:p>
    <w:p>
      <w:pPr>
        <w:jc w:val="both"/>
      </w:pPr>
      <w:r>
        <w:t>For a manageable first milestone, model training/evaluation may run on a laptop while the controller captures audio and controls the alert. The final deployment boundary must be stated accurately. If inference is not ported to the controller, describe the result as a laptop-assisted prototype rather than claiming fully embedded real-time inference.</w:t>
      </w:r>
    </w:p>
    <w:p>
      <w:r>
        <w:br w:type="page"/>
      </w:r>
    </w:p>
    <w:p>
      <w:pPr>
        <w:pStyle w:val="Title"/>
      </w:pPr>
      <w:r>
        <w:t>7. DATASET AND MACHINE-LEARNING PLAN</w:t>
      </w:r>
    </w:p>
    <w:p>
      <w:pPr>
        <w:pStyle w:val="Heading1"/>
      </w:pPr>
      <w:r>
        <w:t>7.1 Dataset Selection</w:t>
      </w:r>
    </w:p>
    <w:p>
      <w:pPr>
        <w:jc w:val="both"/>
      </w:pPr>
      <w:r>
        <w:t>ESC-50 and UrbanSound8K are candidate public resources. The final dataset must be chosen after checking labels, recording characteristics, licensing and class counts. The desired siren, horn, alarm and normal/environmental classes are a target concept, not a guarantee that every label exists in a selected dataset. The final report should list actual source labels and number of clips after inspection.</w:t>
      </w:r>
    </w:p>
    <w:p>
      <w:pPr>
        <w:pStyle w:val="Heading1"/>
      </w:pPr>
      <w:r>
        <w:t>7.2 Avoiding Data Leakage</w:t>
      </w:r>
    </w:p>
    <w:p>
      <w:pPr>
        <w:jc w:val="both"/>
      </w:pPr>
      <w:r>
        <w:t>If multiple windows are extracted from an original clip, all windows from that source should remain in the same split. Otherwise, similar segments may appear in training and testing and inflate performance. Use source IDs or official folds where appropriate and explain the split strategy.</w:t>
      </w:r>
    </w:p>
    <w:p>
      <w:pPr>
        <w:pStyle w:val="Heading1"/>
      </w:pPr>
      <w:r>
        <w:t>7.3 Class Imbalance</w:t>
      </w:r>
    </w:p>
    <w:p>
      <w:pPr>
        <w:jc w:val="both"/>
      </w:pPr>
      <w:r>
        <w:t>Class imbalance may cause a classifier to favour the most frequent class. Inspect counts before training. Use stratified splitting where appropriate and report per-class metrics. Any resampling or class weighting should be applied only to the training partition and documented.</w:t>
      </w:r>
    </w:p>
    <w:p>
      <w:pPr>
        <w:pStyle w:val="Heading1"/>
      </w:pPr>
      <w:r>
        <w:t>7.4 Model Selection</w:t>
      </w:r>
    </w:p>
    <w:p>
      <w:pPr>
        <w:jc w:val="both"/>
      </w:pPr>
      <w:r>
        <w:t>Decision Tree provides a transparent baseline; Random Forest is the main candidate. Compare models on identical partitions and select based on validation performance, class-wise behaviour, inference constraints and explainability. Do not claim a model is best until measurements support that conclusion.</w:t>
      </w:r>
    </w:p>
    <w:p>
      <w:pPr>
        <w:pStyle w:val="Heading1"/>
      </w:pPr>
      <w:r>
        <w:t>7.5 Deployment Consistency</w:t>
      </w:r>
    </w:p>
    <w:p>
      <w:pPr>
        <w:jc w:val="both"/>
      </w:pPr>
      <w:r>
        <w:t>Inference must use the same sample rate, frame construction, feature order and scaling as training. Verify these details before testing live recordings. If the controller cannot execute the model, retain a laptop-assisted architecture and state that limitation.</w:t>
      </w:r>
    </w:p>
    <w:p>
      <w:r>
        <w:br w:type="page"/>
      </w:r>
    </w:p>
    <w:p>
      <w:pPr>
        <w:pStyle w:val="Title"/>
      </w:pPr>
      <w:r>
        <w:t>8. EXPERIMENTS AND EVALUATION PLAN</w:t>
      </w:r>
    </w:p>
    <w:p>
      <w:pPr>
        <w:pStyle w:val="Heading1"/>
      </w:pPr>
      <w:r>
        <w:t>8.1 Planned Experiments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Experiment</w:t>
            </w:r>
          </w:p>
        </w:tc>
        <w:tc>
          <w:tcPr>
            <w:tcW w:type="dxa" w:w="3264"/>
          </w:tcPr>
          <w:p>
            <w:r>
              <w:t>Procedure</w:t>
            </w:r>
          </w:p>
        </w:tc>
        <w:tc>
          <w:tcPr>
            <w:tcW w:type="dxa" w:w="3264"/>
          </w:tcPr>
          <w:p>
            <w:r>
              <w:t>Evidence to save</w:t>
            </w:r>
          </w:p>
        </w:tc>
      </w:tr>
      <w:tr>
        <w:tc>
          <w:tcPr>
            <w:tcW w:type="dxa" w:w="3264"/>
          </w:tcPr>
          <w:p>
            <w:r>
              <w:t>E1: Audio sanity check</w:t>
            </w:r>
          </w:p>
        </w:tc>
        <w:tc>
          <w:tcPr>
            <w:tcW w:type="dxa" w:w="3264"/>
          </w:tcPr>
          <w:p>
            <w:r>
              <w:t>Plot and listen to representative files.</w:t>
            </w:r>
          </w:p>
        </w:tc>
        <w:tc>
          <w:tcPr>
            <w:tcW w:type="dxa" w:w="3264"/>
          </w:tcPr>
          <w:p>
            <w:r>
              <w:t>Waveform, rate, source metadata.</w:t>
            </w:r>
          </w:p>
        </w:tc>
      </w:tr>
      <w:tr>
        <w:tc>
          <w:tcPr>
            <w:tcW w:type="dxa" w:w="3264"/>
          </w:tcPr>
          <w:p>
            <w:r>
              <w:t>E2: Feature extraction</w:t>
            </w:r>
          </w:p>
        </w:tc>
        <w:tc>
          <w:tcPr>
            <w:tcW w:type="dxa" w:w="3264"/>
          </w:tcPr>
          <w:p>
            <w:r>
              <w:t>Compute features for each selected clip.</w:t>
            </w:r>
          </w:p>
        </w:tc>
        <w:tc>
          <w:tcPr>
            <w:tcW w:type="dxa" w:w="3264"/>
          </w:tcPr>
          <w:p>
            <w:r>
              <w:t>Feature table and distributions.</w:t>
            </w:r>
          </w:p>
        </w:tc>
      </w:tr>
      <w:tr>
        <w:tc>
          <w:tcPr>
            <w:tcW w:type="dxa" w:w="3264"/>
          </w:tcPr>
          <w:p>
            <w:r>
              <w:t>E3: Baseline model</w:t>
            </w:r>
          </w:p>
        </w:tc>
        <w:tc>
          <w:tcPr>
            <w:tcW w:type="dxa" w:w="3264"/>
          </w:tcPr>
          <w:p>
            <w:r>
              <w:t>Train Decision Tree.</w:t>
            </w:r>
          </w:p>
        </w:tc>
        <w:tc>
          <w:tcPr>
            <w:tcW w:type="dxa" w:w="3264"/>
          </w:tcPr>
          <w:p>
            <w:r>
              <w:t>Configuration and validation metrics.</w:t>
            </w:r>
          </w:p>
        </w:tc>
      </w:tr>
      <w:tr>
        <w:tc>
          <w:tcPr>
            <w:tcW w:type="dxa" w:w="3264"/>
          </w:tcPr>
          <w:p>
            <w:r>
              <w:t>E4: Model comparison</w:t>
            </w:r>
          </w:p>
        </w:tc>
        <w:tc>
          <w:tcPr>
            <w:tcW w:type="dxa" w:w="3264"/>
          </w:tcPr>
          <w:p>
            <w:r>
              <w:t>Train Random Forest on same split.</w:t>
            </w:r>
          </w:p>
        </w:tc>
        <w:tc>
          <w:tcPr>
            <w:tcW w:type="dxa" w:w="3264"/>
          </w:tcPr>
          <w:p>
            <w:r>
              <w:t>Metrics and confusion matrix.</w:t>
            </w:r>
          </w:p>
        </w:tc>
      </w:tr>
      <w:tr>
        <w:tc>
          <w:tcPr>
            <w:tcW w:type="dxa" w:w="3264"/>
          </w:tcPr>
          <w:p>
            <w:r>
              <w:t>E5: Held-out test</w:t>
            </w:r>
          </w:p>
        </w:tc>
        <w:tc>
          <w:tcPr>
            <w:tcW w:type="dxa" w:w="3264"/>
          </w:tcPr>
          <w:p>
            <w:r>
              <w:t>Evaluate unseen source recordings.</w:t>
            </w:r>
          </w:p>
        </w:tc>
        <w:tc>
          <w:tcPr>
            <w:tcW w:type="dxa" w:w="3264"/>
          </w:tcPr>
          <w:p>
            <w:r>
              <w:t>Final metrics without test-set tuning.</w:t>
            </w:r>
          </w:p>
        </w:tc>
      </w:tr>
      <w:tr>
        <w:tc>
          <w:tcPr>
            <w:tcW w:type="dxa" w:w="3264"/>
          </w:tcPr>
          <w:p>
            <w:r>
              <w:t>E6: Prototype recordings</w:t>
            </w:r>
          </w:p>
        </w:tc>
        <w:tc>
          <w:tcPr>
            <w:tcW w:type="dxa" w:w="3264"/>
          </w:tcPr>
          <w:p>
            <w:r>
              <w:t>Record through actual hardware.</w:t>
            </w:r>
          </w:p>
        </w:tc>
        <w:tc>
          <w:tcPr>
            <w:tcW w:type="dxa" w:w="3264"/>
          </w:tcPr>
          <w:p>
            <w:r>
              <w:t>Conditions and prediction log.</w:t>
            </w:r>
          </w:p>
        </w:tc>
      </w:tr>
      <w:tr>
        <w:tc>
          <w:tcPr>
            <w:tcW w:type="dxa" w:w="3264"/>
          </w:tcPr>
          <w:p>
            <w:r>
              <w:t>E7: Alert behaviour</w:t>
            </w:r>
          </w:p>
        </w:tc>
        <w:tc>
          <w:tcPr>
            <w:tcW w:type="dxa" w:w="3264"/>
          </w:tcPr>
          <w:p>
            <w:r>
              <w:t>Test output mapping for supported sounds.</w:t>
            </w:r>
          </w:p>
        </w:tc>
        <w:tc>
          <w:tcPr>
            <w:tcW w:type="dxa" w:w="3264"/>
          </w:tcPr>
          <w:p>
            <w:r>
              <w:t>Expected-vs-actual checklist.</w:t>
            </w:r>
          </w:p>
        </w:tc>
      </w:tr>
    </w:tbl>
    <w:p>
      <w:pPr>
        <w:pStyle w:val="Heading1"/>
      </w:pPr>
      <w:r>
        <w:t>8.2 Evaluation Metrics</w:t>
      </w:r>
    </w:p>
    <w:tbl>
      <w:tblPr>
        <w:tblStyle w:val="LightShading-Accent1"/>
        <w:tblW w:type="auto" w:w="0"/>
        <w:tblLook w:firstColumn="1" w:firstRow="1" w:lastColumn="0" w:lastRow="0" w:noHBand="0" w:noVBand="1" w:val="04A0"/>
      </w:tblPr>
      <w:tblGrid>
        <w:gridCol w:w="4896"/>
        <w:gridCol w:w="4896"/>
      </w:tblGrid>
      <w:tr>
        <w:tc>
          <w:tcPr>
            <w:tcW w:type="dxa" w:w="4896"/>
          </w:tcPr>
          <w:p>
            <w:r>
              <w:t>Metric</w:t>
            </w:r>
          </w:p>
        </w:tc>
        <w:tc>
          <w:tcPr>
            <w:tcW w:type="dxa" w:w="4896"/>
          </w:tcPr>
          <w:p>
            <w:r>
              <w:t>Interpretation</w:t>
            </w:r>
          </w:p>
        </w:tc>
      </w:tr>
      <w:tr>
        <w:tc>
          <w:tcPr>
            <w:tcW w:type="dxa" w:w="4896"/>
          </w:tcPr>
          <w:p>
            <w:r>
              <w:t>Accuracy</w:t>
            </w:r>
          </w:p>
        </w:tc>
        <w:tc>
          <w:tcPr>
            <w:tcW w:type="dxa" w:w="4896"/>
          </w:tcPr>
          <w:p>
            <w:r>
              <w:t>Fraction of evaluated examples classified correctly.</w:t>
            </w:r>
          </w:p>
        </w:tc>
      </w:tr>
      <w:tr>
        <w:tc>
          <w:tcPr>
            <w:tcW w:type="dxa" w:w="4896"/>
          </w:tcPr>
          <w:p>
            <w:r>
              <w:t>Precision</w:t>
            </w:r>
          </w:p>
        </w:tc>
        <w:tc>
          <w:tcPr>
            <w:tcW w:type="dxa" w:w="4896"/>
          </w:tcPr>
          <w:p>
            <w:r>
              <w:t>For a class, fraction of its predictions that are correct.</w:t>
            </w:r>
          </w:p>
        </w:tc>
      </w:tr>
      <w:tr>
        <w:tc>
          <w:tcPr>
            <w:tcW w:type="dxa" w:w="4896"/>
          </w:tcPr>
          <w:p>
            <w:r>
              <w:t>Recall</w:t>
            </w:r>
          </w:p>
        </w:tc>
        <w:tc>
          <w:tcPr>
            <w:tcW w:type="dxa" w:w="4896"/>
          </w:tcPr>
          <w:p>
            <w:r>
              <w:t>For a class, fraction of true examples detected correctly.</w:t>
            </w:r>
          </w:p>
        </w:tc>
      </w:tr>
      <w:tr>
        <w:tc>
          <w:tcPr>
            <w:tcW w:type="dxa" w:w="4896"/>
          </w:tcPr>
          <w:p>
            <w:r>
              <w:t>F1 score</w:t>
            </w:r>
          </w:p>
        </w:tc>
        <w:tc>
          <w:tcPr>
            <w:tcW w:type="dxa" w:w="4896"/>
          </w:tcPr>
          <w:p>
            <w:r>
              <w:t>Harmonic mean of precision and recall.</w:t>
            </w:r>
          </w:p>
        </w:tc>
      </w:tr>
      <w:tr>
        <w:tc>
          <w:tcPr>
            <w:tcW w:type="dxa" w:w="4896"/>
          </w:tcPr>
          <w:p>
            <w:r>
              <w:t>Confusion matrix</w:t>
            </w:r>
          </w:p>
        </w:tc>
        <w:tc>
          <w:tcPr>
            <w:tcW w:type="dxa" w:w="4896"/>
          </w:tcPr>
          <w:p>
            <w:r>
              <w:t>Displays actual versus predicted classes and errors.</w:t>
            </w:r>
          </w:p>
        </w:tc>
      </w:tr>
    </w:tbl>
    <w:p>
      <w:pPr>
        <w:pStyle w:val="Heading1"/>
      </w:pPr>
      <w:r>
        <w:t>8.3 Reporting Protocol</w:t>
      </w:r>
    </w:p>
    <w:p>
      <w:pPr>
        <w:jc w:val="both"/>
      </w:pPr>
      <w:r>
        <w:t>No accuracy value should be entered until experiments have been run. State the test split, number of recordings, class counts and confusion matrix. Label preliminary results as preliminary. Discuss successes and errors, especially confusion between warning events and background sounds.</w:t>
      </w:r>
    </w:p>
    <w:p>
      <w:pPr>
        <w:pStyle w:val="Heading1"/>
      </w:pPr>
      <w:r>
        <w:t>8.4 Proposed Demonstration</w:t>
      </w:r>
    </w:p>
    <w:p>
      <w:pPr>
        <w:pStyle w:val="ListNumber"/>
        <w:spacing w:after="40"/>
        <w:jc w:val="both"/>
      </w:pPr>
      <w:r>
        <w:t>Play a labelled environmental recording and show the predicted class/alert state.</w:t>
      </w:r>
    </w:p>
    <w:p>
      <w:pPr>
        <w:pStyle w:val="ListNumber"/>
        <w:spacing w:after="40"/>
        <w:jc w:val="both"/>
      </w:pPr>
      <w:r>
        <w:t>Play a horn or siren recording whose class is in the training data.</w:t>
      </w:r>
    </w:p>
    <w:p>
      <w:pPr>
        <w:pStyle w:val="ListNumber"/>
        <w:spacing w:after="40"/>
        <w:jc w:val="both"/>
      </w:pPr>
      <w:r>
        <w:t>Show the configured LED/buzzer/display behaviour.</w:t>
      </w:r>
    </w:p>
    <w:p>
      <w:pPr>
        <w:pStyle w:val="ListNumber"/>
        <w:spacing w:after="40"/>
        <w:jc w:val="both"/>
      </w:pPr>
      <w:r>
        <w:t>Repeat at a different distance or with moderate background sound and document the result.</w:t>
      </w:r>
    </w:p>
    <w:p>
      <w:pPr>
        <w:pStyle w:val="ListNumber"/>
        <w:spacing w:after="40"/>
        <w:jc w:val="both"/>
      </w:pPr>
      <w:r>
        <w:t>Show one failure case and explain possible improvements.</w:t>
      </w:r>
    </w:p>
    <w:p>
      <w:r>
        <w:br w:type="page"/>
      </w:r>
    </w:p>
    <w:p>
      <w:pPr>
        <w:pStyle w:val="Title"/>
      </w:pPr>
      <w:r>
        <w:t>9. RESULTS AND DISCUSSION FRAMEWORK</w:t>
      </w:r>
    </w:p>
    <w:p>
      <w:pPr>
        <w:jc w:val="both"/>
      </w:pPr>
      <w:r>
        <w:t>Measured implementation results were not provided for this document. This section is a reporting framework rather than a claim of completed experiments. Replace the fields below with measured results, real screenshots and observed circuit behaviour after testing.</w:t>
      </w:r>
    </w:p>
    <w:p>
      <w:pPr>
        <w:pStyle w:val="Heading1"/>
      </w:pPr>
      <w:r>
        <w:t>9.1 Quantitative Results — Complete After Testing</w:t>
      </w:r>
    </w:p>
    <w:tbl>
      <w:tblPr>
        <w:tblStyle w:val="LightShading-Accent1"/>
        <w:tblW w:type="auto" w:w="0"/>
        <w:tblLook w:firstColumn="1" w:firstRow="1" w:lastColumn="0" w:lastRow="0" w:noHBand="0" w:noVBand="1" w:val="04A0"/>
      </w:tblPr>
      <w:tblGrid>
        <w:gridCol w:w="1958"/>
        <w:gridCol w:w="1958"/>
        <w:gridCol w:w="1958"/>
        <w:gridCol w:w="1958"/>
        <w:gridCol w:w="1958"/>
      </w:tblGrid>
      <w:tr>
        <w:tc>
          <w:tcPr>
            <w:tcW w:type="dxa" w:w="1958"/>
          </w:tcPr>
          <w:p>
            <w:r>
              <w:t>Model</w:t>
            </w:r>
          </w:p>
        </w:tc>
        <w:tc>
          <w:tcPr>
            <w:tcW w:type="dxa" w:w="1958"/>
          </w:tcPr>
          <w:p>
            <w:r>
              <w:t>Accuracy</w:t>
            </w:r>
          </w:p>
        </w:tc>
        <w:tc>
          <w:tcPr>
            <w:tcW w:type="dxa" w:w="1958"/>
          </w:tcPr>
          <w:p>
            <w:r>
              <w:t>Macro Precision</w:t>
            </w:r>
          </w:p>
        </w:tc>
        <w:tc>
          <w:tcPr>
            <w:tcW w:type="dxa" w:w="1958"/>
          </w:tcPr>
          <w:p>
            <w:r>
              <w:t>Macro Recall</w:t>
            </w:r>
          </w:p>
        </w:tc>
        <w:tc>
          <w:tcPr>
            <w:tcW w:type="dxa" w:w="1958"/>
          </w:tcPr>
          <w:p>
            <w:r>
              <w:t>Macro F1</w:t>
            </w:r>
          </w:p>
        </w:tc>
      </w:tr>
      <w:tr>
        <w:tc>
          <w:tcPr>
            <w:tcW w:type="dxa" w:w="1958"/>
          </w:tcPr>
          <w:p>
            <w:r>
              <w:t>Decision Tree</w:t>
            </w:r>
          </w:p>
        </w:tc>
        <w:tc>
          <w:tcPr>
            <w:tcW w:type="dxa" w:w="1958"/>
          </w:tcPr>
          <w:p>
            <w:r>
              <w:t>[insert measured value]</w:t>
            </w:r>
          </w:p>
        </w:tc>
        <w:tc>
          <w:tcPr>
            <w:tcW w:type="dxa" w:w="1958"/>
          </w:tcPr>
          <w:p>
            <w:r>
              <w:t>[insert]</w:t>
            </w:r>
          </w:p>
        </w:tc>
        <w:tc>
          <w:tcPr>
            <w:tcW w:type="dxa" w:w="1958"/>
          </w:tcPr>
          <w:p>
            <w:r>
              <w:t>[insert]</w:t>
            </w:r>
          </w:p>
        </w:tc>
        <w:tc>
          <w:tcPr>
            <w:tcW w:type="dxa" w:w="1958"/>
          </w:tcPr>
          <w:p>
            <w:r>
              <w:t>[insert]</w:t>
            </w:r>
          </w:p>
        </w:tc>
      </w:tr>
      <w:tr>
        <w:tc>
          <w:tcPr>
            <w:tcW w:type="dxa" w:w="1958"/>
          </w:tcPr>
          <w:p>
            <w:r>
              <w:t>Random Forest</w:t>
            </w:r>
          </w:p>
        </w:tc>
        <w:tc>
          <w:tcPr>
            <w:tcW w:type="dxa" w:w="1958"/>
          </w:tcPr>
          <w:p>
            <w:r>
              <w:t>[insert measured value]</w:t>
            </w:r>
          </w:p>
        </w:tc>
        <w:tc>
          <w:tcPr>
            <w:tcW w:type="dxa" w:w="1958"/>
          </w:tcPr>
          <w:p>
            <w:r>
              <w:t>[insert]</w:t>
            </w:r>
          </w:p>
        </w:tc>
        <w:tc>
          <w:tcPr>
            <w:tcW w:type="dxa" w:w="1958"/>
          </w:tcPr>
          <w:p>
            <w:r>
              <w:t>[insert]</w:t>
            </w:r>
          </w:p>
        </w:tc>
        <w:tc>
          <w:tcPr>
            <w:tcW w:type="dxa" w:w="1958"/>
          </w:tcPr>
          <w:p>
            <w:r>
              <w:t>[insert]</w:t>
            </w:r>
          </w:p>
        </w:tc>
      </w:tr>
    </w:tbl>
    <w:p>
      <w:pPr>
        <w:pStyle w:val="Heading1"/>
      </w:pPr>
      <w:r>
        <w:t>9.2 Confusion Matrix</w:t>
      </w:r>
    </w:p>
    <w:p>
      <w:pPr>
        <w:jc w:val="both"/>
      </w:pPr>
      <w:r>
        <w:t>Insert the confusion matrix generated from the held-out test set. Explain which classes are confused and whether the model misses warning events or produces too many false alerts.</w:t>
      </w:r>
    </w:p>
    <w:p>
      <w:pPr>
        <w:pStyle w:val="Heading1"/>
      </w:pPr>
      <w:r>
        <w:t>9.3 Hardware Observations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Test condition</w:t>
            </w:r>
          </w:p>
        </w:tc>
        <w:tc>
          <w:tcPr>
            <w:tcW w:type="dxa" w:w="3264"/>
          </w:tcPr>
          <w:p>
            <w:r>
              <w:t>What to observe</w:t>
            </w:r>
          </w:p>
        </w:tc>
        <w:tc>
          <w:tcPr>
            <w:tcW w:type="dxa" w:w="3264"/>
          </w:tcPr>
          <w:p>
            <w:r>
              <w:t>Actual observation</w:t>
            </w:r>
          </w:p>
        </w:tc>
      </w:tr>
      <w:tr>
        <w:tc>
          <w:tcPr>
            <w:tcW w:type="dxa" w:w="3264"/>
          </w:tcPr>
          <w:p>
            <w:r>
              <w:t>Quiet environment / clear playback</w:t>
            </w:r>
          </w:p>
        </w:tc>
        <w:tc>
          <w:tcPr>
            <w:tcW w:type="dxa" w:w="3264"/>
          </w:tcPr>
          <w:p>
            <w:r>
              <w:t>Capture stability and repeatability.</w:t>
            </w:r>
          </w:p>
        </w:tc>
        <w:tc>
          <w:tcPr>
            <w:tcW w:type="dxa" w:w="3264"/>
          </w:tcPr>
          <w:p>
            <w:r>
              <w:t>[record after test]</w:t>
            </w:r>
          </w:p>
        </w:tc>
      </w:tr>
      <w:tr>
        <w:tc>
          <w:tcPr>
            <w:tcW w:type="dxa" w:w="3264"/>
          </w:tcPr>
          <w:p>
            <w:r>
              <w:t>Different playback distance</w:t>
            </w:r>
          </w:p>
        </w:tc>
        <w:tc>
          <w:tcPr>
            <w:tcW w:type="dxa" w:w="3264"/>
          </w:tcPr>
          <w:p>
            <w:r>
              <w:t>Changes in level and prediction.</w:t>
            </w:r>
          </w:p>
        </w:tc>
        <w:tc>
          <w:tcPr>
            <w:tcW w:type="dxa" w:w="3264"/>
          </w:tcPr>
          <w:p>
            <w:r>
              <w:t>[record after test]</w:t>
            </w:r>
          </w:p>
        </w:tc>
      </w:tr>
      <w:tr>
        <w:tc>
          <w:tcPr>
            <w:tcW w:type="dxa" w:w="3264"/>
          </w:tcPr>
          <w:p>
            <w:r>
              <w:t>Moderate background noise</w:t>
            </w:r>
          </w:p>
        </w:tc>
        <w:tc>
          <w:tcPr>
            <w:tcW w:type="dxa" w:w="3264"/>
          </w:tcPr>
          <w:p>
            <w:r>
              <w:t>Possible change in recall/confidence.</w:t>
            </w:r>
          </w:p>
        </w:tc>
        <w:tc>
          <w:tcPr>
            <w:tcW w:type="dxa" w:w="3264"/>
          </w:tcPr>
          <w:p>
            <w:r>
              <w:t>[record after test]</w:t>
            </w:r>
          </w:p>
        </w:tc>
      </w:tr>
      <w:tr>
        <w:tc>
          <w:tcPr>
            <w:tcW w:type="dxa" w:w="3264"/>
          </w:tcPr>
          <w:p>
            <w:r>
              <w:t>Alert output</w:t>
            </w:r>
          </w:p>
        </w:tc>
        <w:tc>
          <w:tcPr>
            <w:tcW w:type="dxa" w:w="3264"/>
          </w:tcPr>
          <w:p>
            <w:r>
              <w:t>Correct output for configured class.</w:t>
            </w:r>
          </w:p>
        </w:tc>
        <w:tc>
          <w:tcPr>
            <w:tcW w:type="dxa" w:w="3264"/>
          </w:tcPr>
          <w:p>
            <w:r>
              <w:t>[record after test]</w:t>
            </w:r>
          </w:p>
        </w:tc>
      </w:tr>
    </w:tbl>
    <w:p>
      <w:pPr>
        <w:pStyle w:val="Heading1"/>
      </w:pPr>
      <w:r>
        <w:t>9.4 Discussion Questions</w:t>
      </w:r>
    </w:p>
    <w:p>
      <w:pPr>
        <w:pStyle w:val="ListBullet"/>
        <w:spacing w:after="40"/>
        <w:jc w:val="both"/>
      </w:pPr>
      <w:r>
        <w:t>Which model performs better on unseen source recordings?</w:t>
      </w:r>
    </w:p>
    <w:p>
      <w:pPr>
        <w:pStyle w:val="ListBullet"/>
        <w:spacing w:after="40"/>
        <w:jc w:val="both"/>
      </w:pPr>
      <w:r>
        <w:t>Which class has the lowest recall, and why?</w:t>
      </w:r>
    </w:p>
    <w:p>
      <w:pPr>
        <w:pStyle w:val="ListBullet"/>
        <w:spacing w:after="40"/>
        <w:jc w:val="both"/>
      </w:pPr>
      <w:r>
        <w:t>Does public dataset audio generalize to the prototype microphone?</w:t>
      </w:r>
    </w:p>
    <w:p>
      <w:pPr>
        <w:pStyle w:val="ListBullet"/>
        <w:spacing w:after="40"/>
        <w:jc w:val="both"/>
      </w:pPr>
      <w:r>
        <w:t>Do gain, clipping, sampling rate or room noise affect the features?</w:t>
      </w:r>
    </w:p>
    <w:p>
      <w:pPr>
        <w:pStyle w:val="ListBullet"/>
        <w:spacing w:after="40"/>
        <w:jc w:val="both"/>
      </w:pPr>
      <w:r>
        <w:t>What is the trade-off between missed detections and false alerts?</w:t>
      </w:r>
    </w:p>
    <w:p>
      <w:r>
        <w:br w:type="page"/>
      </w:r>
    </w:p>
    <w:p>
      <w:pPr>
        <w:pStyle w:val="Title"/>
      </w:pPr>
      <w:r>
        <w:t>10. PROJECT SCHEDULE AND BUDGET</w:t>
      </w:r>
    </w:p>
    <w:p>
      <w:pPr>
        <w:pStyle w:val="Heading1"/>
      </w:pPr>
      <w:r>
        <w:t>10.1 Three-Month Plan</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Period</w:t>
            </w:r>
          </w:p>
        </w:tc>
        <w:tc>
          <w:tcPr>
            <w:tcW w:type="dxa" w:w="3264"/>
          </w:tcPr>
          <w:p>
            <w:r>
              <w:t>Planned work</w:t>
            </w:r>
          </w:p>
        </w:tc>
        <w:tc>
          <w:tcPr>
            <w:tcW w:type="dxa" w:w="3264"/>
          </w:tcPr>
          <w:p>
            <w:r>
              <w:t>Milestone</w:t>
            </w:r>
          </w:p>
        </w:tc>
      </w:tr>
      <w:tr>
        <w:tc>
          <w:tcPr>
            <w:tcW w:type="dxa" w:w="3264"/>
          </w:tcPr>
          <w:p>
            <w:r>
              <w:t>Weeks 1–2</w:t>
            </w:r>
          </w:p>
        </w:tc>
        <w:tc>
          <w:tcPr>
            <w:tcW w:type="dxa" w:w="3264"/>
          </w:tcPr>
          <w:p>
            <w:r>
              <w:t>Confirm target labels, dataset and hardware choices.</w:t>
            </w:r>
          </w:p>
        </w:tc>
        <w:tc>
          <w:tcPr>
            <w:tcW w:type="dxa" w:w="3264"/>
          </w:tcPr>
          <w:p>
            <w:r>
              <w:t>Requirements and dataset map.</w:t>
            </w:r>
          </w:p>
        </w:tc>
      </w:tr>
      <w:tr>
        <w:tc>
          <w:tcPr>
            <w:tcW w:type="dxa" w:w="3264"/>
          </w:tcPr>
          <w:p>
            <w:r>
              <w:t>Weeks 3–4</w:t>
            </w:r>
          </w:p>
        </w:tc>
        <w:tc>
          <w:tcPr>
            <w:tcW w:type="dxa" w:w="3264"/>
          </w:tcPr>
          <w:p>
            <w:r>
              <w:t>Preprocessing, feature extraction and Decision Tree baseline.</w:t>
            </w:r>
          </w:p>
        </w:tc>
        <w:tc>
          <w:tcPr>
            <w:tcW w:type="dxa" w:w="3264"/>
          </w:tcPr>
          <w:p>
            <w:r>
              <w:t>Reproducible offline baseline.</w:t>
            </w:r>
          </w:p>
        </w:tc>
      </w:tr>
      <w:tr>
        <w:tc>
          <w:tcPr>
            <w:tcW w:type="dxa" w:w="3264"/>
          </w:tcPr>
          <w:p>
            <w:r>
              <w:t>Weeks 5–6</w:t>
            </w:r>
          </w:p>
        </w:tc>
        <w:tc>
          <w:tcPr>
            <w:tcW w:type="dxa" w:w="3264"/>
          </w:tcPr>
          <w:p>
            <w:r>
              <w:t>Random Forest comparison and evaluation.</w:t>
            </w:r>
          </w:p>
        </w:tc>
        <w:tc>
          <w:tcPr>
            <w:tcW w:type="dxa" w:w="3264"/>
          </w:tcPr>
          <w:p>
            <w:r>
              <w:t>Model comparison/confusion matrix.</w:t>
            </w:r>
          </w:p>
        </w:tc>
      </w:tr>
      <w:tr>
        <w:tc>
          <w:tcPr>
            <w:tcW w:type="dxa" w:w="3264"/>
          </w:tcPr>
          <w:p>
            <w:r>
              <w:t>Weeks 7–8</w:t>
            </w:r>
          </w:p>
        </w:tc>
        <w:tc>
          <w:tcPr>
            <w:tcW w:type="dxa" w:w="3264"/>
          </w:tcPr>
          <w:p>
            <w:r>
              <w:t>Microphone front-end and audio acquisition.</w:t>
            </w:r>
          </w:p>
        </w:tc>
        <w:tc>
          <w:tcPr>
            <w:tcW w:type="dxa" w:w="3264"/>
          </w:tcPr>
          <w:p>
            <w:r>
              <w:t>Stable captured audio.</w:t>
            </w:r>
          </w:p>
        </w:tc>
      </w:tr>
      <w:tr>
        <w:tc>
          <w:tcPr>
            <w:tcW w:type="dxa" w:w="3264"/>
          </w:tcPr>
          <w:p>
            <w:r>
              <w:t>Weeks 9–10</w:t>
            </w:r>
          </w:p>
        </w:tc>
        <w:tc>
          <w:tcPr>
            <w:tcW w:type="dxa" w:w="3264"/>
          </w:tcPr>
          <w:p>
            <w:r>
              <w:t>Integrate local alert and test prototype recordings.</w:t>
            </w:r>
          </w:p>
        </w:tc>
        <w:tc>
          <w:tcPr>
            <w:tcW w:type="dxa" w:w="3264"/>
          </w:tcPr>
          <w:p>
            <w:r>
              <w:t>Working demonstration.</w:t>
            </w:r>
          </w:p>
        </w:tc>
      </w:tr>
      <w:tr>
        <w:tc>
          <w:tcPr>
            <w:tcW w:type="dxa" w:w="3264"/>
          </w:tcPr>
          <w:p>
            <w:r>
              <w:t>Weeks 11–12</w:t>
            </w:r>
          </w:p>
        </w:tc>
        <w:tc>
          <w:tcPr>
            <w:tcW w:type="dxa" w:w="3264"/>
          </w:tcPr>
          <w:p>
            <w:r>
              <w:t>Review errors, finalize report, PPT and repository.</w:t>
            </w:r>
          </w:p>
        </w:tc>
        <w:tc>
          <w:tcPr>
            <w:tcW w:type="dxa" w:w="3264"/>
          </w:tcPr>
          <w:p>
            <w:r>
              <w:t>Final review package.</w:t>
            </w:r>
          </w:p>
        </w:tc>
      </w:tr>
    </w:tbl>
    <w:p>
      <w:pPr>
        <w:pStyle w:val="Heading1"/>
      </w:pPr>
      <w:r>
        <w:t>10.2 Estimated Budget</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Item</w:t>
            </w:r>
          </w:p>
        </w:tc>
        <w:tc>
          <w:tcPr>
            <w:tcW w:type="dxa" w:w="3264"/>
          </w:tcPr>
          <w:p>
            <w:r>
              <w:t>Estimated range (INR)</w:t>
            </w:r>
          </w:p>
        </w:tc>
        <w:tc>
          <w:tcPr>
            <w:tcW w:type="dxa" w:w="3264"/>
          </w:tcPr>
          <w:p>
            <w:r>
              <w:t>Notes</w:t>
            </w:r>
          </w:p>
        </w:tc>
      </w:tr>
      <w:tr>
        <w:tc>
          <w:tcPr>
            <w:tcW w:type="dxa" w:w="3264"/>
          </w:tcPr>
          <w:p>
            <w:r>
              <w:t>Controller/audio interface</w:t>
            </w:r>
          </w:p>
        </w:tc>
        <w:tc>
          <w:tcPr>
            <w:tcW w:type="dxa" w:w="3264"/>
          </w:tcPr>
          <w:p>
            <w:r>
              <w:t>₹300–₹600</w:t>
            </w:r>
          </w:p>
        </w:tc>
        <w:tc>
          <w:tcPr>
            <w:tcW w:type="dxa" w:w="3264"/>
          </w:tcPr>
          <w:p>
            <w:r>
              <w:t>Depends on final board/acquisition needs.</w:t>
            </w:r>
          </w:p>
        </w:tc>
      </w:tr>
      <w:tr>
        <w:tc>
          <w:tcPr>
            <w:tcW w:type="dxa" w:w="3264"/>
          </w:tcPr>
          <w:p>
            <w:r>
              <w:t>Microphone/module</w:t>
            </w:r>
          </w:p>
        </w:tc>
        <w:tc>
          <w:tcPr>
            <w:tcW w:type="dxa" w:w="3264"/>
          </w:tcPr>
          <w:p>
            <w:r>
              <w:t>₹100–₹300</w:t>
            </w:r>
          </w:p>
        </w:tc>
        <w:tc>
          <w:tcPr>
            <w:tcW w:type="dxa" w:w="3264"/>
          </w:tcPr>
          <w:p>
            <w:r>
              <w:t>Depends on interface type.</w:t>
            </w:r>
          </w:p>
        </w:tc>
      </w:tr>
      <w:tr>
        <w:tc>
          <w:tcPr>
            <w:tcW w:type="dxa" w:w="3264"/>
          </w:tcPr>
          <w:p>
            <w:r>
              <w:t>Op-amp and analog components</w:t>
            </w:r>
          </w:p>
        </w:tc>
        <w:tc>
          <w:tcPr>
            <w:tcW w:type="dxa" w:w="3264"/>
          </w:tcPr>
          <w:p>
            <w:r>
              <w:t>₹100–₹300</w:t>
            </w:r>
          </w:p>
        </w:tc>
        <w:tc>
          <w:tcPr>
            <w:tcW w:type="dxa" w:w="3264"/>
          </w:tcPr>
          <w:p>
            <w:r>
              <w:t>May be available in laboratory.</w:t>
            </w:r>
          </w:p>
        </w:tc>
      </w:tr>
      <w:tr>
        <w:tc>
          <w:tcPr>
            <w:tcW w:type="dxa" w:w="3264"/>
          </w:tcPr>
          <w:p>
            <w:r>
              <w:t>Resistors, capacitors, wires</w:t>
            </w:r>
          </w:p>
        </w:tc>
        <w:tc>
          <w:tcPr>
            <w:tcW w:type="dxa" w:w="3264"/>
          </w:tcPr>
          <w:p>
            <w:r>
              <w:t>₹100–₹250</w:t>
            </w:r>
          </w:p>
        </w:tc>
        <w:tc>
          <w:tcPr>
            <w:tcW w:type="dxa" w:w="3264"/>
          </w:tcPr>
          <w:p>
            <w:r>
              <w:t>Depends on stock.</w:t>
            </w:r>
          </w:p>
        </w:tc>
      </w:tr>
      <w:tr>
        <w:tc>
          <w:tcPr>
            <w:tcW w:type="dxa" w:w="3264"/>
          </w:tcPr>
          <w:p>
            <w:r>
              <w:t>LEDs and buzzer</w:t>
            </w:r>
          </w:p>
        </w:tc>
        <w:tc>
          <w:tcPr>
            <w:tcW w:type="dxa" w:w="3264"/>
          </w:tcPr>
          <w:p>
            <w:r>
              <w:t>₹50–₹150</w:t>
            </w:r>
          </w:p>
        </w:tc>
        <w:tc>
          <w:tcPr>
            <w:tcW w:type="dxa" w:w="3264"/>
          </w:tcPr>
          <w:p>
            <w:r>
              <w:t>Local low-voltage alert.</w:t>
            </w:r>
          </w:p>
        </w:tc>
      </w:tr>
      <w:tr>
        <w:tc>
          <w:tcPr>
            <w:tcW w:type="dxa" w:w="3264"/>
          </w:tcPr>
          <w:p>
            <w:r>
              <w:t>Breadboard/connectors</w:t>
            </w:r>
          </w:p>
        </w:tc>
        <w:tc>
          <w:tcPr>
            <w:tcW w:type="dxa" w:w="3264"/>
          </w:tcPr>
          <w:p>
            <w:r>
              <w:t>₹150–₹300</w:t>
            </w:r>
          </w:p>
        </w:tc>
        <w:tc>
          <w:tcPr>
            <w:tcW w:type="dxa" w:w="3264"/>
          </w:tcPr>
          <w:p>
            <w:r>
              <w:t>Reuse available equipment.</w:t>
            </w:r>
          </w:p>
        </w:tc>
      </w:tr>
      <w:tr>
        <w:tc>
          <w:tcPr>
            <w:tcW w:type="dxa" w:w="3264"/>
          </w:tcPr>
          <w:p>
            <w:r>
              <w:t>Power and miscellaneous</w:t>
            </w:r>
          </w:p>
        </w:tc>
        <w:tc>
          <w:tcPr>
            <w:tcW w:type="dxa" w:w="3264"/>
          </w:tcPr>
          <w:p>
            <w:r>
              <w:t>₹100–₹300</w:t>
            </w:r>
          </w:p>
        </w:tc>
        <w:tc>
          <w:tcPr>
            <w:tcW w:type="dxa" w:w="3264"/>
          </w:tcPr>
          <w:p>
            <w:r>
              <w:t>Appropriate regulated supply.</w:t>
            </w:r>
          </w:p>
        </w:tc>
      </w:tr>
      <w:tr>
        <w:tc>
          <w:tcPr>
            <w:tcW w:type="dxa" w:w="3264"/>
          </w:tcPr>
          <w:p>
            <w:r>
              <w:t>Indicative total</w:t>
            </w:r>
          </w:p>
        </w:tc>
        <w:tc>
          <w:tcPr>
            <w:tcW w:type="dxa" w:w="3264"/>
          </w:tcPr>
          <w:p>
            <w:r>
              <w:t>₹900–₹2,200</w:t>
            </w:r>
          </w:p>
        </w:tc>
        <w:tc>
          <w:tcPr>
            <w:tcW w:type="dxa" w:w="3264"/>
          </w:tcPr>
          <w:p>
            <w:r>
              <w:t>Approximate; confirm availability/prices.</w:t>
            </w:r>
          </w:p>
        </w:tc>
      </w:tr>
    </w:tbl>
    <w:p>
      <w:pPr>
        <w:pStyle w:val="Heading1"/>
      </w:pPr>
      <w:r>
        <w:t>10.3 Resource Plan</w:t>
      </w:r>
    </w:p>
    <w:p>
      <w:pPr>
        <w:jc w:val="both"/>
      </w:pPr>
      <w:r>
        <w:t>Use available laboratory equipment where possible, including an oscilloscope, multimeter, regulated supply, breadboard and soldering tools. Build and verify the system stage by stage so hardware faults can be isolated before integration.</w:t>
      </w:r>
    </w:p>
    <w:p>
      <w:r>
        <w:br w:type="page"/>
      </w:r>
    </w:p>
    <w:p>
      <w:pPr>
        <w:pStyle w:val="Title"/>
      </w:pPr>
      <w:r>
        <w:t>11. LIMITATIONS, SAFETY AND FUTURE WORK</w:t>
      </w:r>
    </w:p>
    <w:p>
      <w:pPr>
        <w:pStyle w:val="Heading1"/>
      </w:pPr>
      <w:r>
        <w:t>11.1 Limitations</w:t>
      </w:r>
    </w:p>
    <w:p>
      <w:pPr>
        <w:pStyle w:val="ListBullet"/>
        <w:spacing w:after="40"/>
        <w:jc w:val="both"/>
      </w:pPr>
      <w:r>
        <w:t>Performance may decrease in heavy noise, at long distances or with overlapping sounds.</w:t>
      </w:r>
    </w:p>
    <w:p>
      <w:pPr>
        <w:pStyle w:val="ListBullet"/>
        <w:spacing w:after="40"/>
        <w:jc w:val="both"/>
      </w:pPr>
      <w:r>
        <w:t>A closed-set classifier may assign unfamiliar sounds to a known class.</w:t>
      </w:r>
    </w:p>
    <w:p>
      <w:pPr>
        <w:pStyle w:val="ListBullet"/>
        <w:spacing w:after="40"/>
        <w:jc w:val="both"/>
      </w:pPr>
      <w:r>
        <w:t>Public recordings may differ from the selected microphone, room and signal chain.</w:t>
      </w:r>
    </w:p>
    <w:p>
      <w:pPr>
        <w:pStyle w:val="ListBullet"/>
        <w:spacing w:after="40"/>
        <w:jc w:val="both"/>
      </w:pPr>
      <w:r>
        <w:t>A normal/environmental class must be defined precisely; it is not every possible non-emergency sound.</w:t>
      </w:r>
    </w:p>
    <w:p>
      <w:pPr>
        <w:pStyle w:val="ListBullet"/>
        <w:spacing w:after="40"/>
        <w:jc w:val="both"/>
      </w:pPr>
      <w:r>
        <w:t>Real-time performance depends on capture rate, frame duration, inference time and hardware capability.</w:t>
      </w:r>
    </w:p>
    <w:p>
      <w:pPr>
        <w:pStyle w:val="ListBullet"/>
        <w:spacing w:after="40"/>
        <w:jc w:val="both"/>
      </w:pPr>
      <w:r>
        <w:t>The prototype is not a certified life-safety system and must not replace official alarms or emergency procedures.</w:t>
      </w:r>
    </w:p>
    <w:p>
      <w:pPr>
        <w:pStyle w:val="Heading1"/>
      </w:pPr>
      <w:r>
        <w:t>11.2 Electrical and Demonstration Safety</w:t>
      </w:r>
    </w:p>
    <w:p>
      <w:pPr>
        <w:pStyle w:val="ListBullet"/>
        <w:spacing w:after="40"/>
        <w:jc w:val="both"/>
      </w:pPr>
      <w:r>
        <w:t>Use low-voltage, current-limited supplies.</w:t>
      </w:r>
    </w:p>
    <w:p>
      <w:pPr>
        <w:pStyle w:val="ListBullet"/>
        <w:spacing w:after="40"/>
        <w:jc w:val="both"/>
      </w:pPr>
      <w:r>
        <w:t>Verify ADC input limits before connecting analog circuitry.</w:t>
      </w:r>
    </w:p>
    <w:p>
      <w:pPr>
        <w:pStyle w:val="ListBullet"/>
        <w:spacing w:after="40"/>
        <w:jc w:val="both"/>
      </w:pPr>
      <w:r>
        <w:t>Use current-limiting resistors for LEDs and a driver when required for the buzzer.</w:t>
      </w:r>
    </w:p>
    <w:p>
      <w:pPr>
        <w:pStyle w:val="ListBullet"/>
        <w:spacing w:after="40"/>
        <w:jc w:val="both"/>
      </w:pPr>
      <w:r>
        <w:t>Do not connect mains voltage to a breadboard or student prototype.</w:t>
      </w:r>
    </w:p>
    <w:p>
      <w:pPr>
        <w:pStyle w:val="ListBullet"/>
        <w:spacing w:after="40"/>
        <w:jc w:val="both"/>
      </w:pPr>
      <w:r>
        <w:t>Use audio playback for demonstrations rather than unsafe roadside tests.</w:t>
      </w:r>
    </w:p>
    <w:p>
      <w:pPr>
        <w:pStyle w:val="Heading1"/>
      </w:pPr>
      <w:r>
        <w:t>11.3 Future Work</w:t>
      </w:r>
    </w:p>
    <w:p>
      <w:pPr>
        <w:pStyle w:val="ListBullet"/>
        <w:spacing w:after="40"/>
        <w:jc w:val="both"/>
      </w:pPr>
      <w:r>
        <w:t>Expand sound classes after validating the initial configuration.</w:t>
      </w:r>
    </w:p>
    <w:p>
      <w:pPr>
        <w:pStyle w:val="ListBullet"/>
        <w:spacing w:after="40"/>
        <w:jc w:val="both"/>
      </w:pPr>
      <w:r>
        <w:t>Improve noise robustness using diverse recordings and controlled augmentation.</w:t>
      </w:r>
    </w:p>
    <w:p>
      <w:pPr>
        <w:pStyle w:val="ListBullet"/>
        <w:spacing w:after="40"/>
        <w:jc w:val="both"/>
      </w:pPr>
      <w:r>
        <w:t>Investigate lightweight embedded inference if hardware capability is sufficient.</w:t>
      </w:r>
    </w:p>
    <w:p>
      <w:pPr>
        <w:pStyle w:val="ListBullet"/>
        <w:spacing w:after="40"/>
        <w:jc w:val="both"/>
      </w:pPr>
      <w:r>
        <w:t>Add confidence or event-duration logic to reduce unstable alerts.</w:t>
      </w:r>
    </w:p>
    <w:p>
      <w:pPr>
        <w:pStyle w:val="ListBullet"/>
        <w:spacing w:after="40"/>
        <w:jc w:val="both"/>
      </w:pPr>
      <w:r>
        <w:t>Consider networked notifications only after the local pipeline works reliably.</w:t>
      </w:r>
    </w:p>
    <w:p>
      <w:pPr>
        <w:pStyle w:val="ListBullet"/>
        <w:spacing w:after="40"/>
        <w:jc w:val="both"/>
      </w:pPr>
      <w:r>
        <w:t>Explore advanced audio models only if data, time and compute justify them.</w:t>
      </w:r>
    </w:p>
    <w:p>
      <w:r>
        <w:br w:type="page"/>
      </w:r>
    </w:p>
    <w:p>
      <w:pPr>
        <w:pStyle w:val="Title"/>
      </w:pPr>
      <w:r>
        <w:t>12. CONCLUSION</w:t>
      </w:r>
    </w:p>
    <w:p>
      <w:pPr>
        <w:jc w:val="both"/>
      </w:pPr>
      <w:r>
        <w:t>This report presents a proposed low-cost acoustic event detection and alert system that integrates AECD, Signal Processing and Machine Learning as stages of one engineering solution. The analog front-end captures and conditions the microphone signal where required; the digital pipeline samples audio and extracts compact features; and a supervised classifier predicts a configured sound category. A local LED, buzzer or display then provides the corresponding indication.</w:t>
      </w:r>
    </w:p>
    <w:p>
      <w:pPr>
        <w:jc w:val="both"/>
      </w:pPr>
      <w:r>
        <w:t>The design is constrained for undergraduate feasibility by starting with a small number of classes, conventional feature-based ML, accessible hardware and public environmental-audio resources. Dataset labels must be verified from metadata, and performance must be measured on held-out source recordings and prototype audio. No experimental outcomes are invented in this report. The final implementation record must include real circuit values, selected hardware, measured metrics and observed failure cases.</w:t>
      </w:r>
    </w:p>
    <w:p>
      <w:r>
        <w:br w:type="page"/>
      </w:r>
    </w:p>
    <w:p>
      <w:pPr>
        <w:pStyle w:val="Title"/>
      </w:pPr>
      <w:r>
        <w:t>REFERENCES</w:t>
      </w:r>
    </w:p>
    <w:p>
      <w:pPr>
        <w:jc w:val="both"/>
      </w:pPr>
      <w:r>
        <w:t>[1] K. J. Piczak, “ESC: Dataset for Environmental Sound Classification,” in Proc. ACM Multimedia, 2015, pp. 1015–1018.</w:t>
      </w:r>
    </w:p>
    <w:p>
      <w:pPr>
        <w:jc w:val="both"/>
      </w:pPr>
      <w:r>
        <w:t>[2] J. Salamon, C. Jacoby, and J. P. Bello, “A Dataset and Taxonomy for Urban Sound Research,” in Proc. ACM Multimedia, 2014, pp. 1041–1044.</w:t>
      </w:r>
    </w:p>
    <w:p>
      <w:pPr>
        <w:jc w:val="both"/>
      </w:pPr>
      <w:r>
        <w:t>[3] L. Breiman, “Random Forests,” Machine Learning, vol. 45, pp. 5–32, 2001.</w:t>
      </w:r>
    </w:p>
    <w:p>
      <w:pPr>
        <w:jc w:val="both"/>
      </w:pPr>
      <w:r>
        <w:t>[4] F. Pedregosa et al., “Scikit-learn: Machine Learning in Python,” Journal of Machine Learning Research, vol. 12, pp. 2825–2830, 2011.</w:t>
      </w:r>
    </w:p>
    <w:p>
      <w:pPr>
        <w:jc w:val="both"/>
      </w:pPr>
      <w:r>
        <w:t>[5] A. V. Oppenheim and R. W. Schafer, Discrete-Time Signal Processing, 3rd ed. Pearson, 2010.</w:t>
      </w:r>
    </w:p>
    <w:p>
      <w:pPr>
        <w:jc w:val="both"/>
      </w:pPr>
      <w:r>
        <w:t>[6] S. Theodoridis and K. Koutroumbas, Pattern Recognition, 4th ed. Academic Press, 2009.</w:t>
      </w:r>
    </w:p>
    <w:p>
      <w:pPr>
        <w:jc w:val="both"/>
      </w:pPr>
      <w:r>
        <w:t>[7] J. R. Deller, J. H. L. Hansen, and J. G. Proakis, Discrete-Time Processing of Speech Signals. IEEE Press, 2000.</w:t>
      </w:r>
    </w:p>
    <w:p>
      <w:pPr>
        <w:jc w:val="both"/>
      </w:pPr>
      <w:r>
        <w:t>[8] S. Davis and P. Mermelstein, “Comparison of parametric representations for monosyllabic word recognition in continuously spoken sentences,” IEEE Trans. Acoustics, Speech, and Signal Processing, vol. 28, no. 4, pp. 357–366, 1980.</w:t>
      </w:r>
    </w:p>
    <w:p>
      <w:pPr>
        <w:jc w:val="both"/>
      </w:pPr>
      <w:r>
        <w:t>[9] T. G. Dietterich, “An Experimental Comparison of Three Methods for Constructing Ensembles of Decision Trees: Bagging, Boosting, and Randomization,” Machine Learning, vol. 40, pp. 139–157, 2000.</w:t>
      </w:r>
    </w:p>
    <w:p>
      <w:pPr>
        <w:jc w:val="both"/>
      </w:pPr>
      <w:r>
        <w:t>[10] S. Haykin, Neural Networks and Learning Machines, 3rd ed. Pearson, 2009.</w:t>
      </w:r>
    </w:p>
    <w:p>
      <w:pPr>
        <w:jc w:val="both"/>
      </w:pPr>
      <w:r>
        <w:t>[11] A. V. Oppenheim, R. W. Schafer, and J. R. Buck, Discrete-Time Signal Processing, 2nd ed. Prentice Hall, 1999.</w:t>
      </w:r>
    </w:p>
    <w:p>
      <w:pPr>
        <w:jc w:val="both"/>
      </w:pPr>
      <w:r>
        <w:t>[12] D. Giannoulis et al., “A database and challenge for acoustic scene classification and event detection,” in Proc. EUSIPCO, 2013.</w:t>
      </w:r>
    </w:p>
    <w:p>
      <w:pPr>
        <w:jc w:val="both"/>
      </w:pPr>
      <w:r>
        <w:t>Verify bibliographic metadata and the referencing style required by the department before final submission. Add official dataset documentation/access details if required.</w:t>
      </w:r>
    </w:p>
    <w:p>
      <w:r>
        <w:br w:type="page"/>
      </w:r>
    </w:p>
    <w:p>
      <w:pPr>
        <w:pStyle w:val="Title"/>
      </w:pPr>
      <w:r>
        <w:t>APPENDIX A. REVIEW AND VIVA PREPARATION</w:t>
      </w:r>
    </w:p>
    <w:p>
      <w:r>
        <w:rPr>
          <w:b/>
        </w:rPr>
        <w:t>Q. What is the project?</w:t>
      </w:r>
    </w:p>
    <w:p>
      <w:pPr>
        <w:ind w:left="317"/>
      </w:pPr>
      <w:r>
        <w:t>A. A low-cost system that captures environmental sound, extracts signal features, classifies selected sound events and generates a local indication.</w:t>
      </w:r>
    </w:p>
    <w:p>
      <w:r>
        <w:rPr>
          <w:b/>
        </w:rPr>
        <w:t>Q. Where is AECD used?</w:t>
      </w:r>
    </w:p>
    <w:p>
      <w:pPr>
        <w:ind w:left="317"/>
      </w:pPr>
      <w:r>
        <w:t>A. In microphone interfacing, analog conditioning, amplification, coupling, filtering, power decoupling and output interfacing.</w:t>
      </w:r>
    </w:p>
    <w:p>
      <w:r>
        <w:rPr>
          <w:b/>
        </w:rPr>
        <w:t>Q. Where is Signal Processing used?</w:t>
      </w:r>
    </w:p>
    <w:p>
      <w:pPr>
        <w:ind w:left="317"/>
      </w:pPr>
      <w:r>
        <w:t>A. In sampling, filtering, segmentation, FFT, RMS, ZCR and spectral-feature extraction.</w:t>
      </w:r>
    </w:p>
    <w:p>
      <w:r>
        <w:rPr>
          <w:b/>
        </w:rPr>
        <w:t>Q. Where is ML used?</w:t>
      </w:r>
    </w:p>
    <w:p>
      <w:pPr>
        <w:ind w:left="317"/>
      </w:pPr>
      <w:r>
        <w:t>A. A supervised classifier maps extracted features to a supported sound class.</w:t>
      </w:r>
    </w:p>
    <w:p>
      <w:r>
        <w:rPr>
          <w:b/>
        </w:rPr>
        <w:t>Q. Why not an amplitude threshold alone?</w:t>
      </w:r>
    </w:p>
    <w:p>
      <w:pPr>
        <w:ind w:left="317"/>
      </w:pPr>
      <w:r>
        <w:t>A. A threshold detects level, not event identity; unrelated loud sounds may trigger it.</w:t>
      </w:r>
    </w:p>
    <w:p>
      <w:r>
        <w:rPr>
          <w:b/>
        </w:rPr>
        <w:t>Q. Why use FFT?</w:t>
      </w:r>
    </w:p>
    <w:p>
      <w:pPr>
        <w:ind w:left="317"/>
      </w:pPr>
      <w:r>
        <w:t>A. It provides frequency-domain information that may help distinguish acoustic categories.</w:t>
      </w:r>
    </w:p>
    <w:p>
      <w:r>
        <w:rPr>
          <w:b/>
        </w:rPr>
        <w:t>Q. Why compare Decision Tree and Random Forest?</w:t>
      </w:r>
    </w:p>
    <w:p>
      <w:pPr>
        <w:ind w:left="317"/>
      </w:pPr>
      <w:r>
        <w:t>A. Decision Tree provides a simple baseline; Random Forest is a candidate judged on validation results.</w:t>
      </w:r>
    </w:p>
    <w:p>
      <w:r>
        <w:rPr>
          <w:b/>
        </w:rPr>
        <w:t>Q. How will you avoid data leakage?</w:t>
      </w:r>
    </w:p>
    <w:p>
      <w:pPr>
        <w:ind w:left="317"/>
      </w:pPr>
      <w:r>
        <w:t>A. Keep all segments from a source recording in the same data split.</w:t>
      </w:r>
    </w:p>
    <w:p>
      <w:r>
        <w:rPr>
          <w:b/>
        </w:rPr>
        <w:t>Q. Can the system guarantee emergency detection?</w:t>
      </w:r>
    </w:p>
    <w:p>
      <w:pPr>
        <w:ind w:left="317"/>
      </w:pPr>
      <w:r>
        <w:t>A. No. It is a limited prototype and may fail under noise or unfamiliar sounds.</w:t>
      </w:r>
    </w:p>
    <w:p>
      <w:r>
        <w:rPr>
          <w:b/>
        </w:rPr>
        <w:t>Q. What if the dataset lacks an alarm label?</w:t>
      </w:r>
    </w:p>
    <w:p>
      <w:pPr>
        <w:ind w:left="317"/>
      </w:pPr>
      <w:r>
        <w:t>A. Inspect metadata first; document a compatible substitute or collect additional labelled examples.</w:t>
      </w:r>
    </w:p>
    <w:sectPr w:rsidR="00FC693F" w:rsidRPr="0006063C" w:rsidSect="00034616">
      <w:footerReference w:type="default" r:id="rId9"/>
      <w:pgSz w:w="12240" w:h="15840"/>
      <w:pgMar w:top="1123" w:right="1224" w:bottom="112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Team 4 | AI-Based Emergency Acoustic Event Detection and Alert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5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735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735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55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