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1F1F"/>
          <w:sz w:val="36"/>
          <w:szCs w:val="36"/>
        </w:rPr>
        <w:t xml:space="preserve">ReconcilePro Cloud Implementation Plan</w:t>
      </w:r>
    </w:p>
    <w:p>
      <w:pPr>
        <w:spacing w:after="200"/>
        <w:jc w:val="center"/>
      </w:pPr>
      <w:r>
        <w:rPr>
          <w:rFonts w:ascii="Arial" w:cs="Arial" w:eastAsia="Arial" w:hAnsi="Arial"/>
          <w:b/>
          <w:bCs/>
          <w:color w:val="2E4B7A"/>
          <w:sz w:val="26"/>
          <w:szCs w:val="26"/>
        </w:rPr>
        <w:t xml:space="preserve">WO-0201 — PowerBI / Bank Receipt Matching Port</w:t>
      </w:r>
    </w:p>
    <w:p>
      <w:pPr>
        <w:pBdr>
          <w:bottom w:val="single" w:color="999999" w:sz="4" w:space="8"/>
        </w:pBdr>
        <w:spacing w:after="60"/>
        <w:jc w:val="center"/>
      </w:pPr>
      <w:r>
        <w:rPr>
          <w:rFonts w:ascii="Arial" w:cs="Arial" w:eastAsia="Arial" w:hAnsi="Arial"/>
          <w:i/>
          <w:iCs/>
          <w:color w:val="555555"/>
          <w:sz w:val="19"/>
          <w:szCs w:val="19"/>
        </w:rPr>
        <w:t xml:space="preserve">Prepared for review  |  Status as of September 22, 2026  |  Target delivery: October 1, 2026</w:t>
      </w:r>
    </w:p>
    <w:p>
      <w:pPr>
        <w:pStyle w:val="Heading1"/>
        <w:spacing w:after="140" w:before="320"/>
      </w:pPr>
      <w:r>
        <w:rPr>
          <w:rFonts w:ascii="Arial" w:cs="Arial" w:eastAsia="Arial" w:hAnsi="Arial"/>
          <w:b/>
          <w:bCs/>
          <w:color w:val="1F1F1F"/>
          <w:sz w:val="26"/>
          <w:szCs w:val="26"/>
        </w:rPr>
        <w:t xml:space="preserve">Context</w:t>
      </w:r>
    </w:p>
    <w:p>
      <w:pPr>
        <w:spacing w:after="120" w:line="276"/>
      </w:pPr>
      <w:r>
        <w:rPr>
          <w:rFonts w:ascii="Arial" w:cs="Arial" w:eastAsia="Arial" w:hAnsi="Arial"/>
          <w:sz w:val="21"/>
          <w:szCs w:val="21"/>
        </w:rPr>
        <w:t xml:space="preserve">The local ReconcilePro reconciliation engines are being rewritten. As part of that work, a new function is being built to match bank IDs from a PowerBI deposit export against GL receipt numbers, and write the resulting bank designation back onto the matched GL rows. This local functionality is tracked as WO-0160 and is currently being finished by a separate AI assistant (ChatGPT) working directly on the local desktop system.</w:t>
      </w:r>
    </w:p>
    <w:p>
      <w:pPr>
        <w:spacing w:after="120" w:line="276"/>
      </w:pPr>
      <w:r>
        <w:rPr>
          <w:rFonts w:ascii="Arial" w:cs="Arial" w:eastAsia="Arial" w:hAnsi="Arial"/>
          <w:sz w:val="21"/>
          <w:szCs w:val="21"/>
        </w:rPr>
        <w:t xml:space="preserve">In parallel, the cloud version of ReconcilePro (service reconcilepro-cc, hosted on Google Cloud Platform / Cloud Run with a Postgres database) is being actively developed by a separate Claude session, on branch cloud-foundation-wo-0145 in the swalker1954/reconcilepro repository. That line of work is currently at WO-0200, a visual design rollout (the “Bold Editorial” styling applied to Control Center, Query, Manual Matching, Utilities, and Upload).</w:t>
      </w:r>
    </w:p>
    <w:p>
      <w:pPr>
        <w:spacing w:after="120" w:line="276"/>
      </w:pPr>
      <w:r>
        <w:rPr>
          <w:rFonts w:ascii="Arial" w:cs="Arial" w:eastAsia="Arial" w:hAnsi="Arial"/>
          <w:sz w:val="21"/>
          <w:szCs w:val="21"/>
        </w:rPr>
        <w:t xml:space="preserve">A draft future work order, WO-0201, has already been written and saved (swalker1954/manual-matching-engine-reconcilePro, branch claude/reconcile-pro-local-testing-4axd1i, file work_orders/WO-0201.md). It describes how to port the WO-0160 bank-matching functionality into the cloud once that local work is complete. It is intentionally marked blocked / not yet actionable, because WO-0160 has not landed yet.</w:t>
      </w:r>
    </w:p>
    <w:p>
      <w:pPr>
        <w:spacing w:after="120" w:line="276"/>
      </w:pPr>
      <w:r>
        <w:rPr>
          <w:rFonts w:ascii="Arial" w:cs="Arial" w:eastAsia="Arial" w:hAnsi="Arial"/>
          <w:sz w:val="21"/>
          <w:szCs w:val="21"/>
        </w:rPr>
        <w:t xml:space="preserve">This document lays out the plan to carry WO-0201 from its current draft state through to a live, verified cloud deployment.</w:t>
      </w:r>
    </w:p>
    <w:p>
      <w:pPr>
        <w:pStyle w:val="Heading1"/>
        <w:spacing w:after="140" w:before="320"/>
      </w:pPr>
      <w:r>
        <w:rPr>
          <w:rFonts w:ascii="Arial" w:cs="Arial" w:eastAsia="Arial" w:hAnsi="Arial"/>
          <w:b/>
          <w:bCs/>
          <w:color w:val="1F1F1F"/>
          <w:sz w:val="26"/>
          <w:szCs w:val="26"/>
        </w:rPr>
        <w:t xml:space="preserve">Phased Plan</w:t>
      </w:r>
    </w:p>
    <w:p>
      <w:pPr>
        <w:pBdr>
          <w:bottom w:val="single" w:color="2E4B7A" w:sz="6" w:space="4"/>
        </w:pBdr>
        <w:spacing w:after="60" w:before="300"/>
      </w:pPr>
      <w:r>
        <w:rPr>
          <w:rFonts w:ascii="Arial" w:cs="Arial" w:eastAsia="Arial" w:hAnsi="Arial"/>
          <w:b/>
          <w:bCs/>
          <w:color w:val="1F1F1F"/>
          <w:sz w:val="25"/>
          <w:szCs w:val="25"/>
        </w:rPr>
        <w:t xml:space="preserve">Phase 0 — Verify Current State</w:t>
      </w:r>
    </w:p>
    <w:p>
      <w:pPr>
        <w:spacing w:after="100"/>
      </w:pPr>
      <w:r>
        <w:rPr>
          <w:rFonts w:ascii="Arial" w:cs="Arial" w:eastAsia="Arial" w:hAnsi="Arial"/>
          <w:b/>
          <w:bCs/>
          <w:color w:val="555555"/>
          <w:sz w:val="19"/>
          <w:szCs w:val="19"/>
        </w:rPr>
        <w:t xml:space="preserve">Timing: </w:t>
      </w:r>
      <w:r>
        <w:rPr>
          <w:rFonts w:ascii="Arial" w:cs="Arial" w:eastAsia="Arial" w:hAnsi="Arial"/>
          <w:color w:val="555555"/>
          <w:sz w:val="19"/>
          <w:szCs w:val="19"/>
        </w:rPr>
        <w:t xml:space="preserve">Today — approximately 10 minutes</w:t>
      </w:r>
    </w:p>
    <w:p>
      <w:pPr>
        <w:pStyle w:val="ListParagraph"/>
        <w:numPr>
          <w:ilvl w:val="0"/>
          <w:numId w:val="1"/>
        </w:numPr>
        <w:spacing w:after="80" w:line="276"/>
      </w:pPr>
      <w:r>
        <w:rPr>
          <w:rFonts w:ascii="Arial" w:cs="Arial" w:eastAsia="Arial" w:hAnsi="Arial"/>
          <w:sz w:val="21"/>
          <w:szCs w:val="21"/>
        </w:rPr>
        <w:t xml:space="preserve">Confirm reconcilepro-cc is actually running the most recently approved cloud release (WO-0157, the Bold Editorial redeploy authorized weeks ago). This has not been independently confirmed, and the cloud branch has shown no new activity in three weeks — this needs to be checked, not assumed.</w:t>
      </w:r>
    </w:p>
    <w:p>
      <w:pPr>
        <w:pStyle w:val="ListParagraph"/>
        <w:numPr>
          <w:ilvl w:val="0"/>
          <w:numId w:val="1"/>
        </w:numPr>
        <w:spacing w:after="80" w:line="276"/>
      </w:pPr>
      <w:r>
        <w:rPr>
          <w:rFonts w:ascii="Arial" w:cs="Arial" w:eastAsia="Arial" w:hAnsi="Arial"/>
          <w:sz w:val="21"/>
          <w:szCs w:val="21"/>
        </w:rPr>
        <w:t xml:space="preserve">Get a current status check from the local track (ChatGPT / WO-0160): is the code complete, has it been tested locally, and what module, file, and column names does it use?</w:t>
      </w:r>
    </w:p>
    <w:p>
      <w:pPr>
        <w:pBdr>
          <w:bottom w:val="single" w:color="2E4B7A" w:sz="6" w:space="4"/>
        </w:pBdr>
        <w:spacing w:after="60" w:before="300"/>
      </w:pPr>
      <w:r>
        <w:rPr>
          <w:rFonts w:ascii="Arial" w:cs="Arial" w:eastAsia="Arial" w:hAnsi="Arial"/>
          <w:b/>
          <w:bCs/>
          <w:color w:val="1F1F1F"/>
          <w:sz w:val="25"/>
          <w:szCs w:val="25"/>
        </w:rPr>
        <w:t xml:space="preserve">Phase 1 — WO-0160 Lands Locally</w:t>
      </w:r>
    </w:p>
    <w:p>
      <w:pPr>
        <w:spacing w:after="100"/>
      </w:pPr>
      <w:r>
        <w:rPr>
          <w:rFonts w:ascii="Arial" w:cs="Arial" w:eastAsia="Arial" w:hAnsi="Arial"/>
          <w:b/>
          <w:bCs/>
          <w:color w:val="555555"/>
          <w:sz w:val="19"/>
          <w:szCs w:val="19"/>
        </w:rPr>
        <w:t xml:space="preserve">Timing: </w:t>
      </w:r>
      <w:r>
        <w:rPr>
          <w:rFonts w:ascii="Arial" w:cs="Arial" w:eastAsia="Arial" w:hAnsi="Arial"/>
          <w:color w:val="555555"/>
          <w:sz w:val="19"/>
          <w:szCs w:val="19"/>
        </w:rPr>
        <w:t xml:space="preserve">Blocking — timeline owned by the local track</w:t>
      </w:r>
    </w:p>
    <w:p>
      <w:pPr>
        <w:spacing w:after="120"/>
      </w:pPr>
      <w:r>
        <w:rPr>
          <w:rFonts w:ascii="Arial" w:cs="Arial" w:eastAsia="Arial" w:hAnsi="Arial"/>
          <w:i/>
          <w:iCs/>
          <w:color w:val="7A2E2E"/>
          <w:sz w:val="19"/>
          <w:szCs w:val="19"/>
        </w:rPr>
        <w:t xml:space="preserve">Critical path: this phase is outside this plan's direct control.</w:t>
      </w:r>
    </w:p>
    <w:p>
      <w:pPr>
        <w:pStyle w:val="ListParagraph"/>
        <w:numPr>
          <w:ilvl w:val="0"/>
          <w:numId w:val="1"/>
        </w:numPr>
        <w:spacing w:after="80" w:line="276"/>
      </w:pPr>
      <w:r>
        <w:rPr>
          <w:rFonts w:ascii="Arial" w:cs="Arial" w:eastAsia="Arial" w:hAnsi="Arial"/>
          <w:sz w:val="21"/>
          <w:szCs w:val="21"/>
        </w:rPr>
        <w:t xml:space="preserve">The local matching function must be finished and tested against real data on the local desktop system.</w:t>
      </w:r>
    </w:p>
    <w:p>
      <w:pPr>
        <w:pStyle w:val="ListParagraph"/>
        <w:numPr>
          <w:ilvl w:val="0"/>
          <w:numId w:val="1"/>
        </w:numPr>
        <w:spacing w:after="80" w:line="276"/>
      </w:pPr>
      <w:r>
        <w:rPr>
          <w:rFonts w:ascii="Arial" w:cs="Arial" w:eastAsia="Arial" w:hAnsi="Arial"/>
          <w:sz w:val="21"/>
          <w:szCs w:val="21"/>
        </w:rPr>
        <w:t xml:space="preserve">The actual code or diff — not just a description of its behavior — must be made available before the cloud port can be finalized. The current WO-0201 draft is based on a manually verified behavior description only, not a confirmed implementation contract.</w:t>
      </w:r>
    </w:p>
    <w:p>
      <w:pPr>
        <w:pBdr>
          <w:bottom w:val="single" w:color="2E4B7A" w:sz="6" w:space="4"/>
        </w:pBdr>
        <w:spacing w:after="60" w:before="300"/>
      </w:pPr>
      <w:r>
        <w:rPr>
          <w:rFonts w:ascii="Arial" w:cs="Arial" w:eastAsia="Arial" w:hAnsi="Arial"/>
          <w:b/>
          <w:bCs/>
          <w:color w:val="1F1F1F"/>
          <w:sz w:val="25"/>
          <w:szCs w:val="25"/>
        </w:rPr>
        <w:t xml:space="preserve">Phase 2 — Finalize WO-0201</w:t>
      </w:r>
    </w:p>
    <w:p>
      <w:pPr>
        <w:spacing w:after="100"/>
      </w:pPr>
      <w:r>
        <w:rPr>
          <w:rFonts w:ascii="Arial" w:cs="Arial" w:eastAsia="Arial" w:hAnsi="Arial"/>
          <w:b/>
          <w:bCs/>
          <w:color w:val="555555"/>
          <w:sz w:val="19"/>
          <w:szCs w:val="19"/>
        </w:rPr>
        <w:t xml:space="preserve">Timing: </w:t>
      </w:r>
      <w:r>
        <w:rPr>
          <w:rFonts w:ascii="Arial" w:cs="Arial" w:eastAsia="Arial" w:hAnsi="Arial"/>
          <w:color w:val="555555"/>
          <w:sz w:val="19"/>
          <w:szCs w:val="19"/>
        </w:rPr>
        <w:t xml:space="preserve">Fast once Phase 1 delivers — hours, not days</w:t>
      </w:r>
    </w:p>
    <w:p>
      <w:pPr>
        <w:pStyle w:val="ListParagraph"/>
        <w:numPr>
          <w:ilvl w:val="0"/>
          <w:numId w:val="1"/>
        </w:numPr>
        <w:spacing w:after="80" w:line="276"/>
      </w:pPr>
      <w:r>
        <w:rPr>
          <w:rFonts w:ascii="Arial" w:cs="Arial" w:eastAsia="Arial" w:hAnsi="Arial"/>
          <w:sz w:val="21"/>
          <w:szCs w:val="21"/>
        </w:rPr>
        <w:t xml:space="preserve">Update the draft work order with the real column name(s) and code location from WO-0160's actual implementation.</w:t>
      </w:r>
    </w:p>
    <w:p>
      <w:pPr>
        <w:pStyle w:val="ListParagraph"/>
        <w:numPr>
          <w:ilvl w:val="0"/>
          <w:numId w:val="1"/>
        </w:numPr>
        <w:spacing w:after="80" w:line="276"/>
      </w:pPr>
      <w:r>
        <w:rPr>
          <w:rFonts w:ascii="Arial" w:cs="Arial" w:eastAsia="Arial" w:hAnsi="Arial"/>
          <w:sz w:val="21"/>
          <w:szCs w:val="21"/>
        </w:rPr>
        <w:t xml:space="preserve">Resolve a known naming collision: the cloud system already has an unrelated, pre-existing field also called “Bank_ID” (a Data Prep row identifier, not a bank designation). The new field must be named distinctly to avoid confusion.</w:t>
      </w:r>
    </w:p>
    <w:p>
      <w:pPr>
        <w:pStyle w:val="ListParagraph"/>
        <w:numPr>
          <w:ilvl w:val="0"/>
          <w:numId w:val="1"/>
        </w:numPr>
        <w:spacing w:after="80" w:line="276"/>
      </w:pPr>
      <w:r>
        <w:rPr>
          <w:rFonts w:ascii="Arial" w:cs="Arial" w:eastAsia="Arial" w:hAnsi="Arial"/>
          <w:sz w:val="21"/>
          <w:szCs w:val="21"/>
        </w:rPr>
        <w:t xml:space="preserve">Reconfirm the next available work-order number on the cloud line before finalizing. WO-0200 is currently the highest number used; multiple concurrent sessions may be working this branch, so the number must be re-verified at execution time, not assumed.</w:t>
      </w:r>
    </w:p>
    <w:p>
      <w:pPr>
        <w:pBdr>
          <w:bottom w:val="single" w:color="2E4B7A" w:sz="6" w:space="4"/>
        </w:pBdr>
        <w:spacing w:after="60" w:before="300"/>
      </w:pPr>
      <w:r>
        <w:rPr>
          <w:rFonts w:ascii="Arial" w:cs="Arial" w:eastAsia="Arial" w:hAnsi="Arial"/>
          <w:b/>
          <w:bCs/>
          <w:color w:val="1F1F1F"/>
          <w:sz w:val="25"/>
          <w:szCs w:val="25"/>
        </w:rPr>
        <w:t xml:space="preserve">Phase 3 — Cloud Implementation</w:t>
      </w:r>
    </w:p>
    <w:p>
      <w:pPr>
        <w:spacing w:after="100"/>
      </w:pPr>
      <w:r>
        <w:rPr>
          <w:rFonts w:ascii="Arial" w:cs="Arial" w:eastAsia="Arial" w:hAnsi="Arial"/>
          <w:b/>
          <w:bCs/>
          <w:color w:val="555555"/>
          <w:sz w:val="19"/>
          <w:szCs w:val="19"/>
        </w:rPr>
        <w:t xml:space="preserve">Timing: </w:t>
      </w:r>
      <w:r>
        <w:rPr>
          <w:rFonts w:ascii="Arial" w:cs="Arial" w:eastAsia="Arial" w:hAnsi="Arial"/>
          <w:color w:val="555555"/>
          <w:sz w:val="19"/>
          <w:szCs w:val="19"/>
        </w:rPr>
        <w:t xml:space="preserve">Following Phase 2</w:t>
      </w:r>
    </w:p>
    <w:p>
      <w:pPr>
        <w:pStyle w:val="ListParagraph"/>
        <w:numPr>
          <w:ilvl w:val="0"/>
          <w:numId w:val="1"/>
        </w:numPr>
        <w:spacing w:after="80" w:line="276"/>
      </w:pPr>
      <w:r>
        <w:rPr>
          <w:rFonts w:ascii="Arial" w:cs="Arial" w:eastAsia="Arial" w:hAnsi="Arial"/>
          <w:sz w:val="21"/>
          <w:szCs w:val="21"/>
        </w:rPr>
        <w:t xml:space="preserve">Add the PowerBI export as a second upload input to the cloud batch/upload flow, mirroring how the existing bank file upload already works.</w:t>
      </w:r>
    </w:p>
    <w:p>
      <w:pPr>
        <w:pStyle w:val="ListParagraph"/>
        <w:numPr>
          <w:ilvl w:val="0"/>
          <w:numId w:val="1"/>
        </w:numPr>
        <w:spacing w:after="80" w:line="276"/>
      </w:pPr>
      <w:r>
        <w:rPr>
          <w:rFonts w:ascii="Arial" w:cs="Arial" w:eastAsia="Arial" w:hAnsi="Arial"/>
          <w:sz w:val="21"/>
          <w:szCs w:val="21"/>
        </w:rPr>
        <w:t xml:space="preserve">Reuse the same, unmodified local matching function inside the cloud engine pipeline — the established pattern already used for every other cloud-hosted reconciliation engine, so this should be a small, low-risk addition rather than a rewrite.</w:t>
      </w:r>
    </w:p>
    <w:p>
      <w:pPr>
        <w:pStyle w:val="ListParagraph"/>
        <w:numPr>
          <w:ilvl w:val="0"/>
          <w:numId w:val="1"/>
        </w:numPr>
        <w:spacing w:after="80" w:line="276"/>
      </w:pPr>
      <w:r>
        <w:rPr>
          <w:rFonts w:ascii="Arial" w:cs="Arial" w:eastAsia="Arial" w:hAnsi="Arial"/>
          <w:sz w:val="21"/>
          <w:szCs w:val="21"/>
        </w:rPr>
        <w:t xml:space="preserve">No database schema migration is expected to be required, because the relevant cloud tables already store transaction rows as flexible JSON rather than fixed columns — confirmed from the current schema.</w:t>
      </w:r>
    </w:p>
    <w:p>
      <w:pPr>
        <w:pStyle w:val="ListParagraph"/>
        <w:numPr>
          <w:ilvl w:val="0"/>
          <w:numId w:val="1"/>
        </w:numPr>
        <w:spacing w:after="80" w:line="276"/>
      </w:pPr>
      <w:r>
        <w:rPr>
          <w:rFonts w:ascii="Arial" w:cs="Arial" w:eastAsia="Arial" w:hAnsi="Arial"/>
          <w:sz w:val="21"/>
          <w:szCs w:val="21"/>
        </w:rPr>
        <w:t xml:space="preserve">Surface the new bank-designation field in the cloud Query screen and Matching Workbench display.</w:t>
      </w:r>
    </w:p>
    <w:p>
      <w:pPr>
        <w:pBdr>
          <w:bottom w:val="single" w:color="2E4B7A" w:sz="6" w:space="4"/>
        </w:pBdr>
        <w:spacing w:after="60" w:before="300"/>
      </w:pPr>
      <w:r>
        <w:rPr>
          <w:rFonts w:ascii="Arial" w:cs="Arial" w:eastAsia="Arial" w:hAnsi="Arial"/>
          <w:b/>
          <w:bCs/>
          <w:color w:val="1F1F1F"/>
          <w:sz w:val="25"/>
          <w:szCs w:val="25"/>
        </w:rPr>
        <w:t xml:space="preserve">Phase 4 — Side-by-Side Verification</w:t>
      </w:r>
    </w:p>
    <w:p>
      <w:pPr>
        <w:spacing w:after="100"/>
      </w:pPr>
      <w:r>
        <w:rPr>
          <w:rFonts w:ascii="Arial" w:cs="Arial" w:eastAsia="Arial" w:hAnsi="Arial"/>
          <w:b/>
          <w:bCs/>
          <w:color w:val="555555"/>
          <w:sz w:val="19"/>
          <w:szCs w:val="19"/>
        </w:rPr>
        <w:t xml:space="preserve">Timing: </w:t>
      </w:r>
      <w:r>
        <w:rPr>
          <w:rFonts w:ascii="Arial" w:cs="Arial" w:eastAsia="Arial" w:hAnsi="Arial"/>
          <w:color w:val="555555"/>
          <w:sz w:val="19"/>
          <w:szCs w:val="19"/>
        </w:rPr>
        <w:t xml:space="preserve">Following Phase 3</w:t>
      </w:r>
    </w:p>
    <w:p>
      <w:pPr>
        <w:spacing w:after="120"/>
      </w:pPr>
      <w:r>
        <w:rPr>
          <w:rFonts w:ascii="Arial" w:cs="Arial" w:eastAsia="Arial" w:hAnsi="Arial"/>
          <w:i/>
          <w:iCs/>
          <w:color w:val="7A2E2E"/>
          <w:sz w:val="19"/>
          <w:szCs w:val="19"/>
        </w:rPr>
        <w:t xml:space="preserve">Required by existing project governance — not optional.</w:t>
      </w:r>
    </w:p>
    <w:p>
      <w:pPr>
        <w:pStyle w:val="ListParagraph"/>
        <w:numPr>
          <w:ilvl w:val="0"/>
          <w:numId w:val="1"/>
        </w:numPr>
        <w:spacing w:after="80" w:line="276"/>
      </w:pPr>
      <w:r>
        <w:rPr>
          <w:rFonts w:ascii="Arial" w:cs="Arial" w:eastAsia="Arial" w:hAnsi="Arial"/>
          <w:sz w:val="21"/>
          <w:szCs w:val="21"/>
        </w:rPr>
        <w:t xml:space="preserve">Run the same test dataset through both the local system and the cloud system.</w:t>
      </w:r>
    </w:p>
    <w:p>
      <w:pPr>
        <w:pStyle w:val="ListParagraph"/>
        <w:numPr>
          <w:ilvl w:val="0"/>
          <w:numId w:val="1"/>
        </w:numPr>
        <w:spacing w:after="80" w:line="276"/>
      </w:pPr>
      <w:r>
        <w:rPr>
          <w:rFonts w:ascii="Arial" w:cs="Arial" w:eastAsia="Arial" w:hAnsi="Arial"/>
          <w:sz w:val="21"/>
          <w:szCs w:val="21"/>
        </w:rPr>
        <w:t xml:space="preserve">Results must match exactly before this functionality is considered complete in the cloud. This mirrors the project's established rule that the local desktop system is the source of truth until each piece of functionality is explicitly verified side-by-side in the cloud.</w:t>
      </w:r>
    </w:p>
    <w:p>
      <w:pPr>
        <w:pBdr>
          <w:bottom w:val="single" w:color="2E4B7A" w:sz="6" w:space="4"/>
        </w:pBdr>
        <w:spacing w:after="60" w:before="300"/>
      </w:pPr>
      <w:r>
        <w:rPr>
          <w:rFonts w:ascii="Arial" w:cs="Arial" w:eastAsia="Arial" w:hAnsi="Arial"/>
          <w:b/>
          <w:bCs/>
          <w:color w:val="1F1F1F"/>
          <w:sz w:val="25"/>
          <w:szCs w:val="25"/>
        </w:rPr>
        <w:t xml:space="preserve">Phase 5 — Deploy and Close Out</w:t>
      </w:r>
    </w:p>
    <w:p>
      <w:pPr>
        <w:spacing w:after="100"/>
      </w:pPr>
      <w:r>
        <w:rPr>
          <w:rFonts w:ascii="Arial" w:cs="Arial" w:eastAsia="Arial" w:hAnsi="Arial"/>
          <w:b/>
          <w:bCs/>
          <w:color w:val="555555"/>
          <w:sz w:val="19"/>
          <w:szCs w:val="19"/>
        </w:rPr>
        <w:t xml:space="preserve">Timing: </w:t>
      </w:r>
      <w:r>
        <w:rPr>
          <w:rFonts w:ascii="Arial" w:cs="Arial" w:eastAsia="Arial" w:hAnsi="Arial"/>
          <w:color w:val="555555"/>
          <w:sz w:val="19"/>
          <w:szCs w:val="19"/>
        </w:rPr>
        <w:t xml:space="preserve">Following Phase 4</w:t>
      </w:r>
    </w:p>
    <w:p>
      <w:pPr>
        <w:pStyle w:val="ListParagraph"/>
        <w:numPr>
          <w:ilvl w:val="0"/>
          <w:numId w:val="1"/>
        </w:numPr>
        <w:spacing w:after="80" w:line="276"/>
      </w:pPr>
      <w:r>
        <w:rPr>
          <w:rFonts w:ascii="Arial" w:cs="Arial" w:eastAsia="Arial" w:hAnsi="Arial"/>
          <w:sz w:val="21"/>
          <w:szCs w:val="21"/>
        </w:rPr>
        <w:t xml:space="preserve">Redeploy reconcilepro-cc with the finalized cloud commit.</w:t>
      </w:r>
    </w:p>
    <w:p>
      <w:pPr>
        <w:pStyle w:val="ListParagraph"/>
        <w:numPr>
          <w:ilvl w:val="0"/>
          <w:numId w:val="1"/>
        </w:numPr>
        <w:spacing w:after="80" w:line="276"/>
      </w:pPr>
      <w:r>
        <w:rPr>
          <w:rFonts w:ascii="Arial" w:cs="Arial" w:eastAsia="Arial" w:hAnsi="Arial"/>
          <w:sz w:val="21"/>
          <w:szCs w:val="21"/>
        </w:rPr>
        <w:t xml:space="preserve">Update the project's active work order tracking document to record the newly merged functionality and current state.</w:t>
      </w:r>
    </w:p>
    <w:p>
      <w:pPr>
        <w:spacing w:after="100" w:before="360"/>
      </w:pPr>
      <w:r>
        <w:rPr>
          <w:rFonts w:ascii="Arial" w:cs="Arial" w:eastAsia="Arial" w:hAnsi="Arial"/>
          <w:b/>
          <w:bCs/>
          <w:color w:val="7A2E2E"/>
          <w:sz w:val="25"/>
          <w:szCs w:val="25"/>
        </w:rPr>
        <w:t xml:space="preserve">Risks &amp;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AEA" w:val="clear"/>
            <w:tcMar>
              <w:top w:type="dxa" w:w="160"/>
              <w:left w:type="dxa" w:w="200"/>
              <w:bottom w:type="dxa" w:w="160"/>
              <w:right w:type="dxa" w:w="200"/>
            </w:tcMar>
          </w:tcPr>
          <w:p>
            <w:pPr>
              <w:spacing w:after="100"/>
            </w:pPr>
            <w:r>
              <w:rPr>
                <w:rFonts w:ascii="Arial" w:cs="Arial" w:eastAsia="Arial" w:hAnsi="Arial"/>
                <w:b/>
                <w:bCs/>
                <w:sz w:val="20"/>
                <w:szCs w:val="20"/>
              </w:rPr>
              <w:t xml:space="preserve">1. WO-0160 timeline (Phase 1) is the critical path. </w:t>
            </w:r>
            <w:r>
              <w:rPr>
                <w:rFonts w:ascii="Arial" w:cs="Arial" w:eastAsia="Arial" w:hAnsi="Arial"/>
                <w:sz w:val="20"/>
                <w:szCs w:val="20"/>
              </w:rPr>
              <w:t xml:space="preserve">It is owned entirely by the local/ChatGPT track and is outside this plan's control. Every later phase is compressible into roughly a day or two once WO-0160 delivers, but nothing here can start in earnest before it does.</w:t>
            </w:r>
          </w:p>
          <w:p>
            <w:r>
              <w:rPr>
                <w:rFonts w:ascii="Arial" w:cs="Arial" w:eastAsia="Arial" w:hAnsi="Arial"/>
                <w:b/>
                <w:bCs/>
                <w:sz w:val="20"/>
                <w:szCs w:val="20"/>
              </w:rPr>
              <w:t xml:space="preserve">2. The WO-0157 cloud redeploy status is unconfirmed. </w:t>
            </w:r>
            <w:r>
              <w:rPr>
                <w:rFonts w:ascii="Arial" w:cs="Arial" w:eastAsia="Arial" w:hAnsi="Arial"/>
                <w:sz w:val="20"/>
                <w:szCs w:val="20"/>
              </w:rPr>
              <w:t xml:space="preserve">It is not currently confirmed whether the previously authorized WO-0157 cloud redeploy was actually executed three weeks ago. This should be verified immediately (Phase 0), since it determines what is actually live today.</w:t>
            </w:r>
          </w:p>
        </w:tc>
      </w:tr>
    </w:tbl>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2026-09-22T14:13:33.175Z</dcterms:created>
  <dcterms:modified xsi:type="dcterms:W3CDTF">2026-09-22T14:13:33.176Z</dcterms:modified>
</cp:coreProperties>
</file>

<file path=docProps/custom.xml><?xml version="1.0" encoding="utf-8"?>
<Properties xmlns="http://schemas.openxmlformats.org/officeDocument/2006/custom-properties" xmlns:vt="http://schemas.openxmlformats.org/officeDocument/2006/docPropsVTypes"/>
</file>