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The 8-Queens Problem</w:t>
      </w:r>
    </w:p>
    <w:p>
      <w:pPr>
        <w:spacing w:after="240"/>
        <w:jc w:val="center"/>
      </w:pPr>
      <w:r>
        <w:rPr>
          <w:color w:val="595959"/>
          <w:sz w:val="26"/>
          <w:szCs w:val="26"/>
        </w:rPr>
        <w:t xml:space="preserve">Problem Formulation and Exploration of the Search Space</w:t>
      </w:r>
    </w:p>
    <w:p>
      <w:pPr>
        <w:pStyle w:val="Heading1"/>
      </w:pPr>
      <w:r>
        <w:t xml:space="preserve">1. Problem Statement</w:t>
      </w:r>
    </w:p>
    <w:p>
      <w:pPr>
        <w:spacing w:after="120"/>
      </w:pPr>
      <w:r>
        <w:t xml:space="preserve">Place 8 queens on an 8 × 8 chessboard so that no queen attacks any other. A queen attacks any piece in the same row, the same column, or on the same diagonal. A configuration is therefore a solution only if no two queens share a row, a column, or a diagonal.</w:t>
      </w:r>
    </w:p>
    <w:p>
      <w:pPr>
        <w:spacing w:after="120"/>
      </w:pPr>
      <w:r>
        <w:t xml:space="preserve">In the configuration given in the figure, the queen in the first column and the queen in the last column lie on the same diagonal. They attack each other, so this configuration is not a solution. It is a complete state (all 8 queens are on the board) that violates the goal condition.</w:t>
      </w:r>
    </w:p>
    <w:p>
      <w:pPr>
        <w:pStyle w:val="Heading1"/>
      </w:pPr>
      <w:r>
        <w:t xml:space="preserve">2. Formulating the Problem Components</w:t>
      </w:r>
    </w:p>
    <w:p>
      <w:pPr>
        <w:spacing w:after="120"/>
      </w:pPr>
      <w:r>
        <w:t xml:space="preserve">A search problem is defined by five components. Two formulations are commonly used for 8-Queens.</w:t>
      </w:r>
    </w:p>
    <w:p>
      <w:pPr>
        <w:pStyle w:val="Heading2"/>
      </w:pPr>
      <w:r>
        <w:t xml:space="preserve">2.1 Incremental formulation</w:t>
      </w:r>
    </w:p>
    <w:p>
      <w:pPr>
        <w:spacing w:after="120"/>
      </w:pPr>
      <w:r>
        <w:t xml:space="preserve">Start with an empty board and add one queen at a time. This is the natural choice for systematic (tree/graph)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r>
              <w:rPr>
                <w:b/>
                <w:bCs/>
              </w:rPr>
              <w:t xml:space="preserve">Component</w:t>
            </w:r>
          </w:p>
        </w:tc>
        <w:tc>
          <w:tcPr>
            <w:tcW w:type="dxa" w:w="716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r>
              <w:rPr>
                <w:b/>
                <w:bCs/>
              </w:rPr>
              <w:t xml:space="preserve">Definition</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States</w:t>
            </w:r>
          </w:p>
        </w:tc>
        <w:tc>
          <w:tcPr>
            <w:tcW w:type="dxa" w:w="71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Any arrangement of 0 to 8 queens on the board.</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Initial state</w:t>
            </w:r>
          </w:p>
        </w:tc>
        <w:tc>
          <w:tcPr>
            <w:tcW w:type="dxa" w:w="71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No queens on the board.</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Actions</w:t>
            </w:r>
          </w:p>
        </w:tc>
        <w:tc>
          <w:tcPr>
            <w:tcW w:type="dxa" w:w="71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Add a queen to any empty square.</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Transition model</w:t>
            </w:r>
          </w:p>
        </w:tc>
        <w:tc>
          <w:tcPr>
            <w:tcW w:type="dxa" w:w="71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Returns the board with the queen added to the chosen square.</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Goal test</w:t>
            </w:r>
          </w:p>
        </w:tc>
        <w:tc>
          <w:tcPr>
            <w:tcW w:type="dxa" w:w="71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8 queens are on the board and none is attacked.</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Path cost</w:t>
            </w:r>
          </w:p>
        </w:tc>
        <w:tc>
          <w:tcPr>
            <w:tcW w:type="dxa" w:w="71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Not relevant: only the final configuration matters, not the path taken to reach it.</w:t>
            </w:r>
          </w:p>
        </w:tc>
      </w:tr>
    </w:tbl>
    <w:p>
      <w:pPr>
        <w:spacing w:after="60"/>
      </w:pPr>
      <w:r>
        <w:t xml:space="preserve"/>
      </w:r>
    </w:p>
    <w:p>
      <w:pPr>
        <w:spacing w:after="120"/>
      </w:pPr>
      <w:r>
        <w:rPr>
          <w:b/>
          <w:bCs/>
        </w:rPr>
        <w:t xml:space="preserve">Problem with this version: </w:t>
      </w:r>
      <w:r>
        <w:t xml:space="preserve">the number of sequences to explore is 64 × 63 × … × 57 ≈ 1.8 × 10¹⁴, which is far too large.</w:t>
      </w:r>
    </w:p>
    <w:p>
      <w:pPr>
        <w:pStyle w:val="Heading2"/>
      </w:pPr>
      <w:r>
        <w:t xml:space="preserve">2.2 Improved incremental formulation (smaller state space)</w:t>
      </w:r>
    </w:p>
    <w:p>
      <w:pPr>
        <w:spacing w:after="120"/>
      </w:pPr>
      <w:r>
        <w:t xml:space="preserve">Prune the search space by forbidding states in which a queen is already attacked, and by filling the board column by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r>
              <w:rPr>
                <w:b/>
                <w:bCs/>
              </w:rPr>
              <w:t xml:space="preserve">Component</w:t>
            </w:r>
          </w:p>
        </w:tc>
        <w:tc>
          <w:tcPr>
            <w:tcW w:type="dxa" w:w="716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r>
              <w:rPr>
                <w:b/>
                <w:bCs/>
              </w:rPr>
              <w:t xml:space="preserve">Definition</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States</w:t>
            </w:r>
          </w:p>
        </w:tc>
        <w:tc>
          <w:tcPr>
            <w:tcW w:type="dxa" w:w="71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Arrangements of n queens (0 ≤ n ≤ 8), one per column in the leftmost n columns, with no queen attacking another.</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Initial state</w:t>
            </w:r>
          </w:p>
        </w:tc>
        <w:tc>
          <w:tcPr>
            <w:tcW w:type="dxa" w:w="71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No queens on the board.</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Actions</w:t>
            </w:r>
          </w:p>
        </w:tc>
        <w:tc>
          <w:tcPr>
            <w:tcW w:type="dxa" w:w="71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Add a queen to the leftmost empty column, in a square that is not attacked by any existing queen.</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Transition model</w:t>
            </w:r>
          </w:p>
        </w:tc>
        <w:tc>
          <w:tcPr>
            <w:tcW w:type="dxa" w:w="71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Returns the board with the new queen added.</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Goal test</w:t>
            </w:r>
          </w:p>
        </w:tc>
        <w:tc>
          <w:tcPr>
            <w:tcW w:type="dxa" w:w="71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8 queens are on the board (none can be attacked by construction).</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Path cost</w:t>
            </w:r>
          </w:p>
        </w:tc>
        <w:tc>
          <w:tcPr>
            <w:tcW w:type="dxa" w:w="71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Not relevant (each step costs 1 if a cost is needed).</w:t>
            </w:r>
          </w:p>
        </w:tc>
      </w:tr>
    </w:tbl>
    <w:p>
      <w:pPr>
        <w:spacing w:after="60"/>
      </w:pPr>
      <w:r>
        <w:t xml:space="preserve"/>
      </w:r>
    </w:p>
    <w:p>
      <w:pPr>
        <w:spacing w:after="120"/>
      </w:pPr>
      <w:r>
        <w:rPr>
          <w:b/>
          <w:bCs/>
        </w:rPr>
        <w:t xml:space="preserve">Result: </w:t>
      </w:r>
      <w:r>
        <w:t xml:space="preserve">the state space shrinks to only 2,057 states, so the solutions can be found quickly.</w:t>
      </w:r>
    </w:p>
    <w:p>
      <w:pPr>
        <w:pStyle w:val="Heading2"/>
      </w:pPr>
      <w:r>
        <w:t xml:space="preserve">2.3 Complete-state formulation (used by local search)</w:t>
      </w:r>
    </w:p>
    <w:p>
      <w:pPr>
        <w:spacing w:after="120"/>
      </w:pPr>
      <w:r>
        <w:t xml:space="preserve">Start with all 8 queens on the board, one per column, and move them around until the conflicts disappear. The figure in the question is exactly this kind of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r>
              <w:rPr>
                <w:b/>
                <w:bCs/>
              </w:rPr>
              <w:t xml:space="preserve">Component</w:t>
            </w:r>
          </w:p>
        </w:tc>
        <w:tc>
          <w:tcPr>
            <w:tcW w:type="dxa" w:w="716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r>
              <w:rPr>
                <w:b/>
                <w:bCs/>
              </w:rPr>
              <w:t xml:space="preserve">Definition</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States</w:t>
            </w:r>
          </w:p>
        </w:tc>
        <w:tc>
          <w:tcPr>
            <w:tcW w:type="dxa" w:w="71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All 8 queens on the board, one per column (8⁸ ≈ 16.7 million states).</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Initial state</w:t>
            </w:r>
          </w:p>
        </w:tc>
        <w:tc>
          <w:tcPr>
            <w:tcW w:type="dxa" w:w="71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A random placement of one queen in each column.</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Actions</w:t>
            </w:r>
          </w:p>
        </w:tc>
        <w:tc>
          <w:tcPr>
            <w:tcW w:type="dxa" w:w="71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Move one queen to another square within its own column (8 × 7 = 56 successors).</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Heuristic h(n)</w:t>
            </w:r>
          </w:p>
        </w:tc>
        <w:tc>
          <w:tcPr>
            <w:tcW w:type="dxa" w:w="71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Number of pairs of queens attacking each other, directly or indirectly. A solution has h = 0.</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Goal test</w:t>
            </w:r>
          </w:p>
        </w:tc>
        <w:tc>
          <w:tcPr>
            <w:tcW w:type="dxa" w:w="71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h = 0.</w:t>
            </w:r>
          </w:p>
        </w:tc>
      </w:tr>
    </w:tbl>
    <w:p>
      <w:pPr>
        <w:spacing w:after="60"/>
      </w:pPr>
      <w:r>
        <w:t xml:space="preserve"/>
      </w:r>
    </w:p>
    <w:p>
      <w:pPr>
        <w:spacing w:after="120"/>
      </w:pPr>
      <w:r>
        <w:t xml:space="preserve">For the configuration in the figure, h is greater than 0, because at least the first-column and last-column queens attack each other along a diagonal.</w:t>
      </w:r>
    </w:p>
    <w:p>
      <w:pPr>
        <w:pStyle w:val="Heading1"/>
      </w:pPr>
      <w:r>
        <w:t xml:space="preserve">3. Size of the Search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r>
              <w:rPr>
                <w:b/>
                <w:bCs/>
              </w:rPr>
              <w:t xml:space="preserve">Formulation</w:t>
            </w:r>
          </w:p>
        </w:tc>
        <w:tc>
          <w:tcPr>
            <w:tcW w:type="dxa" w:w="416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r>
              <w:rPr>
                <w:b/>
                <w:bCs/>
              </w:rPr>
              <w:t xml:space="preserve">Approximate number of states / sequences</w:t>
            </w:r>
          </w:p>
        </w:tc>
      </w:tr>
      <w:tr>
        <w:tc>
          <w:tcPr>
            <w:tcW w:type="dxa" w:w="5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Choose any 8 of 64 squares</w:t>
            </w:r>
          </w:p>
        </w:tc>
        <w:tc>
          <w:tcPr>
            <w:tcW w:type="dxa" w:w="41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 1.8 × 10¹² (64C8 = 4,426,165,368)</w:t>
            </w:r>
          </w:p>
        </w:tc>
      </w:tr>
      <w:tr>
        <w:tc>
          <w:tcPr>
            <w:tcW w:type="dxa" w:w="5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Add queens one at a time on any empty square</w:t>
            </w:r>
          </w:p>
        </w:tc>
        <w:tc>
          <w:tcPr>
            <w:tcW w:type="dxa" w:w="41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 1.8 × 10¹⁴ sequences</w:t>
            </w:r>
          </w:p>
        </w:tc>
      </w:tr>
      <w:tr>
        <w:tc>
          <w:tcPr>
            <w:tcW w:type="dxa" w:w="5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One queen per column (complete state)</w:t>
            </w:r>
          </w:p>
        </w:tc>
        <w:tc>
          <w:tcPr>
            <w:tcW w:type="dxa" w:w="41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8⁸ ≈ 16.7 million</w:t>
            </w:r>
          </w:p>
        </w:tc>
      </w:tr>
      <w:tr>
        <w:tc>
          <w:tcPr>
            <w:tcW w:type="dxa" w:w="5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One queen per row and per column (permutations)</w:t>
            </w:r>
          </w:p>
        </w:tc>
        <w:tc>
          <w:tcPr>
            <w:tcW w:type="dxa" w:w="41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8! = 40,320</w:t>
            </w:r>
          </w:p>
        </w:tc>
      </w:tr>
      <w:tr>
        <w:tc>
          <w:tcPr>
            <w:tcW w:type="dxa" w:w="5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Improved incremental (non-attacking only)</w:t>
            </w:r>
          </w:p>
        </w:tc>
        <w:tc>
          <w:tcPr>
            <w:tcW w:type="dxa" w:w="41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2,057</w:t>
            </w:r>
          </w:p>
        </w:tc>
      </w:tr>
    </w:tbl>
    <w:p>
      <w:pPr>
        <w:spacing w:after="60"/>
      </w:pPr>
      <w:r>
        <w:t xml:space="preserve"/>
      </w:r>
    </w:p>
    <w:p>
      <w:pPr>
        <w:spacing w:after="120"/>
      </w:pPr>
      <w:r>
        <w:t xml:space="preserve">The problem has 92 distinct solutions, or 12 if solutions that differ only by rotation or reflection are treated as the same.</w:t>
      </w:r>
    </w:p>
    <w:p>
      <w:pPr>
        <w:pStyle w:val="Heading1"/>
      </w:pPr>
      <w:r>
        <w:t xml:space="preserve">4. Exploring the Search Space with Search Strategies</w:t>
      </w:r>
    </w:p>
    <w:p>
      <w:pPr>
        <w:pStyle w:val="Heading2"/>
      </w:pPr>
      <w:r>
        <w:t xml:space="preserve">4.1 Uninformed (blind) search</w:t>
      </w:r>
    </w:p>
    <w:p>
      <w:pPr>
        <w:pStyle w:val="ListParagraph"/>
        <w:numPr>
          <w:ilvl w:val="0"/>
          <w:numId w:val="2"/>
        </w:numPr>
        <w:spacing w:after="60"/>
      </w:pPr>
      <w:r>
        <w:rPr>
          <w:b/>
          <w:bCs/>
        </w:rPr>
        <w:t xml:space="preserve">Breadth-first search (BFS): </w:t>
      </w:r>
      <w:r>
        <w:t xml:space="preserve">expands all placements level by level. It is complete, but it needs a huge amount of memory because the branching factor is large.</w:t>
      </w:r>
    </w:p>
    <w:p>
      <w:pPr>
        <w:pStyle w:val="ListParagraph"/>
        <w:numPr>
          <w:ilvl w:val="0"/>
          <w:numId w:val="2"/>
        </w:numPr>
        <w:spacing w:after="60"/>
      </w:pPr>
      <w:r>
        <w:rPr>
          <w:b/>
          <w:bCs/>
        </w:rPr>
        <w:t xml:space="preserve">Depth-first search (DFS) with backtracking: </w:t>
      </w:r>
      <w:r>
        <w:t xml:space="preserve">places a queen in each column in turn and backtracks as soon as a placement is attacked. Memory use is small (only the current path), and it finds a solution quickly with the improved formulation. This is the standard method for 8-Queens.</w:t>
      </w:r>
    </w:p>
    <w:p>
      <w:pPr>
        <w:pStyle w:val="ListParagraph"/>
        <w:numPr>
          <w:ilvl w:val="0"/>
          <w:numId w:val="2"/>
        </w:numPr>
        <w:spacing w:after="60"/>
      </w:pPr>
      <w:r>
        <w:rPr>
          <w:b/>
          <w:bCs/>
        </w:rPr>
        <w:t xml:space="preserve">Depth-limited / iterative deepening: </w:t>
      </w:r>
      <w:r>
        <w:t xml:space="preserve">the depth is naturally limited to 8 (one queen per column), so these also work well.</w:t>
      </w:r>
    </w:p>
    <w:p>
      <w:pPr>
        <w:pStyle w:val="Heading2"/>
      </w:pPr>
      <w:r>
        <w:t xml:space="preserve">4.2 Informed (heuristic) search</w:t>
      </w:r>
    </w:p>
    <w:p>
      <w:pPr>
        <w:pStyle w:val="ListParagraph"/>
        <w:numPr>
          <w:ilvl w:val="0"/>
          <w:numId w:val="2"/>
        </w:numPr>
        <w:spacing w:after="60"/>
      </w:pPr>
      <w:r>
        <w:t xml:space="preserve">Use h = number of attacking pairs to guide the search, picking the successor with the lowest h (best-first / greedy search).</w:t>
      </w:r>
    </w:p>
    <w:p>
      <w:pPr>
        <w:pStyle w:val="ListParagraph"/>
        <w:numPr>
          <w:ilvl w:val="0"/>
          <w:numId w:val="2"/>
        </w:numPr>
        <w:spacing w:after="60"/>
      </w:pPr>
      <w:r>
        <w:t xml:space="preserve">Because all solutions are at depth 8, the path cost is irrelevant, so A* offers no real advantage over greedy search here.</w:t>
      </w:r>
    </w:p>
    <w:p>
      <w:pPr>
        <w:pStyle w:val="Heading2"/>
      </w:pPr>
      <w:r>
        <w:t xml:space="preserve">4.3 Local search</w:t>
      </w:r>
    </w:p>
    <w:p>
      <w:pPr>
        <w:spacing w:after="120"/>
      </w:pPr>
      <w:r>
        <w:t xml:space="preserve">Local search keeps only the current state and moves to neighbouring states. It uses very little memory and is well suited to 8-Queens.</w:t>
      </w:r>
    </w:p>
    <w:p>
      <w:pPr>
        <w:pStyle w:val="ListParagraph"/>
        <w:numPr>
          <w:ilvl w:val="0"/>
          <w:numId w:val="2"/>
        </w:numPr>
        <w:spacing w:after="60"/>
      </w:pPr>
      <w:r>
        <w:rPr>
          <w:b/>
          <w:bCs/>
        </w:rPr>
        <w:t xml:space="preserve">Hill climbing (steepest ascent): </w:t>
      </w:r>
      <w:r>
        <w:t xml:space="preserve">move to the neighbour with the lowest h. From a random start it gets stuck (local minima, plateaus, ridges) about 86% of the time and solves the problem about 14% of the time. It takes about 4 steps when it succeeds and about 3 when it gets stuck.</w:t>
      </w:r>
    </w:p>
    <w:p>
      <w:pPr>
        <w:pStyle w:val="ListParagraph"/>
        <w:numPr>
          <w:ilvl w:val="0"/>
          <w:numId w:val="2"/>
        </w:numPr>
        <w:spacing w:after="60"/>
      </w:pPr>
      <w:r>
        <w:rPr>
          <w:b/>
          <w:bCs/>
        </w:rPr>
        <w:t xml:space="preserve">Hill climbing with sideways moves / random restarts: </w:t>
      </w:r>
      <w:r>
        <w:t xml:space="preserve">allowing a limited number of sideways moves raises the success rate to about 94%. Random-restart hill climbing is complete with probability 1.</w:t>
      </w:r>
    </w:p>
    <w:p>
      <w:pPr>
        <w:pStyle w:val="ListParagraph"/>
        <w:numPr>
          <w:ilvl w:val="0"/>
          <w:numId w:val="2"/>
        </w:numPr>
        <w:spacing w:after="60"/>
      </w:pPr>
      <w:r>
        <w:rPr>
          <w:b/>
          <w:bCs/>
        </w:rPr>
        <w:t xml:space="preserve">Simulated annealing: </w:t>
      </w:r>
      <w:r>
        <w:t xml:space="preserve">occasionally accepts a worse move, with a probability that decreases over time, which helps it escape local minima.</w:t>
      </w:r>
    </w:p>
    <w:p>
      <w:pPr>
        <w:pStyle w:val="ListParagraph"/>
        <w:numPr>
          <w:ilvl w:val="0"/>
          <w:numId w:val="2"/>
        </w:numPr>
        <w:spacing w:after="60"/>
      </w:pPr>
      <w:r>
        <w:rPr>
          <w:b/>
          <w:bCs/>
        </w:rPr>
        <w:t xml:space="preserve">Local beam search and genetic algorithms: </w:t>
      </w:r>
      <w:r>
        <w:t xml:space="preserve">keep several states at once (a population of boards) and combine good ones, with each board encoded as a string of 8 digits giving the row of the queen in each column.</w:t>
      </w:r>
    </w:p>
    <w:p>
      <w:pPr>
        <w:pStyle w:val="Heading1"/>
      </w:pPr>
      <w:r>
        <w:t xml:space="preserve">5. Comparison of the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3960"/>
      </w:tblGrid>
      <w:tr>
        <w:tc>
          <w:tcPr>
            <w:tcW w:type="dxa" w:w="24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r>
              <w:rPr>
                <w:b/>
                <w:bCs/>
              </w:rPr>
              <w:t xml:space="preserve">Strategy</w:t>
            </w:r>
          </w:p>
        </w:tc>
        <w:tc>
          <w:tcPr>
            <w:tcW w:type="dxa" w:w="15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r>
              <w:rPr>
                <w:b/>
                <w:bCs/>
              </w:rPr>
              <w:t xml:space="preserve">Complete?</w:t>
            </w:r>
          </w:p>
        </w:tc>
        <w:tc>
          <w:tcPr>
            <w:tcW w:type="dxa" w:w="15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r>
              <w:rPr>
                <w:b/>
                <w:bCs/>
              </w:rPr>
              <w:t xml:space="preserve">Memory</w:t>
            </w:r>
          </w:p>
        </w:tc>
        <w:tc>
          <w:tcPr>
            <w:tcW w:type="dxa" w:w="396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r>
              <w:rPr>
                <w:b/>
                <w:bCs/>
              </w:rPr>
              <w:t xml:space="preserve">Remark on 8-Queens</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BFS</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Yes</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Very high</w:t>
            </w:r>
          </w:p>
        </w:tc>
        <w:tc>
          <w:tcPr>
            <w:tcW w:type="dxa" w:w="39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Impractical; the frontier grows very large</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DFS / backtracking</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Yes</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Low</w:t>
            </w:r>
          </w:p>
        </w:tc>
        <w:tc>
          <w:tcPr>
            <w:tcW w:type="dxa" w:w="39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Best systematic method; prunes attacked squares</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Hill climbing</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No</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Very low</w:t>
            </w:r>
          </w:p>
        </w:tc>
        <w:tc>
          <w:tcPr>
            <w:tcW w:type="dxa" w:w="39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Fast, but stuck about 86% of the time</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Random-restart hill climbing</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Yes (prob. 1)</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Very low</w:t>
            </w:r>
          </w:p>
        </w:tc>
        <w:tc>
          <w:tcPr>
            <w:tcW w:type="dxa" w:w="39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Works well; solves very quickly in practice</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Simulated annealing</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Probabilistic</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Very low</w:t>
            </w:r>
          </w:p>
        </w:tc>
        <w:tc>
          <w:tcPr>
            <w:tcW w:type="dxa" w:w="39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Escapes local minima</w:t>
            </w:r>
          </w:p>
        </w:tc>
      </w:tr>
    </w:tbl>
    <w:p>
      <w:pPr>
        <w:pStyle w:val="Heading1"/>
      </w:pPr>
      <w:r>
        <w:t xml:space="preserve">6. Example of a Valid Solution</w:t>
      </w:r>
    </w:p>
    <w:p>
      <w:pPr>
        <w:spacing w:after="120"/>
      </w:pPr>
      <w:r>
        <w:t xml:space="preserve">The board below shows one of the 92 solutions. No two queens share a row, a column, or a diagonal. In column order the queens are in rows 1, 5, 8, 6, 3, 7, 2, 4.</w:t>
      </w:r>
    </w:p>
    <w:tbl>
      <w:tblPr>
        <w:tblW w:type="dxa" w:w="4480"/>
        <w:jc w:val="center"/>
        <w:tblBorders>
          <w:top w:val="single" w:color="auto" w:sz="4"/>
          <w:left w:val="single" w:color="auto" w:sz="4"/>
          <w:bottom w:val="single" w:color="auto" w:sz="4"/>
          <w:right w:val="single" w:color="auto" w:sz="4"/>
          <w:insideH w:val="single" w:color="auto" w:sz="4"/>
          <w:insideV w:val="single" w:color="auto" w:sz="4"/>
        </w:tblBorders>
      </w:tblPr>
      <w:tblGrid>
        <w:gridCol w:w="560"/>
        <w:gridCol w:w="560"/>
        <w:gridCol w:w="560"/>
        <w:gridCol w:w="560"/>
        <w:gridCol w:w="560"/>
        <w:gridCol w:w="560"/>
        <w:gridCol w:w="560"/>
        <w:gridCol w:w="560"/>
      </w:tblGrid>
      <w:tr>
        <w:trPr>
          <w:trHeight w:val="560" w:hRule="exact"/>
        </w:trPr>
        <w:tc>
          <w:tcPr>
            <w:tcW w:type="dxa" w:w="560"/>
            <w:tcBorders>
              <w:top w:val="single" w:color="888888" w:sz="4"/>
              <w:left w:val="single" w:color="888888" w:sz="4"/>
              <w:bottom w:val="single" w:color="888888" w:sz="4"/>
              <w:right w:val="single" w:color="888888" w:sz="4"/>
            </w:tcBorders>
            <w:shd w:fill="FFFFFF" w:color="auto" w:val="clear"/>
            <w:vAlign w:val="center"/>
          </w:tcPr>
          <w:p>
            <w:pPr>
              <w:jc w:val="center"/>
            </w:pPr>
            <w:r>
              <w:rPr>
                <w:b/>
                <w:bCs/>
                <w:sz w:val="28"/>
                <w:szCs w:val="28"/>
              </w:rPr>
              <w:t xml:space="preserve">Q</w:t>
            </w:r>
          </w:p>
        </w:tc>
        <w:tc>
          <w:tcPr>
            <w:tcW w:type="dxa" w:w="560"/>
            <w:tcBorders>
              <w:top w:val="single" w:color="888888" w:sz="4"/>
              <w:left w:val="single" w:color="888888" w:sz="4"/>
              <w:bottom w:val="single" w:color="888888" w:sz="4"/>
              <w:right w:val="single" w:color="888888" w:sz="4"/>
            </w:tcBorders>
            <w:shd w:fill="B7B7B7" w:color="auto" w:val="clear"/>
            <w:vAlign w:val="center"/>
          </w:tcPr>
          <w:p>
            <w:pPr>
              <w:jc w:val="center"/>
            </w:pPr>
            <w:r>
              <w:rPr>
                <w:b/>
                <w:bCs/>
                <w:sz w:val="28"/>
                <w:szCs w:val="28"/>
              </w:rPr>
              <w:t xml:space="preserve"/>
            </w:r>
          </w:p>
        </w:tc>
        <w:tc>
          <w:tcPr>
            <w:tcW w:type="dxa" w:w="560"/>
            <w:tcBorders>
              <w:top w:val="single" w:color="888888" w:sz="4"/>
              <w:left w:val="single" w:color="888888" w:sz="4"/>
              <w:bottom w:val="single" w:color="888888" w:sz="4"/>
              <w:right w:val="single" w:color="888888" w:sz="4"/>
            </w:tcBorders>
            <w:shd w:fill="FFFFFF" w:color="auto" w:val="clear"/>
            <w:vAlign w:val="center"/>
          </w:tcPr>
          <w:p>
            <w:pPr>
              <w:jc w:val="center"/>
            </w:pPr>
            <w:r>
              <w:rPr>
                <w:b/>
                <w:bCs/>
                <w:sz w:val="28"/>
                <w:szCs w:val="28"/>
              </w:rPr>
              <w:t xml:space="preserve"/>
            </w:r>
          </w:p>
        </w:tc>
        <w:tc>
          <w:tcPr>
            <w:tcW w:type="dxa" w:w="560"/>
            <w:tcBorders>
              <w:top w:val="single" w:color="888888" w:sz="4"/>
              <w:left w:val="single" w:color="888888" w:sz="4"/>
              <w:bottom w:val="single" w:color="888888" w:sz="4"/>
              <w:right w:val="single" w:color="888888" w:sz="4"/>
            </w:tcBorders>
            <w:shd w:fill="B7B7B7" w:color="auto" w:val="clear"/>
            <w:vAlign w:val="center"/>
          </w:tcPr>
          <w:p>
            <w:pPr>
              <w:jc w:val="center"/>
            </w:pPr>
            <w:r>
              <w:rPr>
                <w:b/>
                <w:bCs/>
                <w:sz w:val="28"/>
                <w:szCs w:val="28"/>
              </w:rPr>
              <w:t xml:space="preserve"/>
            </w:r>
          </w:p>
        </w:tc>
        <w:tc>
          <w:tcPr>
            <w:tcW w:type="dxa" w:w="560"/>
            <w:tcBorders>
              <w:top w:val="single" w:color="888888" w:sz="4"/>
              <w:left w:val="single" w:color="888888" w:sz="4"/>
              <w:bottom w:val="single" w:color="888888" w:sz="4"/>
              <w:right w:val="single" w:color="888888" w:sz="4"/>
            </w:tcBorders>
            <w:shd w:fill="FFFFFF" w:color="auto" w:val="clear"/>
            <w:vAlign w:val="center"/>
          </w:tcPr>
          <w:p>
            <w:pPr>
              <w:jc w:val="center"/>
            </w:pPr>
            <w:r>
              <w:rPr>
                <w:b/>
                <w:bCs/>
                <w:sz w:val="28"/>
                <w:szCs w:val="28"/>
              </w:rPr>
              <w:t xml:space="preserve"/>
            </w:r>
          </w:p>
        </w:tc>
        <w:tc>
          <w:tcPr>
            <w:tcW w:type="dxa" w:w="560"/>
            <w:tcBorders>
              <w:top w:val="single" w:color="888888" w:sz="4"/>
              <w:left w:val="single" w:color="888888" w:sz="4"/>
              <w:bottom w:val="single" w:color="888888" w:sz="4"/>
              <w:right w:val="single" w:color="888888" w:sz="4"/>
            </w:tcBorders>
            <w:shd w:fill="B7B7B7" w:color="auto" w:val="clear"/>
            <w:vAlign w:val="center"/>
          </w:tcPr>
          <w:p>
            <w:pPr>
              <w:jc w:val="center"/>
            </w:pPr>
            <w:r>
              <w:rPr>
                <w:b/>
                <w:bCs/>
                <w:sz w:val="28"/>
                <w:szCs w:val="28"/>
              </w:rPr>
              <w:t xml:space="preserve"/>
            </w:r>
          </w:p>
        </w:tc>
        <w:tc>
          <w:tcPr>
            <w:tcW w:type="dxa" w:w="560"/>
            <w:tcBorders>
              <w:top w:val="single" w:color="888888" w:sz="4"/>
              <w:left w:val="single" w:color="888888" w:sz="4"/>
              <w:bottom w:val="single" w:color="888888" w:sz="4"/>
              <w:right w:val="single" w:color="888888" w:sz="4"/>
            </w:tcBorders>
            <w:shd w:fill="FFFFFF" w:color="auto" w:val="clear"/>
            <w:vAlign w:val="center"/>
          </w:tcPr>
          <w:p>
            <w:pPr>
              <w:jc w:val="center"/>
            </w:pPr>
            <w:r>
              <w:rPr>
                <w:b/>
                <w:bCs/>
                <w:sz w:val="28"/>
                <w:szCs w:val="28"/>
              </w:rPr>
              <w:t xml:space="preserve"/>
            </w:r>
          </w:p>
        </w:tc>
        <w:tc>
          <w:tcPr>
            <w:tcW w:type="dxa" w:w="560"/>
            <w:tcBorders>
              <w:top w:val="single" w:color="888888" w:sz="4"/>
              <w:left w:val="single" w:color="888888" w:sz="4"/>
              <w:bottom w:val="single" w:color="888888" w:sz="4"/>
              <w:right w:val="single" w:color="888888" w:sz="4"/>
            </w:tcBorders>
            <w:shd w:fill="B7B7B7" w:color="auto" w:val="clear"/>
            <w:vAlign w:val="center"/>
          </w:tcPr>
          <w:p>
            <w:pPr>
              <w:jc w:val="center"/>
            </w:pPr>
            <w:r>
              <w:rPr>
                <w:b/>
                <w:bCs/>
                <w:sz w:val="28"/>
                <w:szCs w:val="28"/>
              </w:rPr>
              <w:t xml:space="preserve"/>
            </w:r>
          </w:p>
        </w:tc>
      </w:tr>
      <w:tr>
        <w:trPr>
          <w:trHeight w:val="560" w:hRule="exact"/>
        </w:trPr>
        <w:tc>
          <w:tcPr>
            <w:tcW w:type="dxa" w:w="560"/>
            <w:tcBorders>
              <w:top w:val="single" w:color="888888" w:sz="4"/>
              <w:left w:val="single" w:color="888888" w:sz="4"/>
              <w:bottom w:val="single" w:color="888888" w:sz="4"/>
              <w:right w:val="single" w:color="888888" w:sz="4"/>
            </w:tcBorders>
            <w:shd w:fill="B7B7B7" w:color="auto" w:val="clear"/>
            <w:vAlign w:val="center"/>
          </w:tcPr>
          <w:p>
            <w:pPr>
              <w:jc w:val="center"/>
            </w:pPr>
            <w:r>
              <w:rPr>
                <w:b/>
                <w:bCs/>
                <w:sz w:val="28"/>
                <w:szCs w:val="28"/>
              </w:rPr>
              <w:t xml:space="preserve"/>
            </w:r>
          </w:p>
        </w:tc>
        <w:tc>
          <w:tcPr>
            <w:tcW w:type="dxa" w:w="560"/>
            <w:tcBorders>
              <w:top w:val="single" w:color="888888" w:sz="4"/>
              <w:left w:val="single" w:color="888888" w:sz="4"/>
              <w:bottom w:val="single" w:color="888888" w:sz="4"/>
              <w:right w:val="single" w:color="888888" w:sz="4"/>
            </w:tcBorders>
            <w:shd w:fill="FFFFFF" w:color="auto" w:val="clear"/>
            <w:vAlign w:val="center"/>
          </w:tcPr>
          <w:p>
            <w:pPr>
              <w:jc w:val="center"/>
            </w:pPr>
            <w:r>
              <w:rPr>
                <w:b/>
                <w:bCs/>
                <w:sz w:val="28"/>
                <w:szCs w:val="28"/>
              </w:rPr>
              <w:t xml:space="preserve"/>
            </w:r>
          </w:p>
        </w:tc>
        <w:tc>
          <w:tcPr>
            <w:tcW w:type="dxa" w:w="560"/>
            <w:tcBorders>
              <w:top w:val="single" w:color="888888" w:sz="4"/>
              <w:left w:val="single" w:color="888888" w:sz="4"/>
              <w:bottom w:val="single" w:color="888888" w:sz="4"/>
              <w:right w:val="single" w:color="888888" w:sz="4"/>
            </w:tcBorders>
            <w:shd w:fill="B7B7B7" w:color="auto" w:val="clear"/>
            <w:vAlign w:val="center"/>
          </w:tcPr>
          <w:p>
            <w:pPr>
              <w:jc w:val="center"/>
            </w:pPr>
            <w:r>
              <w:rPr>
                <w:b/>
                <w:bCs/>
                <w:sz w:val="28"/>
                <w:szCs w:val="28"/>
              </w:rPr>
              <w:t xml:space="preserve"/>
            </w:r>
          </w:p>
        </w:tc>
        <w:tc>
          <w:tcPr>
            <w:tcW w:type="dxa" w:w="560"/>
            <w:tcBorders>
              <w:top w:val="single" w:color="888888" w:sz="4"/>
              <w:left w:val="single" w:color="888888" w:sz="4"/>
              <w:bottom w:val="single" w:color="888888" w:sz="4"/>
              <w:right w:val="single" w:color="888888" w:sz="4"/>
            </w:tcBorders>
            <w:shd w:fill="FFFFFF" w:color="auto" w:val="clear"/>
            <w:vAlign w:val="center"/>
          </w:tcPr>
          <w:p>
            <w:pPr>
              <w:jc w:val="center"/>
            </w:pPr>
            <w:r>
              <w:rPr>
                <w:b/>
                <w:bCs/>
                <w:sz w:val="28"/>
                <w:szCs w:val="28"/>
              </w:rPr>
              <w:t xml:space="preserve"/>
            </w:r>
          </w:p>
        </w:tc>
        <w:tc>
          <w:tcPr>
            <w:tcW w:type="dxa" w:w="560"/>
            <w:tcBorders>
              <w:top w:val="single" w:color="888888" w:sz="4"/>
              <w:left w:val="single" w:color="888888" w:sz="4"/>
              <w:bottom w:val="single" w:color="888888" w:sz="4"/>
              <w:right w:val="single" w:color="888888" w:sz="4"/>
            </w:tcBorders>
            <w:shd w:fill="B7B7B7" w:color="auto" w:val="clear"/>
            <w:vAlign w:val="center"/>
          </w:tcPr>
          <w:p>
            <w:pPr>
              <w:jc w:val="center"/>
            </w:pPr>
            <w:r>
              <w:rPr>
                <w:b/>
                <w:bCs/>
                <w:sz w:val="28"/>
                <w:szCs w:val="28"/>
              </w:rPr>
              <w:t xml:space="preserve"/>
            </w:r>
          </w:p>
        </w:tc>
        <w:tc>
          <w:tcPr>
            <w:tcW w:type="dxa" w:w="560"/>
            <w:tcBorders>
              <w:top w:val="single" w:color="888888" w:sz="4"/>
              <w:left w:val="single" w:color="888888" w:sz="4"/>
              <w:bottom w:val="single" w:color="888888" w:sz="4"/>
              <w:right w:val="single" w:color="888888" w:sz="4"/>
            </w:tcBorders>
            <w:shd w:fill="FFFFFF" w:color="auto" w:val="clear"/>
            <w:vAlign w:val="center"/>
          </w:tcPr>
          <w:p>
            <w:pPr>
              <w:jc w:val="center"/>
            </w:pPr>
            <w:r>
              <w:rPr>
                <w:b/>
                <w:bCs/>
                <w:sz w:val="28"/>
                <w:szCs w:val="28"/>
              </w:rPr>
              <w:t xml:space="preserve"/>
            </w:r>
          </w:p>
        </w:tc>
        <w:tc>
          <w:tcPr>
            <w:tcW w:type="dxa" w:w="560"/>
            <w:tcBorders>
              <w:top w:val="single" w:color="888888" w:sz="4"/>
              <w:left w:val="single" w:color="888888" w:sz="4"/>
              <w:bottom w:val="single" w:color="888888" w:sz="4"/>
              <w:right w:val="single" w:color="888888" w:sz="4"/>
            </w:tcBorders>
            <w:shd w:fill="B7B7B7" w:color="auto" w:val="clear"/>
            <w:vAlign w:val="center"/>
          </w:tcPr>
          <w:p>
            <w:pPr>
              <w:jc w:val="center"/>
            </w:pPr>
            <w:r>
              <w:rPr>
                <w:b/>
                <w:bCs/>
                <w:sz w:val="28"/>
                <w:szCs w:val="28"/>
              </w:rPr>
              <w:t xml:space="preserve">Q</w:t>
            </w:r>
          </w:p>
        </w:tc>
        <w:tc>
          <w:tcPr>
            <w:tcW w:type="dxa" w:w="560"/>
            <w:tcBorders>
              <w:top w:val="single" w:color="888888" w:sz="4"/>
              <w:left w:val="single" w:color="888888" w:sz="4"/>
              <w:bottom w:val="single" w:color="888888" w:sz="4"/>
              <w:right w:val="single" w:color="888888" w:sz="4"/>
            </w:tcBorders>
            <w:shd w:fill="FFFFFF" w:color="auto" w:val="clear"/>
            <w:vAlign w:val="center"/>
          </w:tcPr>
          <w:p>
            <w:pPr>
              <w:jc w:val="center"/>
            </w:pPr>
            <w:r>
              <w:rPr>
                <w:b/>
                <w:bCs/>
                <w:sz w:val="28"/>
                <w:szCs w:val="28"/>
              </w:rPr>
              <w:t xml:space="preserve"/>
            </w:r>
          </w:p>
        </w:tc>
      </w:tr>
      <w:tr>
        <w:trPr>
          <w:trHeight w:val="560" w:hRule="exact"/>
        </w:trPr>
        <w:tc>
          <w:tcPr>
            <w:tcW w:type="dxa" w:w="560"/>
            <w:tcBorders>
              <w:top w:val="single" w:color="888888" w:sz="4"/>
              <w:left w:val="single" w:color="888888" w:sz="4"/>
              <w:bottom w:val="single" w:color="888888" w:sz="4"/>
              <w:right w:val="single" w:color="888888" w:sz="4"/>
            </w:tcBorders>
            <w:shd w:fill="FFFFFF" w:color="auto" w:val="clear"/>
            <w:vAlign w:val="center"/>
          </w:tcPr>
          <w:p>
            <w:pPr>
              <w:jc w:val="center"/>
            </w:pPr>
            <w:r>
              <w:rPr>
                <w:b/>
                <w:bCs/>
                <w:sz w:val="28"/>
                <w:szCs w:val="28"/>
              </w:rPr>
              <w:t xml:space="preserve"/>
            </w:r>
          </w:p>
        </w:tc>
        <w:tc>
          <w:tcPr>
            <w:tcW w:type="dxa" w:w="560"/>
            <w:tcBorders>
              <w:top w:val="single" w:color="888888" w:sz="4"/>
              <w:left w:val="single" w:color="888888" w:sz="4"/>
              <w:bottom w:val="single" w:color="888888" w:sz="4"/>
              <w:right w:val="single" w:color="888888" w:sz="4"/>
            </w:tcBorders>
            <w:shd w:fill="B7B7B7" w:color="auto" w:val="clear"/>
            <w:vAlign w:val="center"/>
          </w:tcPr>
          <w:p>
            <w:pPr>
              <w:jc w:val="center"/>
            </w:pPr>
            <w:r>
              <w:rPr>
                <w:b/>
                <w:bCs/>
                <w:sz w:val="28"/>
                <w:szCs w:val="28"/>
              </w:rPr>
              <w:t xml:space="preserve"/>
            </w:r>
          </w:p>
        </w:tc>
        <w:tc>
          <w:tcPr>
            <w:tcW w:type="dxa" w:w="560"/>
            <w:tcBorders>
              <w:top w:val="single" w:color="888888" w:sz="4"/>
              <w:left w:val="single" w:color="888888" w:sz="4"/>
              <w:bottom w:val="single" w:color="888888" w:sz="4"/>
              <w:right w:val="single" w:color="888888" w:sz="4"/>
            </w:tcBorders>
            <w:shd w:fill="FFFFFF" w:color="auto" w:val="clear"/>
            <w:vAlign w:val="center"/>
          </w:tcPr>
          <w:p>
            <w:pPr>
              <w:jc w:val="center"/>
            </w:pPr>
            <w:r>
              <w:rPr>
                <w:b/>
                <w:bCs/>
                <w:sz w:val="28"/>
                <w:szCs w:val="28"/>
              </w:rPr>
              <w:t xml:space="preserve"/>
            </w:r>
          </w:p>
        </w:tc>
        <w:tc>
          <w:tcPr>
            <w:tcW w:type="dxa" w:w="560"/>
            <w:tcBorders>
              <w:top w:val="single" w:color="888888" w:sz="4"/>
              <w:left w:val="single" w:color="888888" w:sz="4"/>
              <w:bottom w:val="single" w:color="888888" w:sz="4"/>
              <w:right w:val="single" w:color="888888" w:sz="4"/>
            </w:tcBorders>
            <w:shd w:fill="B7B7B7" w:color="auto" w:val="clear"/>
            <w:vAlign w:val="center"/>
          </w:tcPr>
          <w:p>
            <w:pPr>
              <w:jc w:val="center"/>
            </w:pPr>
            <w:r>
              <w:rPr>
                <w:b/>
                <w:bCs/>
                <w:sz w:val="28"/>
                <w:szCs w:val="28"/>
              </w:rPr>
              <w:t xml:space="preserve"/>
            </w:r>
          </w:p>
        </w:tc>
        <w:tc>
          <w:tcPr>
            <w:tcW w:type="dxa" w:w="560"/>
            <w:tcBorders>
              <w:top w:val="single" w:color="888888" w:sz="4"/>
              <w:left w:val="single" w:color="888888" w:sz="4"/>
              <w:bottom w:val="single" w:color="888888" w:sz="4"/>
              <w:right w:val="single" w:color="888888" w:sz="4"/>
            </w:tcBorders>
            <w:shd w:fill="FFFFFF" w:color="auto" w:val="clear"/>
            <w:vAlign w:val="center"/>
          </w:tcPr>
          <w:p>
            <w:pPr>
              <w:jc w:val="center"/>
            </w:pPr>
            <w:r>
              <w:rPr>
                <w:b/>
                <w:bCs/>
                <w:sz w:val="28"/>
                <w:szCs w:val="28"/>
              </w:rPr>
              <w:t xml:space="preserve">Q</w:t>
            </w:r>
          </w:p>
        </w:tc>
        <w:tc>
          <w:tcPr>
            <w:tcW w:type="dxa" w:w="560"/>
            <w:tcBorders>
              <w:top w:val="single" w:color="888888" w:sz="4"/>
              <w:left w:val="single" w:color="888888" w:sz="4"/>
              <w:bottom w:val="single" w:color="888888" w:sz="4"/>
              <w:right w:val="single" w:color="888888" w:sz="4"/>
            </w:tcBorders>
            <w:shd w:fill="B7B7B7" w:color="auto" w:val="clear"/>
            <w:vAlign w:val="center"/>
          </w:tcPr>
          <w:p>
            <w:pPr>
              <w:jc w:val="center"/>
            </w:pPr>
            <w:r>
              <w:rPr>
                <w:b/>
                <w:bCs/>
                <w:sz w:val="28"/>
                <w:szCs w:val="28"/>
              </w:rPr>
              <w:t xml:space="preserve"/>
            </w:r>
          </w:p>
        </w:tc>
        <w:tc>
          <w:tcPr>
            <w:tcW w:type="dxa" w:w="560"/>
            <w:tcBorders>
              <w:top w:val="single" w:color="888888" w:sz="4"/>
              <w:left w:val="single" w:color="888888" w:sz="4"/>
              <w:bottom w:val="single" w:color="888888" w:sz="4"/>
              <w:right w:val="single" w:color="888888" w:sz="4"/>
            </w:tcBorders>
            <w:shd w:fill="FFFFFF" w:color="auto" w:val="clear"/>
            <w:vAlign w:val="center"/>
          </w:tcPr>
          <w:p>
            <w:pPr>
              <w:jc w:val="center"/>
            </w:pPr>
            <w:r>
              <w:rPr>
                <w:b/>
                <w:bCs/>
                <w:sz w:val="28"/>
                <w:szCs w:val="28"/>
              </w:rPr>
              <w:t xml:space="preserve"/>
            </w:r>
          </w:p>
        </w:tc>
        <w:tc>
          <w:tcPr>
            <w:tcW w:type="dxa" w:w="560"/>
            <w:tcBorders>
              <w:top w:val="single" w:color="888888" w:sz="4"/>
              <w:left w:val="single" w:color="888888" w:sz="4"/>
              <w:bottom w:val="single" w:color="888888" w:sz="4"/>
              <w:right w:val="single" w:color="888888" w:sz="4"/>
            </w:tcBorders>
            <w:shd w:fill="B7B7B7" w:color="auto" w:val="clear"/>
            <w:vAlign w:val="center"/>
          </w:tcPr>
          <w:p>
            <w:pPr>
              <w:jc w:val="center"/>
            </w:pPr>
            <w:r>
              <w:rPr>
                <w:b/>
                <w:bCs/>
                <w:sz w:val="28"/>
                <w:szCs w:val="28"/>
              </w:rPr>
              <w:t xml:space="preserve"/>
            </w:r>
          </w:p>
        </w:tc>
      </w:tr>
      <w:tr>
        <w:trPr>
          <w:trHeight w:val="560" w:hRule="exact"/>
        </w:trPr>
        <w:tc>
          <w:tcPr>
            <w:tcW w:type="dxa" w:w="560"/>
            <w:tcBorders>
              <w:top w:val="single" w:color="888888" w:sz="4"/>
              <w:left w:val="single" w:color="888888" w:sz="4"/>
              <w:bottom w:val="single" w:color="888888" w:sz="4"/>
              <w:right w:val="single" w:color="888888" w:sz="4"/>
            </w:tcBorders>
            <w:shd w:fill="B7B7B7" w:color="auto" w:val="clear"/>
            <w:vAlign w:val="center"/>
          </w:tcPr>
          <w:p>
            <w:pPr>
              <w:jc w:val="center"/>
            </w:pPr>
            <w:r>
              <w:rPr>
                <w:b/>
                <w:bCs/>
                <w:sz w:val="28"/>
                <w:szCs w:val="28"/>
              </w:rPr>
              <w:t xml:space="preserve"/>
            </w:r>
          </w:p>
        </w:tc>
        <w:tc>
          <w:tcPr>
            <w:tcW w:type="dxa" w:w="560"/>
            <w:tcBorders>
              <w:top w:val="single" w:color="888888" w:sz="4"/>
              <w:left w:val="single" w:color="888888" w:sz="4"/>
              <w:bottom w:val="single" w:color="888888" w:sz="4"/>
              <w:right w:val="single" w:color="888888" w:sz="4"/>
            </w:tcBorders>
            <w:shd w:fill="FFFFFF" w:color="auto" w:val="clear"/>
            <w:vAlign w:val="center"/>
          </w:tcPr>
          <w:p>
            <w:pPr>
              <w:jc w:val="center"/>
            </w:pPr>
            <w:r>
              <w:rPr>
                <w:b/>
                <w:bCs/>
                <w:sz w:val="28"/>
                <w:szCs w:val="28"/>
              </w:rPr>
              <w:t xml:space="preserve"/>
            </w:r>
          </w:p>
        </w:tc>
        <w:tc>
          <w:tcPr>
            <w:tcW w:type="dxa" w:w="560"/>
            <w:tcBorders>
              <w:top w:val="single" w:color="888888" w:sz="4"/>
              <w:left w:val="single" w:color="888888" w:sz="4"/>
              <w:bottom w:val="single" w:color="888888" w:sz="4"/>
              <w:right w:val="single" w:color="888888" w:sz="4"/>
            </w:tcBorders>
            <w:shd w:fill="B7B7B7" w:color="auto" w:val="clear"/>
            <w:vAlign w:val="center"/>
          </w:tcPr>
          <w:p>
            <w:pPr>
              <w:jc w:val="center"/>
            </w:pPr>
            <w:r>
              <w:rPr>
                <w:b/>
                <w:bCs/>
                <w:sz w:val="28"/>
                <w:szCs w:val="28"/>
              </w:rPr>
              <w:t xml:space="preserve"/>
            </w:r>
          </w:p>
        </w:tc>
        <w:tc>
          <w:tcPr>
            <w:tcW w:type="dxa" w:w="560"/>
            <w:tcBorders>
              <w:top w:val="single" w:color="888888" w:sz="4"/>
              <w:left w:val="single" w:color="888888" w:sz="4"/>
              <w:bottom w:val="single" w:color="888888" w:sz="4"/>
              <w:right w:val="single" w:color="888888" w:sz="4"/>
            </w:tcBorders>
            <w:shd w:fill="FFFFFF" w:color="auto" w:val="clear"/>
            <w:vAlign w:val="center"/>
          </w:tcPr>
          <w:p>
            <w:pPr>
              <w:jc w:val="center"/>
            </w:pPr>
            <w:r>
              <w:rPr>
                <w:b/>
                <w:bCs/>
                <w:sz w:val="28"/>
                <w:szCs w:val="28"/>
              </w:rPr>
              <w:t xml:space="preserve"/>
            </w:r>
          </w:p>
        </w:tc>
        <w:tc>
          <w:tcPr>
            <w:tcW w:type="dxa" w:w="560"/>
            <w:tcBorders>
              <w:top w:val="single" w:color="888888" w:sz="4"/>
              <w:left w:val="single" w:color="888888" w:sz="4"/>
              <w:bottom w:val="single" w:color="888888" w:sz="4"/>
              <w:right w:val="single" w:color="888888" w:sz="4"/>
            </w:tcBorders>
            <w:shd w:fill="B7B7B7" w:color="auto" w:val="clear"/>
            <w:vAlign w:val="center"/>
          </w:tcPr>
          <w:p>
            <w:pPr>
              <w:jc w:val="center"/>
            </w:pPr>
            <w:r>
              <w:rPr>
                <w:b/>
                <w:bCs/>
                <w:sz w:val="28"/>
                <w:szCs w:val="28"/>
              </w:rPr>
              <w:t xml:space="preserve"/>
            </w:r>
          </w:p>
        </w:tc>
        <w:tc>
          <w:tcPr>
            <w:tcW w:type="dxa" w:w="560"/>
            <w:tcBorders>
              <w:top w:val="single" w:color="888888" w:sz="4"/>
              <w:left w:val="single" w:color="888888" w:sz="4"/>
              <w:bottom w:val="single" w:color="888888" w:sz="4"/>
              <w:right w:val="single" w:color="888888" w:sz="4"/>
            </w:tcBorders>
            <w:shd w:fill="FFFFFF" w:color="auto" w:val="clear"/>
            <w:vAlign w:val="center"/>
          </w:tcPr>
          <w:p>
            <w:pPr>
              <w:jc w:val="center"/>
            </w:pPr>
            <w:r>
              <w:rPr>
                <w:b/>
                <w:bCs/>
                <w:sz w:val="28"/>
                <w:szCs w:val="28"/>
              </w:rPr>
              <w:t xml:space="preserve"/>
            </w:r>
          </w:p>
        </w:tc>
        <w:tc>
          <w:tcPr>
            <w:tcW w:type="dxa" w:w="560"/>
            <w:tcBorders>
              <w:top w:val="single" w:color="888888" w:sz="4"/>
              <w:left w:val="single" w:color="888888" w:sz="4"/>
              <w:bottom w:val="single" w:color="888888" w:sz="4"/>
              <w:right w:val="single" w:color="888888" w:sz="4"/>
            </w:tcBorders>
            <w:shd w:fill="B7B7B7" w:color="auto" w:val="clear"/>
            <w:vAlign w:val="center"/>
          </w:tcPr>
          <w:p>
            <w:pPr>
              <w:jc w:val="center"/>
            </w:pPr>
            <w:r>
              <w:rPr>
                <w:b/>
                <w:bCs/>
                <w:sz w:val="28"/>
                <w:szCs w:val="28"/>
              </w:rPr>
              <w:t xml:space="preserve"/>
            </w:r>
          </w:p>
        </w:tc>
        <w:tc>
          <w:tcPr>
            <w:tcW w:type="dxa" w:w="560"/>
            <w:tcBorders>
              <w:top w:val="single" w:color="888888" w:sz="4"/>
              <w:left w:val="single" w:color="888888" w:sz="4"/>
              <w:bottom w:val="single" w:color="888888" w:sz="4"/>
              <w:right w:val="single" w:color="888888" w:sz="4"/>
            </w:tcBorders>
            <w:shd w:fill="FFFFFF" w:color="auto" w:val="clear"/>
            <w:vAlign w:val="center"/>
          </w:tcPr>
          <w:p>
            <w:pPr>
              <w:jc w:val="center"/>
            </w:pPr>
            <w:r>
              <w:rPr>
                <w:b/>
                <w:bCs/>
                <w:sz w:val="28"/>
                <w:szCs w:val="28"/>
              </w:rPr>
              <w:t xml:space="preserve">Q</w:t>
            </w:r>
          </w:p>
        </w:tc>
      </w:tr>
      <w:tr>
        <w:trPr>
          <w:trHeight w:val="560" w:hRule="exact"/>
        </w:trPr>
        <w:tc>
          <w:tcPr>
            <w:tcW w:type="dxa" w:w="560"/>
            <w:tcBorders>
              <w:top w:val="single" w:color="888888" w:sz="4"/>
              <w:left w:val="single" w:color="888888" w:sz="4"/>
              <w:bottom w:val="single" w:color="888888" w:sz="4"/>
              <w:right w:val="single" w:color="888888" w:sz="4"/>
            </w:tcBorders>
            <w:shd w:fill="FFFFFF" w:color="auto" w:val="clear"/>
            <w:vAlign w:val="center"/>
          </w:tcPr>
          <w:p>
            <w:pPr>
              <w:jc w:val="center"/>
            </w:pPr>
            <w:r>
              <w:rPr>
                <w:b/>
                <w:bCs/>
                <w:sz w:val="28"/>
                <w:szCs w:val="28"/>
              </w:rPr>
              <w:t xml:space="preserve"/>
            </w:r>
          </w:p>
        </w:tc>
        <w:tc>
          <w:tcPr>
            <w:tcW w:type="dxa" w:w="560"/>
            <w:tcBorders>
              <w:top w:val="single" w:color="888888" w:sz="4"/>
              <w:left w:val="single" w:color="888888" w:sz="4"/>
              <w:bottom w:val="single" w:color="888888" w:sz="4"/>
              <w:right w:val="single" w:color="888888" w:sz="4"/>
            </w:tcBorders>
            <w:shd w:fill="B7B7B7" w:color="auto" w:val="clear"/>
            <w:vAlign w:val="center"/>
          </w:tcPr>
          <w:p>
            <w:pPr>
              <w:jc w:val="center"/>
            </w:pPr>
            <w:r>
              <w:rPr>
                <w:b/>
                <w:bCs/>
                <w:sz w:val="28"/>
                <w:szCs w:val="28"/>
              </w:rPr>
              <w:t xml:space="preserve">Q</w:t>
            </w:r>
          </w:p>
        </w:tc>
        <w:tc>
          <w:tcPr>
            <w:tcW w:type="dxa" w:w="560"/>
            <w:tcBorders>
              <w:top w:val="single" w:color="888888" w:sz="4"/>
              <w:left w:val="single" w:color="888888" w:sz="4"/>
              <w:bottom w:val="single" w:color="888888" w:sz="4"/>
              <w:right w:val="single" w:color="888888" w:sz="4"/>
            </w:tcBorders>
            <w:shd w:fill="FFFFFF" w:color="auto" w:val="clear"/>
            <w:vAlign w:val="center"/>
          </w:tcPr>
          <w:p>
            <w:pPr>
              <w:jc w:val="center"/>
            </w:pPr>
            <w:r>
              <w:rPr>
                <w:b/>
                <w:bCs/>
                <w:sz w:val="28"/>
                <w:szCs w:val="28"/>
              </w:rPr>
              <w:t xml:space="preserve"/>
            </w:r>
          </w:p>
        </w:tc>
        <w:tc>
          <w:tcPr>
            <w:tcW w:type="dxa" w:w="560"/>
            <w:tcBorders>
              <w:top w:val="single" w:color="888888" w:sz="4"/>
              <w:left w:val="single" w:color="888888" w:sz="4"/>
              <w:bottom w:val="single" w:color="888888" w:sz="4"/>
              <w:right w:val="single" w:color="888888" w:sz="4"/>
            </w:tcBorders>
            <w:shd w:fill="B7B7B7" w:color="auto" w:val="clear"/>
            <w:vAlign w:val="center"/>
          </w:tcPr>
          <w:p>
            <w:pPr>
              <w:jc w:val="center"/>
            </w:pPr>
            <w:r>
              <w:rPr>
                <w:b/>
                <w:bCs/>
                <w:sz w:val="28"/>
                <w:szCs w:val="28"/>
              </w:rPr>
              <w:t xml:space="preserve"/>
            </w:r>
          </w:p>
        </w:tc>
        <w:tc>
          <w:tcPr>
            <w:tcW w:type="dxa" w:w="560"/>
            <w:tcBorders>
              <w:top w:val="single" w:color="888888" w:sz="4"/>
              <w:left w:val="single" w:color="888888" w:sz="4"/>
              <w:bottom w:val="single" w:color="888888" w:sz="4"/>
              <w:right w:val="single" w:color="888888" w:sz="4"/>
            </w:tcBorders>
            <w:shd w:fill="FFFFFF" w:color="auto" w:val="clear"/>
            <w:vAlign w:val="center"/>
          </w:tcPr>
          <w:p>
            <w:pPr>
              <w:jc w:val="center"/>
            </w:pPr>
            <w:r>
              <w:rPr>
                <w:b/>
                <w:bCs/>
                <w:sz w:val="28"/>
                <w:szCs w:val="28"/>
              </w:rPr>
              <w:t xml:space="preserve"/>
            </w:r>
          </w:p>
        </w:tc>
        <w:tc>
          <w:tcPr>
            <w:tcW w:type="dxa" w:w="560"/>
            <w:tcBorders>
              <w:top w:val="single" w:color="888888" w:sz="4"/>
              <w:left w:val="single" w:color="888888" w:sz="4"/>
              <w:bottom w:val="single" w:color="888888" w:sz="4"/>
              <w:right w:val="single" w:color="888888" w:sz="4"/>
            </w:tcBorders>
            <w:shd w:fill="B7B7B7" w:color="auto" w:val="clear"/>
            <w:vAlign w:val="center"/>
          </w:tcPr>
          <w:p>
            <w:pPr>
              <w:jc w:val="center"/>
            </w:pPr>
            <w:r>
              <w:rPr>
                <w:b/>
                <w:bCs/>
                <w:sz w:val="28"/>
                <w:szCs w:val="28"/>
              </w:rPr>
              <w:t xml:space="preserve"/>
            </w:r>
          </w:p>
        </w:tc>
        <w:tc>
          <w:tcPr>
            <w:tcW w:type="dxa" w:w="560"/>
            <w:tcBorders>
              <w:top w:val="single" w:color="888888" w:sz="4"/>
              <w:left w:val="single" w:color="888888" w:sz="4"/>
              <w:bottom w:val="single" w:color="888888" w:sz="4"/>
              <w:right w:val="single" w:color="888888" w:sz="4"/>
            </w:tcBorders>
            <w:shd w:fill="FFFFFF" w:color="auto" w:val="clear"/>
            <w:vAlign w:val="center"/>
          </w:tcPr>
          <w:p>
            <w:pPr>
              <w:jc w:val="center"/>
            </w:pPr>
            <w:r>
              <w:rPr>
                <w:b/>
                <w:bCs/>
                <w:sz w:val="28"/>
                <w:szCs w:val="28"/>
              </w:rPr>
              <w:t xml:space="preserve"/>
            </w:r>
          </w:p>
        </w:tc>
        <w:tc>
          <w:tcPr>
            <w:tcW w:type="dxa" w:w="560"/>
            <w:tcBorders>
              <w:top w:val="single" w:color="888888" w:sz="4"/>
              <w:left w:val="single" w:color="888888" w:sz="4"/>
              <w:bottom w:val="single" w:color="888888" w:sz="4"/>
              <w:right w:val="single" w:color="888888" w:sz="4"/>
            </w:tcBorders>
            <w:shd w:fill="B7B7B7" w:color="auto" w:val="clear"/>
            <w:vAlign w:val="center"/>
          </w:tcPr>
          <w:p>
            <w:pPr>
              <w:jc w:val="center"/>
            </w:pPr>
            <w:r>
              <w:rPr>
                <w:b/>
                <w:bCs/>
                <w:sz w:val="28"/>
                <w:szCs w:val="28"/>
              </w:rPr>
              <w:t xml:space="preserve"/>
            </w:r>
          </w:p>
        </w:tc>
      </w:tr>
      <w:tr>
        <w:trPr>
          <w:trHeight w:val="560" w:hRule="exact"/>
        </w:trPr>
        <w:tc>
          <w:tcPr>
            <w:tcW w:type="dxa" w:w="560"/>
            <w:tcBorders>
              <w:top w:val="single" w:color="888888" w:sz="4"/>
              <w:left w:val="single" w:color="888888" w:sz="4"/>
              <w:bottom w:val="single" w:color="888888" w:sz="4"/>
              <w:right w:val="single" w:color="888888" w:sz="4"/>
            </w:tcBorders>
            <w:shd w:fill="B7B7B7" w:color="auto" w:val="clear"/>
            <w:vAlign w:val="center"/>
          </w:tcPr>
          <w:p>
            <w:pPr>
              <w:jc w:val="center"/>
            </w:pPr>
            <w:r>
              <w:rPr>
                <w:b/>
                <w:bCs/>
                <w:sz w:val="28"/>
                <w:szCs w:val="28"/>
              </w:rPr>
              <w:t xml:space="preserve"/>
            </w:r>
          </w:p>
        </w:tc>
        <w:tc>
          <w:tcPr>
            <w:tcW w:type="dxa" w:w="560"/>
            <w:tcBorders>
              <w:top w:val="single" w:color="888888" w:sz="4"/>
              <w:left w:val="single" w:color="888888" w:sz="4"/>
              <w:bottom w:val="single" w:color="888888" w:sz="4"/>
              <w:right w:val="single" w:color="888888" w:sz="4"/>
            </w:tcBorders>
            <w:shd w:fill="FFFFFF" w:color="auto" w:val="clear"/>
            <w:vAlign w:val="center"/>
          </w:tcPr>
          <w:p>
            <w:pPr>
              <w:jc w:val="center"/>
            </w:pPr>
            <w:r>
              <w:rPr>
                <w:b/>
                <w:bCs/>
                <w:sz w:val="28"/>
                <w:szCs w:val="28"/>
              </w:rPr>
              <w:t xml:space="preserve"/>
            </w:r>
          </w:p>
        </w:tc>
        <w:tc>
          <w:tcPr>
            <w:tcW w:type="dxa" w:w="560"/>
            <w:tcBorders>
              <w:top w:val="single" w:color="888888" w:sz="4"/>
              <w:left w:val="single" w:color="888888" w:sz="4"/>
              <w:bottom w:val="single" w:color="888888" w:sz="4"/>
              <w:right w:val="single" w:color="888888" w:sz="4"/>
            </w:tcBorders>
            <w:shd w:fill="B7B7B7" w:color="auto" w:val="clear"/>
            <w:vAlign w:val="center"/>
          </w:tcPr>
          <w:p>
            <w:pPr>
              <w:jc w:val="center"/>
            </w:pPr>
            <w:r>
              <w:rPr>
                <w:b/>
                <w:bCs/>
                <w:sz w:val="28"/>
                <w:szCs w:val="28"/>
              </w:rPr>
              <w:t xml:space="preserve"/>
            </w:r>
          </w:p>
        </w:tc>
        <w:tc>
          <w:tcPr>
            <w:tcW w:type="dxa" w:w="560"/>
            <w:tcBorders>
              <w:top w:val="single" w:color="888888" w:sz="4"/>
              <w:left w:val="single" w:color="888888" w:sz="4"/>
              <w:bottom w:val="single" w:color="888888" w:sz="4"/>
              <w:right w:val="single" w:color="888888" w:sz="4"/>
            </w:tcBorders>
            <w:shd w:fill="FFFFFF" w:color="auto" w:val="clear"/>
            <w:vAlign w:val="center"/>
          </w:tcPr>
          <w:p>
            <w:pPr>
              <w:jc w:val="center"/>
            </w:pPr>
            <w:r>
              <w:rPr>
                <w:b/>
                <w:bCs/>
                <w:sz w:val="28"/>
                <w:szCs w:val="28"/>
              </w:rPr>
              <w:t xml:space="preserve">Q</w:t>
            </w:r>
          </w:p>
        </w:tc>
        <w:tc>
          <w:tcPr>
            <w:tcW w:type="dxa" w:w="560"/>
            <w:tcBorders>
              <w:top w:val="single" w:color="888888" w:sz="4"/>
              <w:left w:val="single" w:color="888888" w:sz="4"/>
              <w:bottom w:val="single" w:color="888888" w:sz="4"/>
              <w:right w:val="single" w:color="888888" w:sz="4"/>
            </w:tcBorders>
            <w:shd w:fill="B7B7B7" w:color="auto" w:val="clear"/>
            <w:vAlign w:val="center"/>
          </w:tcPr>
          <w:p>
            <w:pPr>
              <w:jc w:val="center"/>
            </w:pPr>
            <w:r>
              <w:rPr>
                <w:b/>
                <w:bCs/>
                <w:sz w:val="28"/>
                <w:szCs w:val="28"/>
              </w:rPr>
              <w:t xml:space="preserve"/>
            </w:r>
          </w:p>
        </w:tc>
        <w:tc>
          <w:tcPr>
            <w:tcW w:type="dxa" w:w="560"/>
            <w:tcBorders>
              <w:top w:val="single" w:color="888888" w:sz="4"/>
              <w:left w:val="single" w:color="888888" w:sz="4"/>
              <w:bottom w:val="single" w:color="888888" w:sz="4"/>
              <w:right w:val="single" w:color="888888" w:sz="4"/>
            </w:tcBorders>
            <w:shd w:fill="FFFFFF" w:color="auto" w:val="clear"/>
            <w:vAlign w:val="center"/>
          </w:tcPr>
          <w:p>
            <w:pPr>
              <w:jc w:val="center"/>
            </w:pPr>
            <w:r>
              <w:rPr>
                <w:b/>
                <w:bCs/>
                <w:sz w:val="28"/>
                <w:szCs w:val="28"/>
              </w:rPr>
              <w:t xml:space="preserve"/>
            </w:r>
          </w:p>
        </w:tc>
        <w:tc>
          <w:tcPr>
            <w:tcW w:type="dxa" w:w="560"/>
            <w:tcBorders>
              <w:top w:val="single" w:color="888888" w:sz="4"/>
              <w:left w:val="single" w:color="888888" w:sz="4"/>
              <w:bottom w:val="single" w:color="888888" w:sz="4"/>
              <w:right w:val="single" w:color="888888" w:sz="4"/>
            </w:tcBorders>
            <w:shd w:fill="B7B7B7" w:color="auto" w:val="clear"/>
            <w:vAlign w:val="center"/>
          </w:tcPr>
          <w:p>
            <w:pPr>
              <w:jc w:val="center"/>
            </w:pPr>
            <w:r>
              <w:rPr>
                <w:b/>
                <w:bCs/>
                <w:sz w:val="28"/>
                <w:szCs w:val="28"/>
              </w:rPr>
              <w:t xml:space="preserve"/>
            </w:r>
          </w:p>
        </w:tc>
        <w:tc>
          <w:tcPr>
            <w:tcW w:type="dxa" w:w="560"/>
            <w:tcBorders>
              <w:top w:val="single" w:color="888888" w:sz="4"/>
              <w:left w:val="single" w:color="888888" w:sz="4"/>
              <w:bottom w:val="single" w:color="888888" w:sz="4"/>
              <w:right w:val="single" w:color="888888" w:sz="4"/>
            </w:tcBorders>
            <w:shd w:fill="FFFFFF" w:color="auto" w:val="clear"/>
            <w:vAlign w:val="center"/>
          </w:tcPr>
          <w:p>
            <w:pPr>
              <w:jc w:val="center"/>
            </w:pPr>
            <w:r>
              <w:rPr>
                <w:b/>
                <w:bCs/>
                <w:sz w:val="28"/>
                <w:szCs w:val="28"/>
              </w:rPr>
              <w:t xml:space="preserve"/>
            </w:r>
          </w:p>
        </w:tc>
      </w:tr>
      <w:tr>
        <w:trPr>
          <w:trHeight w:val="560" w:hRule="exact"/>
        </w:trPr>
        <w:tc>
          <w:tcPr>
            <w:tcW w:type="dxa" w:w="560"/>
            <w:tcBorders>
              <w:top w:val="single" w:color="888888" w:sz="4"/>
              <w:left w:val="single" w:color="888888" w:sz="4"/>
              <w:bottom w:val="single" w:color="888888" w:sz="4"/>
              <w:right w:val="single" w:color="888888" w:sz="4"/>
            </w:tcBorders>
            <w:shd w:fill="FFFFFF" w:color="auto" w:val="clear"/>
            <w:vAlign w:val="center"/>
          </w:tcPr>
          <w:p>
            <w:pPr>
              <w:jc w:val="center"/>
            </w:pPr>
            <w:r>
              <w:rPr>
                <w:b/>
                <w:bCs/>
                <w:sz w:val="28"/>
                <w:szCs w:val="28"/>
              </w:rPr>
              <w:t xml:space="preserve"/>
            </w:r>
          </w:p>
        </w:tc>
        <w:tc>
          <w:tcPr>
            <w:tcW w:type="dxa" w:w="560"/>
            <w:tcBorders>
              <w:top w:val="single" w:color="888888" w:sz="4"/>
              <w:left w:val="single" w:color="888888" w:sz="4"/>
              <w:bottom w:val="single" w:color="888888" w:sz="4"/>
              <w:right w:val="single" w:color="888888" w:sz="4"/>
            </w:tcBorders>
            <w:shd w:fill="B7B7B7" w:color="auto" w:val="clear"/>
            <w:vAlign w:val="center"/>
          </w:tcPr>
          <w:p>
            <w:pPr>
              <w:jc w:val="center"/>
            </w:pPr>
            <w:r>
              <w:rPr>
                <w:b/>
                <w:bCs/>
                <w:sz w:val="28"/>
                <w:szCs w:val="28"/>
              </w:rPr>
              <w:t xml:space="preserve"/>
            </w:r>
          </w:p>
        </w:tc>
        <w:tc>
          <w:tcPr>
            <w:tcW w:type="dxa" w:w="560"/>
            <w:tcBorders>
              <w:top w:val="single" w:color="888888" w:sz="4"/>
              <w:left w:val="single" w:color="888888" w:sz="4"/>
              <w:bottom w:val="single" w:color="888888" w:sz="4"/>
              <w:right w:val="single" w:color="888888" w:sz="4"/>
            </w:tcBorders>
            <w:shd w:fill="FFFFFF" w:color="auto" w:val="clear"/>
            <w:vAlign w:val="center"/>
          </w:tcPr>
          <w:p>
            <w:pPr>
              <w:jc w:val="center"/>
            </w:pPr>
            <w:r>
              <w:rPr>
                <w:b/>
                <w:bCs/>
                <w:sz w:val="28"/>
                <w:szCs w:val="28"/>
              </w:rPr>
              <w:t xml:space="preserve"/>
            </w:r>
          </w:p>
        </w:tc>
        <w:tc>
          <w:tcPr>
            <w:tcW w:type="dxa" w:w="560"/>
            <w:tcBorders>
              <w:top w:val="single" w:color="888888" w:sz="4"/>
              <w:left w:val="single" w:color="888888" w:sz="4"/>
              <w:bottom w:val="single" w:color="888888" w:sz="4"/>
              <w:right w:val="single" w:color="888888" w:sz="4"/>
            </w:tcBorders>
            <w:shd w:fill="B7B7B7" w:color="auto" w:val="clear"/>
            <w:vAlign w:val="center"/>
          </w:tcPr>
          <w:p>
            <w:pPr>
              <w:jc w:val="center"/>
            </w:pPr>
            <w:r>
              <w:rPr>
                <w:b/>
                <w:bCs/>
                <w:sz w:val="28"/>
                <w:szCs w:val="28"/>
              </w:rPr>
              <w:t xml:space="preserve"/>
            </w:r>
          </w:p>
        </w:tc>
        <w:tc>
          <w:tcPr>
            <w:tcW w:type="dxa" w:w="560"/>
            <w:tcBorders>
              <w:top w:val="single" w:color="888888" w:sz="4"/>
              <w:left w:val="single" w:color="888888" w:sz="4"/>
              <w:bottom w:val="single" w:color="888888" w:sz="4"/>
              <w:right w:val="single" w:color="888888" w:sz="4"/>
            </w:tcBorders>
            <w:shd w:fill="FFFFFF" w:color="auto" w:val="clear"/>
            <w:vAlign w:val="center"/>
          </w:tcPr>
          <w:p>
            <w:pPr>
              <w:jc w:val="center"/>
            </w:pPr>
            <w:r>
              <w:rPr>
                <w:b/>
                <w:bCs/>
                <w:sz w:val="28"/>
                <w:szCs w:val="28"/>
              </w:rPr>
              <w:t xml:space="preserve"/>
            </w:r>
          </w:p>
        </w:tc>
        <w:tc>
          <w:tcPr>
            <w:tcW w:type="dxa" w:w="560"/>
            <w:tcBorders>
              <w:top w:val="single" w:color="888888" w:sz="4"/>
              <w:left w:val="single" w:color="888888" w:sz="4"/>
              <w:bottom w:val="single" w:color="888888" w:sz="4"/>
              <w:right w:val="single" w:color="888888" w:sz="4"/>
            </w:tcBorders>
            <w:shd w:fill="B7B7B7" w:color="auto" w:val="clear"/>
            <w:vAlign w:val="center"/>
          </w:tcPr>
          <w:p>
            <w:pPr>
              <w:jc w:val="center"/>
            </w:pPr>
            <w:r>
              <w:rPr>
                <w:b/>
                <w:bCs/>
                <w:sz w:val="28"/>
                <w:szCs w:val="28"/>
              </w:rPr>
              <w:t xml:space="preserve">Q</w:t>
            </w:r>
          </w:p>
        </w:tc>
        <w:tc>
          <w:tcPr>
            <w:tcW w:type="dxa" w:w="560"/>
            <w:tcBorders>
              <w:top w:val="single" w:color="888888" w:sz="4"/>
              <w:left w:val="single" w:color="888888" w:sz="4"/>
              <w:bottom w:val="single" w:color="888888" w:sz="4"/>
              <w:right w:val="single" w:color="888888" w:sz="4"/>
            </w:tcBorders>
            <w:shd w:fill="FFFFFF" w:color="auto" w:val="clear"/>
            <w:vAlign w:val="center"/>
          </w:tcPr>
          <w:p>
            <w:pPr>
              <w:jc w:val="center"/>
            </w:pPr>
            <w:r>
              <w:rPr>
                <w:b/>
                <w:bCs/>
                <w:sz w:val="28"/>
                <w:szCs w:val="28"/>
              </w:rPr>
              <w:t xml:space="preserve"/>
            </w:r>
          </w:p>
        </w:tc>
        <w:tc>
          <w:tcPr>
            <w:tcW w:type="dxa" w:w="560"/>
            <w:tcBorders>
              <w:top w:val="single" w:color="888888" w:sz="4"/>
              <w:left w:val="single" w:color="888888" w:sz="4"/>
              <w:bottom w:val="single" w:color="888888" w:sz="4"/>
              <w:right w:val="single" w:color="888888" w:sz="4"/>
            </w:tcBorders>
            <w:shd w:fill="B7B7B7" w:color="auto" w:val="clear"/>
            <w:vAlign w:val="center"/>
          </w:tcPr>
          <w:p>
            <w:pPr>
              <w:jc w:val="center"/>
            </w:pPr>
            <w:r>
              <w:rPr>
                <w:b/>
                <w:bCs/>
                <w:sz w:val="28"/>
                <w:szCs w:val="28"/>
              </w:rPr>
              <w:t xml:space="preserve"/>
            </w:r>
          </w:p>
        </w:tc>
      </w:tr>
      <w:tr>
        <w:trPr>
          <w:trHeight w:val="560" w:hRule="exact"/>
        </w:trPr>
        <w:tc>
          <w:tcPr>
            <w:tcW w:type="dxa" w:w="560"/>
            <w:tcBorders>
              <w:top w:val="single" w:color="888888" w:sz="4"/>
              <w:left w:val="single" w:color="888888" w:sz="4"/>
              <w:bottom w:val="single" w:color="888888" w:sz="4"/>
              <w:right w:val="single" w:color="888888" w:sz="4"/>
            </w:tcBorders>
            <w:shd w:fill="B7B7B7" w:color="auto" w:val="clear"/>
            <w:vAlign w:val="center"/>
          </w:tcPr>
          <w:p>
            <w:pPr>
              <w:jc w:val="center"/>
            </w:pPr>
            <w:r>
              <w:rPr>
                <w:b/>
                <w:bCs/>
                <w:sz w:val="28"/>
                <w:szCs w:val="28"/>
              </w:rPr>
              <w:t xml:space="preserve"/>
            </w:r>
          </w:p>
        </w:tc>
        <w:tc>
          <w:tcPr>
            <w:tcW w:type="dxa" w:w="560"/>
            <w:tcBorders>
              <w:top w:val="single" w:color="888888" w:sz="4"/>
              <w:left w:val="single" w:color="888888" w:sz="4"/>
              <w:bottom w:val="single" w:color="888888" w:sz="4"/>
              <w:right w:val="single" w:color="888888" w:sz="4"/>
            </w:tcBorders>
            <w:shd w:fill="FFFFFF" w:color="auto" w:val="clear"/>
            <w:vAlign w:val="center"/>
          </w:tcPr>
          <w:p>
            <w:pPr>
              <w:jc w:val="center"/>
            </w:pPr>
            <w:r>
              <w:rPr>
                <w:b/>
                <w:bCs/>
                <w:sz w:val="28"/>
                <w:szCs w:val="28"/>
              </w:rPr>
              <w:t xml:space="preserve"/>
            </w:r>
          </w:p>
        </w:tc>
        <w:tc>
          <w:tcPr>
            <w:tcW w:type="dxa" w:w="560"/>
            <w:tcBorders>
              <w:top w:val="single" w:color="888888" w:sz="4"/>
              <w:left w:val="single" w:color="888888" w:sz="4"/>
              <w:bottom w:val="single" w:color="888888" w:sz="4"/>
              <w:right w:val="single" w:color="888888" w:sz="4"/>
            </w:tcBorders>
            <w:shd w:fill="B7B7B7" w:color="auto" w:val="clear"/>
            <w:vAlign w:val="center"/>
          </w:tcPr>
          <w:p>
            <w:pPr>
              <w:jc w:val="center"/>
            </w:pPr>
            <w:r>
              <w:rPr>
                <w:b/>
                <w:bCs/>
                <w:sz w:val="28"/>
                <w:szCs w:val="28"/>
              </w:rPr>
              <w:t xml:space="preserve">Q</w:t>
            </w:r>
          </w:p>
        </w:tc>
        <w:tc>
          <w:tcPr>
            <w:tcW w:type="dxa" w:w="560"/>
            <w:tcBorders>
              <w:top w:val="single" w:color="888888" w:sz="4"/>
              <w:left w:val="single" w:color="888888" w:sz="4"/>
              <w:bottom w:val="single" w:color="888888" w:sz="4"/>
              <w:right w:val="single" w:color="888888" w:sz="4"/>
            </w:tcBorders>
            <w:shd w:fill="FFFFFF" w:color="auto" w:val="clear"/>
            <w:vAlign w:val="center"/>
          </w:tcPr>
          <w:p>
            <w:pPr>
              <w:jc w:val="center"/>
            </w:pPr>
            <w:r>
              <w:rPr>
                <w:b/>
                <w:bCs/>
                <w:sz w:val="28"/>
                <w:szCs w:val="28"/>
              </w:rPr>
              <w:t xml:space="preserve"/>
            </w:r>
          </w:p>
        </w:tc>
        <w:tc>
          <w:tcPr>
            <w:tcW w:type="dxa" w:w="560"/>
            <w:tcBorders>
              <w:top w:val="single" w:color="888888" w:sz="4"/>
              <w:left w:val="single" w:color="888888" w:sz="4"/>
              <w:bottom w:val="single" w:color="888888" w:sz="4"/>
              <w:right w:val="single" w:color="888888" w:sz="4"/>
            </w:tcBorders>
            <w:shd w:fill="B7B7B7" w:color="auto" w:val="clear"/>
            <w:vAlign w:val="center"/>
          </w:tcPr>
          <w:p>
            <w:pPr>
              <w:jc w:val="center"/>
            </w:pPr>
            <w:r>
              <w:rPr>
                <w:b/>
                <w:bCs/>
                <w:sz w:val="28"/>
                <w:szCs w:val="28"/>
              </w:rPr>
              <w:t xml:space="preserve"/>
            </w:r>
          </w:p>
        </w:tc>
        <w:tc>
          <w:tcPr>
            <w:tcW w:type="dxa" w:w="560"/>
            <w:tcBorders>
              <w:top w:val="single" w:color="888888" w:sz="4"/>
              <w:left w:val="single" w:color="888888" w:sz="4"/>
              <w:bottom w:val="single" w:color="888888" w:sz="4"/>
              <w:right w:val="single" w:color="888888" w:sz="4"/>
            </w:tcBorders>
            <w:shd w:fill="FFFFFF" w:color="auto" w:val="clear"/>
            <w:vAlign w:val="center"/>
          </w:tcPr>
          <w:p>
            <w:pPr>
              <w:jc w:val="center"/>
            </w:pPr>
            <w:r>
              <w:rPr>
                <w:b/>
                <w:bCs/>
                <w:sz w:val="28"/>
                <w:szCs w:val="28"/>
              </w:rPr>
              <w:t xml:space="preserve"/>
            </w:r>
          </w:p>
        </w:tc>
        <w:tc>
          <w:tcPr>
            <w:tcW w:type="dxa" w:w="560"/>
            <w:tcBorders>
              <w:top w:val="single" w:color="888888" w:sz="4"/>
              <w:left w:val="single" w:color="888888" w:sz="4"/>
              <w:bottom w:val="single" w:color="888888" w:sz="4"/>
              <w:right w:val="single" w:color="888888" w:sz="4"/>
            </w:tcBorders>
            <w:shd w:fill="B7B7B7" w:color="auto" w:val="clear"/>
            <w:vAlign w:val="center"/>
          </w:tcPr>
          <w:p>
            <w:pPr>
              <w:jc w:val="center"/>
            </w:pPr>
            <w:r>
              <w:rPr>
                <w:b/>
                <w:bCs/>
                <w:sz w:val="28"/>
                <w:szCs w:val="28"/>
              </w:rPr>
              <w:t xml:space="preserve"/>
            </w:r>
          </w:p>
        </w:tc>
        <w:tc>
          <w:tcPr>
            <w:tcW w:type="dxa" w:w="560"/>
            <w:tcBorders>
              <w:top w:val="single" w:color="888888" w:sz="4"/>
              <w:left w:val="single" w:color="888888" w:sz="4"/>
              <w:bottom w:val="single" w:color="888888" w:sz="4"/>
              <w:right w:val="single" w:color="888888" w:sz="4"/>
            </w:tcBorders>
            <w:shd w:fill="FFFFFF" w:color="auto" w:val="clear"/>
            <w:vAlign w:val="center"/>
          </w:tcPr>
          <w:p>
            <w:pPr>
              <w:jc w:val="center"/>
            </w:pPr>
            <w:r>
              <w:rPr>
                <w:b/>
                <w:bCs/>
                <w:sz w:val="28"/>
                <w:szCs w:val="28"/>
              </w:rPr>
              <w:t xml:space="preserve"/>
            </w:r>
          </w:p>
        </w:tc>
      </w:tr>
    </w:tbl>
    <w:p>
      <w:pPr>
        <w:spacing w:after="60"/>
      </w:pPr>
      <w:r>
        <w:t xml:space="preserve"/>
      </w:r>
    </w:p>
    <w:p>
      <w:pPr>
        <w:spacing w:after="120"/>
      </w:pPr>
      <w:r>
        <w:t xml:space="preserve">Compared with the configuration in the figure, the first-column and last-column queens here are in rows 1 and 4, which are not on a common diagonal. No other pair conflicts either.</w:t>
      </w:r>
    </w:p>
    <w:p>
      <w:pPr>
        <w:pStyle w:val="Heading1"/>
      </w:pPr>
      <w:r>
        <w:t xml:space="preserve">7. Conclusion</w:t>
      </w:r>
    </w:p>
    <w:p>
      <w:pPr>
        <w:spacing w:after="120"/>
      </w:pPr>
      <w:r>
        <w:t xml:space="preserve">The 8-Queens problem can be formulated either incrementally, for systematic search, or as a complete-state problem, for local search. A poor formulation leaves a search space of about 10¹⁴ sequences, while a good one (one queen per column, non-attacked squares only) reduces it to 2,057 states. Backtracking depth-first search solves it reliably, and local search methods such as hill climbing with random restarts or simulated annealing solve it with very little memory.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2026-10-14T04:14:57.756Z</dcterms:created>
  <dcterms:modified xsi:type="dcterms:W3CDTF">2026-10-14T04:14:57.764Z</dcterms:modified>
</cp:coreProperties>
</file>

<file path=docProps/custom.xml><?xml version="1.0" encoding="utf-8"?>
<Properties xmlns="http://schemas.openxmlformats.org/officeDocument/2006/custom-properties" xmlns:vt="http://schemas.openxmlformats.org/officeDocument/2006/docPropsVTypes"/>
</file>