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Water Jug Problem Assignment</w:t>
      </w:r>
    </w:p>
    <w:p>
      <w:pPr>
        <w:jc w:val="center"/>
      </w:pPr>
      <w:r>
        <w:rPr>
          <w:rFonts w:ascii="Arial" w:hAnsi="Arial"/>
          <w:i/>
          <w:color w:val="7F7F7F"/>
          <w:sz w:val="28"/>
        </w:rPr>
        <w:t>A Step-by-Step Analytical Solution</w:t>
      </w:r>
    </w:p>
    <w:p/>
    <w:p>
      <w:r>
        <w:rPr>
          <w:rFonts w:ascii="Arial" w:hAnsi="Arial"/>
          <w:b/>
          <w:color w:val="1F4E79"/>
          <w:sz w:val="28"/>
        </w:rPr>
        <w:t>1. Problem Statement</w:t>
      </w:r>
    </w:p>
    <w:p>
      <w:r>
        <w:rPr>
          <w:rFonts w:ascii="Arial" w:hAnsi="Arial"/>
          <w:sz w:val="22"/>
        </w:rPr>
        <w:t xml:space="preserve">You are given two water jugs: a </w:t>
      </w:r>
      <w:r>
        <w:rPr>
          <w:rFonts w:ascii="Arial" w:hAnsi="Arial"/>
          <w:b/>
          <w:sz w:val="22"/>
        </w:rPr>
        <w:t>4-gallon jug</w:t>
      </w:r>
      <w:r>
        <w:rPr>
          <w:rFonts w:ascii="Arial" w:hAnsi="Arial"/>
          <w:sz w:val="22"/>
        </w:rPr>
        <w:t xml:space="preserve"> and a </w:t>
      </w:r>
      <w:r>
        <w:rPr>
          <w:rFonts w:ascii="Arial" w:hAnsi="Arial"/>
          <w:b/>
          <w:sz w:val="22"/>
        </w:rPr>
        <w:t>3-gallon jug</w:t>
      </w:r>
      <w:r>
        <w:rPr>
          <w:rFonts w:ascii="Arial" w:hAnsi="Arial"/>
          <w:sz w:val="22"/>
        </w:rPr>
        <w:t xml:space="preserve">. Neither jug has any measuring markers on it. A pump is available to fill the jugs with water. The objective is to obtain exactly </w:t>
      </w:r>
      <w:r>
        <w:rPr>
          <w:rFonts w:ascii="Arial" w:hAnsi="Arial"/>
          <w:b/>
          <w:sz w:val="22"/>
        </w:rPr>
        <w:t>2 gallons of water in the 4-gallon jug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b/>
          <w:color w:val="1F4E79"/>
          <w:sz w:val="28"/>
        </w:rPr>
        <w:t>2. Explicit Assumptions</w:t>
      </w:r>
    </w:p>
    <w:p>
      <w:pPr>
        <w:pStyle w:val="ListBullet"/>
      </w:pPr>
      <w:r>
        <w:rPr>
          <w:rFonts w:ascii="Arial" w:hAnsi="Arial"/>
          <w:sz w:val="22"/>
        </w:rPr>
        <w:t>A jug can be filled completely from the water pump.</w:t>
      </w:r>
    </w:p>
    <w:p>
      <w:pPr>
        <w:pStyle w:val="ListBullet"/>
      </w:pPr>
      <w:r>
        <w:rPr>
          <w:rFonts w:ascii="Arial" w:hAnsi="Arial"/>
          <w:sz w:val="22"/>
        </w:rPr>
        <w:t>Water can be poured completely out of a jug onto the ground to empty it.</w:t>
      </w:r>
    </w:p>
    <w:p>
      <w:pPr>
        <w:pStyle w:val="ListBullet"/>
      </w:pPr>
      <w:r>
        <w:rPr>
          <w:rFonts w:ascii="Arial" w:hAnsi="Arial"/>
          <w:sz w:val="22"/>
        </w:rPr>
        <w:t>Water can be poured from one jug to another until either the receiving jug is completely full or the source jug is empty.</w:t>
      </w:r>
    </w:p>
    <w:p>
      <w:pPr>
        <w:pStyle w:val="ListBullet"/>
      </w:pPr>
      <w:r>
        <w:rPr>
          <w:rFonts w:ascii="Arial" w:hAnsi="Arial"/>
          <w:sz w:val="22"/>
        </w:rPr>
        <w:t>No other external measuring devices, scales, or markers are available.</w:t>
      </w:r>
    </w:p>
    <w:p/>
    <w:p>
      <w:r>
        <w:rPr>
          <w:rFonts w:ascii="Arial" w:hAnsi="Arial"/>
          <w:b/>
          <w:color w:val="1F4E79"/>
          <w:sz w:val="28"/>
        </w:rPr>
        <w:t>3. Step-by-Step Solution Table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>
              <w:rPr>
                <w:rFonts w:ascii="Arial" w:hAnsi="Arial"/>
                <w:sz w:val="21"/>
              </w:rPr>
              <w:t>0</w:t>
            </w:r>
          </w:p>
        </w:tc>
        <w:tc>
          <w:tcPr>
            <w:tcW w:type="dxa" w:w="2340"/>
            <w:shd w:fill="1F4E79"/>
          </w:tcPr>
          <w:p>
            <w:r>
              <w:rPr>
                <w:rFonts w:ascii="Arial" w:hAnsi="Arial"/>
                <w:sz w:val="21"/>
              </w:rPr>
              <w:t>Initial State (Both empty)</w:t>
            </w:r>
          </w:p>
        </w:tc>
        <w:tc>
          <w:tcPr>
            <w:tcW w:type="dxa" w:w="2340"/>
            <w:shd w:fill="1F4E79"/>
          </w:tcPr>
          <w:p>
            <w:r>
              <w:rPr>
                <w:rFonts w:ascii="Arial" w:hAnsi="Arial"/>
                <w:sz w:val="21"/>
              </w:rPr>
              <w:t>0 Gallons</w:t>
            </w:r>
          </w:p>
        </w:tc>
        <w:tc>
          <w:tcPr>
            <w:tcW w:type="dxa" w:w="2340"/>
            <w:shd w:fill="1F4E79"/>
          </w:tcPr>
          <w:p>
            <w:r>
              <w:rPr>
                <w:rFonts w:ascii="Arial" w:hAnsi="Arial"/>
                <w:sz w:val="21"/>
              </w:rPr>
              <w:t>0 Gallons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Fill the 4-gallon jug completely from the pump.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4 Gallons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0 Gallons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Pour from the 4-gallon jug into the 3-gallon jug until it is full.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1 Gallon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3 Gallons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Empty the 3-gallon jug onto the ground.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1 Gallon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0 Gallons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Pour the remaining 1 gallon from the 4-gallon jug into the 3-gallon jug.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0 Gallons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1 Gallon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Fill the 4-gallon jug completely from the pump again.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4 Gallons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1 Gallon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Pour from the 4-gallon jug into the 3-gallon jug until full (takes 2 gal).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color w:val="C00000"/>
                <w:sz w:val="21"/>
              </w:rPr>
              <w:t>2 Gallons (Target Reached)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3 Gallons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