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wzxvm7515i2p" w:id="0"/>
      <w:bookmarkEnd w:id="0"/>
      <w:r w:rsidDel="00000000" w:rsidR="00000000" w:rsidRPr="00000000">
        <w:rPr>
          <w:rtl w:val="0"/>
        </w:rPr>
        <w:t xml:space="preserve">Разминка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1. Какой ближайший таксон объединяет: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человека и мышь? 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Euarchontoglires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человека и бабочку?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Bilateria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человека и дрожжи?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Opisthokonta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человека и капусту?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Eukaryota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2. Согласно схеме http://tolweb.org/Eukaryotes/3, какой из организмов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является ближайшим к человеку, а какой самым удаленным от человека:</w:t>
      </w:r>
    </w:p>
    <w:p w:rsidR="00000000" w:rsidDel="00000000" w:rsidP="00000000" w:rsidRDefault="00000000" w:rsidRPr="00000000" w14:paraId="0000000D">
      <w:pPr>
        <w:ind w:left="0" w:firstLine="720"/>
        <w:rPr/>
      </w:pPr>
      <w:r w:rsidDel="00000000" w:rsidR="00000000" w:rsidRPr="00000000">
        <w:rPr>
          <w:rtl w:val="0"/>
        </w:rPr>
        <w:t xml:space="preserve">ламинария сахаристая: удаленный</w:t>
      </w:r>
    </w:p>
    <w:p w:rsidR="00000000" w:rsidDel="00000000" w:rsidP="00000000" w:rsidRDefault="00000000" w:rsidRPr="00000000" w14:paraId="0000000E">
      <w:pPr>
        <w:ind w:left="0" w:firstLine="720"/>
        <w:rPr/>
      </w:pPr>
      <w:r w:rsidDel="00000000" w:rsidR="00000000" w:rsidRPr="00000000">
        <w:rPr>
          <w:rtl w:val="0"/>
        </w:rPr>
        <w:t xml:space="preserve">дизентерийная амеба: ближайший</w:t>
      </w:r>
    </w:p>
    <w:p w:rsidR="00000000" w:rsidDel="00000000" w:rsidP="00000000" w:rsidRDefault="00000000" w:rsidRPr="00000000" w14:paraId="0000000F">
      <w:pPr>
        <w:pStyle w:val="Heading3"/>
        <w:rPr/>
      </w:pPr>
      <w:bookmarkStart w:colFirst="0" w:colLast="0" w:name="_8kbdhlrsrrm7" w:id="1"/>
      <w:bookmarkEnd w:id="1"/>
      <w:r w:rsidDel="00000000" w:rsidR="00000000" w:rsidRPr="00000000">
        <w:rPr>
          <w:rtl w:val="0"/>
        </w:rPr>
        <w:t xml:space="preserve">Основная часть</w:t>
      </w:r>
    </w:p>
    <w:p w:rsidR="00000000" w:rsidDel="00000000" w:rsidP="00000000" w:rsidRDefault="00000000" w:rsidRPr="00000000" w14:paraId="0000001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 Взять человеческий ген.</w:t>
      </w:r>
    </w:p>
    <w:p w:rsidR="00000000" w:rsidDel="00000000" w:rsidP="00000000" w:rsidRDefault="00000000" w:rsidRPr="00000000" w14:paraId="00000011">
      <w:pPr>
        <w:ind w:left="0" w:firstLine="720"/>
        <w:rPr/>
      </w:pPr>
      <w:r w:rsidDel="00000000" w:rsidR="00000000" w:rsidRPr="00000000">
        <w:rPr>
          <w:rtl w:val="0"/>
        </w:rPr>
        <w:t xml:space="preserve">KRT1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 Получить его последовательность в формате FASTA.</w:t>
      </w:r>
    </w:p>
    <w:p w:rsidR="00000000" w:rsidDel="00000000" w:rsidP="00000000" w:rsidRDefault="00000000" w:rsidRPr="00000000" w14:paraId="00000013">
      <w:pPr>
        <w:ind w:left="0" w:firstLine="720"/>
        <w:rPr/>
      </w:pPr>
      <w:r w:rsidDel="00000000" w:rsidR="00000000" w:rsidRPr="00000000">
        <w:rPr>
          <w:rtl w:val="0"/>
        </w:rPr>
        <w:t xml:space="preserve">см. файл krt-1.fasta</w:t>
      </w:r>
    </w:p>
    <w:p w:rsidR="00000000" w:rsidDel="00000000" w:rsidP="00000000" w:rsidRDefault="00000000" w:rsidRPr="00000000" w14:paraId="0000001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 С помощью NCBI BLAST найти не менее 10 (десяти) гомологичных генов в других видах.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выбран был Somewhat similar sequences (blastn)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найдено с помощью BLAST было больше генов, часть из них: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Gorilla gorilla gorilla keratin 1 (KRT1), mRNA - западная горилла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Hylobates moloch keratin 1 (KRT1), mRNA - серебристый гиббон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Macaca mulatta keratin 1 (KRT1), transcript variant X1, mRNA - макак-резус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Myotis myotis keratin 1 (KRT1), mRNA - большая ночница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Equus quagga keratin, type II cytoskeletal 1-like (LOC124225722), mRNA -            Бурчеллова зебра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Pteropus alecto keratin 1 (KRT1), mRNA - бавеанская летучая лисица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Rousettus aegyptiacus keratin 1 (KRT1), mRNA - египетская летучая собака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Phyllostomus hastatus keratin 1 (KRT1), mRNA - большой копьенос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Lemur catta keratin 1 (KRT1), mRNA - кошачий лемур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Callithrix jacchus keratin 1 (KRT1), mRNACallithrix jacchus keratin 1 (KRT1), mRNA - обыкновенная игрунка </w:t>
      </w:r>
    </w:p>
    <w:p w:rsidR="00000000" w:rsidDel="00000000" w:rsidP="00000000" w:rsidRDefault="00000000" w:rsidRPr="00000000" w14:paraId="0000002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 Построить единое множественное выравнивание полученных последовательностей.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см. файл alignment.txt</w:t>
      </w:r>
    </w:p>
    <w:p w:rsidR="00000000" w:rsidDel="00000000" w:rsidP="00000000" w:rsidRDefault="00000000" w:rsidRPr="00000000" w14:paraId="0000002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 Проанализировать полученное выравнивание с точки зрения консервативных участков.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В конце находится больше всего консервативных участков. Много консервативных участков находится в начале выравнивания (но меньше, чем в конце).</w:t>
      </w:r>
    </w:p>
    <w:p w:rsidR="00000000" w:rsidDel="00000000" w:rsidP="00000000" w:rsidRDefault="00000000" w:rsidRPr="00000000" w14:paraId="0000002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6. С помощью баз данных биологической систематики определить ближайший таксон, объединяющий виды, полученные в результате анализа.</w:t>
      </w:r>
    </w:p>
    <w:p w:rsidR="00000000" w:rsidDel="00000000" w:rsidP="00000000" w:rsidRDefault="00000000" w:rsidRPr="00000000" w14:paraId="00000026">
      <w:pPr>
        <w:ind w:left="0" w:firstLine="720"/>
        <w:rPr/>
      </w:pPr>
      <w:r w:rsidDel="00000000" w:rsidR="00000000" w:rsidRPr="00000000">
        <w:rPr>
          <w:rtl w:val="0"/>
        </w:rPr>
        <w:t xml:space="preserve">Использовался NCBI Taxonomy Browser.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ближайший таксон -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Boreoeutheria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