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5955508"/>
        <w:docPartObj>
          <w:docPartGallery w:val="Cover Pages"/>
          <w:docPartUnique/>
        </w:docPartObj>
      </w:sdtPr>
      <w:sdtEndPr/>
      <w:sdtContent>
        <w:p w:rsidR="000B1A85" w:rsidRDefault="000B1A85"/>
        <w:tbl>
          <w:tblPr>
            <w:tblpPr w:leftFromText="187" w:rightFromText="187" w:horzAnchor="margin" w:tblpXSpec="center"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9345"/>
          </w:tblGrid>
          <w:tr w:rsidR="000B1A85" w:rsidTr="008963D6">
            <w:trPr>
              <w:trHeight w:val="303"/>
            </w:trPr>
            <w:tc>
              <w:tcPr>
                <w:tcW w:w="9590" w:type="dxa"/>
                <w:tcMar>
                  <w:top w:w="216" w:type="dxa"/>
                  <w:left w:w="115" w:type="dxa"/>
                  <w:bottom w:w="216" w:type="dxa"/>
                  <w:right w:w="115" w:type="dxa"/>
                </w:tcMar>
              </w:tcPr>
              <w:p w:rsidR="000B1A85" w:rsidRDefault="000B1A85" w:rsidP="000B1A85">
                <w:pPr>
                  <w:pStyle w:val="NoSpacing"/>
                  <w:rPr>
                    <w:color w:val="2E74B5" w:themeColor="accent1" w:themeShade="BF"/>
                    <w:sz w:val="24"/>
                  </w:rPr>
                </w:pPr>
              </w:p>
            </w:tc>
          </w:tr>
          <w:tr w:rsidR="000B1A85" w:rsidTr="008963D6">
            <w:trPr>
              <w:trHeight w:val="1062"/>
            </w:trPr>
            <w:tc>
              <w:tcPr>
                <w:tcW w:w="9590" w:type="dxa"/>
              </w:tcPr>
              <w:sdt>
                <w:sdtPr>
                  <w:rPr>
                    <w:rFonts w:asciiTheme="majorHAnsi" w:eastAsiaTheme="majorEastAsia" w:hAnsiTheme="majorHAnsi" w:cstheme="majorBidi"/>
                    <w:color w:val="5B9BD5" w:themeColor="accent1"/>
                    <w:sz w:val="88"/>
                    <w:szCs w:val="88"/>
                  </w:rPr>
                  <w:alias w:val="Title"/>
                  <w:id w:val="13406919"/>
                  <w:placeholder>
                    <w:docPart w:val="8165F491011B430196AF415EFAC6FB42"/>
                  </w:placeholder>
                  <w:dataBinding w:prefixMappings="xmlns:ns0='http://schemas.openxmlformats.org/package/2006/metadata/core-properties' xmlns:ns1='http://purl.org/dc/elements/1.1/'" w:xpath="/ns0:coreProperties[1]/ns1:title[1]" w:storeItemID="{6C3C8BC8-F283-45AE-878A-BAB7291924A1}"/>
                  <w:text/>
                </w:sdtPr>
                <w:sdtEndPr/>
                <w:sdtContent>
                  <w:p w:rsidR="000B1A85" w:rsidRDefault="00B67BDD" w:rsidP="008963D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CS 1632 – DELIVERABLE 5</w:t>
                    </w:r>
                  </w:p>
                </w:sdtContent>
              </w:sdt>
            </w:tc>
          </w:tr>
          <w:tr w:rsidR="000B1A85" w:rsidTr="00267C0A">
            <w:trPr>
              <w:trHeight w:val="23"/>
            </w:trPr>
            <w:sdt>
              <w:sdtPr>
                <w:rPr>
                  <w:color w:val="2E74B5" w:themeColor="accent1" w:themeShade="BF"/>
                  <w:sz w:val="24"/>
                  <w:szCs w:val="24"/>
                </w:rPr>
                <w:alias w:val="Subtitle"/>
                <w:id w:val="13406923"/>
                <w:placeholder>
                  <w:docPart w:val="9144BCBF145D4485AF70C2BE3D5304DD"/>
                </w:placeholder>
                <w:dataBinding w:prefixMappings="xmlns:ns0='http://schemas.openxmlformats.org/package/2006/metadata/core-properties' xmlns:ns1='http://purl.org/dc/elements/1.1/'" w:xpath="/ns0:coreProperties[1]/ns1:subject[1]" w:storeItemID="{6C3C8BC8-F283-45AE-878A-BAB7291924A1}"/>
                <w:text/>
              </w:sdtPr>
              <w:sdtEndPr/>
              <w:sdtContent>
                <w:tc>
                  <w:tcPr>
                    <w:tcW w:w="9590" w:type="dxa"/>
                    <w:tcMar>
                      <w:top w:w="216" w:type="dxa"/>
                      <w:left w:w="115" w:type="dxa"/>
                      <w:bottom w:w="216" w:type="dxa"/>
                      <w:right w:w="115" w:type="dxa"/>
                    </w:tcMar>
                  </w:tcPr>
                  <w:p w:rsidR="000B1A85" w:rsidRDefault="00B67BDD" w:rsidP="00B67BDD">
                    <w:pPr>
                      <w:pStyle w:val="NoSpacing"/>
                      <w:rPr>
                        <w:color w:val="2E74B5" w:themeColor="accent1" w:themeShade="BF"/>
                        <w:sz w:val="24"/>
                      </w:rPr>
                    </w:pPr>
                    <w:r>
                      <w:rPr>
                        <w:color w:val="2E74B5" w:themeColor="accent1" w:themeShade="BF"/>
                        <w:sz w:val="24"/>
                        <w:szCs w:val="24"/>
                      </w:rPr>
                      <w:t xml:space="preserve">Performance Testing Conway’s Game of Life - </w:t>
                    </w:r>
                    <w:proofErr w:type="spellStart"/>
                    <w:r>
                      <w:rPr>
                        <w:color w:val="2E74B5" w:themeColor="accent1" w:themeShade="BF"/>
                        <w:sz w:val="24"/>
                        <w:szCs w:val="24"/>
                      </w:rPr>
                      <w:t>GameOfLife</w:t>
                    </w:r>
                    <w:proofErr w:type="spellEnd"/>
                  </w:p>
                </w:tc>
              </w:sdtContent>
            </w:sdt>
          </w:tr>
        </w:tbl>
        <w:tbl>
          <w:tblPr>
            <w:tblpPr w:leftFromText="187" w:rightFromText="187" w:vertAnchor="page" w:horzAnchor="margin" w:tblpXSpec="center" w:tblpY="4156"/>
            <w:tblW w:w="3857" w:type="pct"/>
            <w:tblLook w:val="04A0" w:firstRow="1" w:lastRow="0" w:firstColumn="1" w:lastColumn="0" w:noHBand="0" w:noVBand="1"/>
          </w:tblPr>
          <w:tblGrid>
            <w:gridCol w:w="7220"/>
          </w:tblGrid>
          <w:tr w:rsidR="008963D6" w:rsidTr="008963D6">
            <w:tc>
              <w:tcPr>
                <w:tcW w:w="7398" w:type="dxa"/>
                <w:tcMar>
                  <w:top w:w="216" w:type="dxa"/>
                  <w:left w:w="115" w:type="dxa"/>
                  <w:bottom w:w="216" w:type="dxa"/>
                  <w:right w:w="115" w:type="dxa"/>
                </w:tcMar>
              </w:tcPr>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rPr>
                </w:pPr>
              </w:p>
            </w:tc>
          </w:tr>
        </w:tbl>
        <w:p w:rsidR="000F4CD6" w:rsidRDefault="008963D6" w:rsidP="00BF2D71">
          <w:r w:rsidRPr="008963D6">
            <w:rPr>
              <w:noProof/>
              <w:color w:val="5B9BD5" w:themeColor="accent1"/>
              <w:sz w:val="28"/>
              <w:szCs w:val="28"/>
              <w:lang w:eastAsia="ja-JP"/>
            </w:rPr>
            <mc:AlternateContent>
              <mc:Choice Requires="wps">
                <w:drawing>
                  <wp:anchor distT="45720" distB="45720" distL="114300" distR="114300" simplePos="0" relativeHeight="251658240" behindDoc="0" locked="0" layoutInCell="1" allowOverlap="1" wp14:anchorId="77617583" wp14:editId="70E60E7C">
                    <wp:simplePos x="0" y="0"/>
                    <wp:positionH relativeFrom="column">
                      <wp:posOffset>3810</wp:posOffset>
                    </wp:positionH>
                    <wp:positionV relativeFrom="paragraph">
                      <wp:posOffset>6821805</wp:posOffset>
                    </wp:positionV>
                    <wp:extent cx="393382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7262CA" w:rsidRPr="008963D6" w:rsidRDefault="002F5306" w:rsidP="008963D6">
                                <w:pPr>
                                  <w:rPr>
                                    <w:rFonts w:eastAsiaTheme="minorEastAsia"/>
                                    <w:color w:val="5B9BD5" w:themeColor="accent1"/>
                                    <w:sz w:val="28"/>
                                    <w:szCs w:val="28"/>
                                  </w:rPr>
                                </w:pPr>
                                <w:proofErr w:type="spellStart"/>
                                <w:r>
                                  <w:rPr>
                                    <w:rFonts w:eastAsiaTheme="minorEastAsia"/>
                                    <w:color w:val="5B9BD5" w:themeColor="accent1"/>
                                    <w:sz w:val="28"/>
                                    <w:szCs w:val="28"/>
                                  </w:rPr>
                                  <w:t>Github</w:t>
                                </w:r>
                                <w:proofErr w:type="spellEnd"/>
                                <w:r>
                                  <w:rPr>
                                    <w:rFonts w:eastAsiaTheme="minorEastAsia"/>
                                    <w:color w:val="5B9BD5" w:themeColor="accent1"/>
                                    <w:sz w:val="28"/>
                                    <w:szCs w:val="28"/>
                                  </w:rPr>
                                  <w:t xml:space="preserve"> URL: </w:t>
                                </w:r>
                                <w:r w:rsidR="00B67BDD" w:rsidRPr="00B67BDD">
                                  <w:rPr>
                                    <w:rFonts w:eastAsiaTheme="minorEastAsia"/>
                                    <w:color w:val="5B9BD5" w:themeColor="accent1"/>
                                    <w:sz w:val="28"/>
                                    <w:szCs w:val="28"/>
                                  </w:rPr>
                                  <w:t>https://github.com/swanc12/SlowLifeGUI</w:t>
                                </w:r>
                                <w:r w:rsidR="00B67BDD">
                                  <w:rPr>
                                    <w:rFonts w:eastAsiaTheme="minorEastAsia"/>
                                    <w:color w:val="5B9BD5" w:themeColor="accent1"/>
                                    <w:sz w:val="28"/>
                                    <w:szCs w:val="28"/>
                                  </w:rPr>
                                  <w:t>.git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B67BDD" w:rsidP="008963D6">
                                <w:pPr>
                                  <w:rPr>
                                    <w:rFonts w:eastAsiaTheme="minorEastAsia"/>
                                    <w:color w:val="5B9BD5" w:themeColor="accent1"/>
                                    <w:sz w:val="28"/>
                                    <w:szCs w:val="28"/>
                                  </w:rPr>
                                </w:pPr>
                                <w:r>
                                  <w:rPr>
                                    <w:rFonts w:eastAsiaTheme="minorEastAsia"/>
                                    <w:color w:val="5B9BD5" w:themeColor="accent1"/>
                                    <w:sz w:val="28"/>
                                    <w:szCs w:val="28"/>
                                  </w:rPr>
                                  <w:t xml:space="preserve">April </w:t>
                                </w:r>
                                <w:r w:rsidR="003E72B3">
                                  <w:rPr>
                                    <w:rFonts w:eastAsiaTheme="minorEastAsia"/>
                                    <w:color w:val="5B9BD5" w:themeColor="accent1"/>
                                    <w:sz w:val="28"/>
                                    <w:szCs w:val="28"/>
                                  </w:rPr>
                                  <w:t>5</w:t>
                                </w:r>
                                <w:r w:rsidRPr="00B67BDD">
                                  <w:rPr>
                                    <w:rFonts w:eastAsiaTheme="minorEastAsia"/>
                                    <w:color w:val="5B9BD5" w:themeColor="accent1"/>
                                    <w:sz w:val="28"/>
                                    <w:szCs w:val="28"/>
                                    <w:vertAlign w:val="superscript"/>
                                  </w:rPr>
                                  <w:t>th</w:t>
                                </w:r>
                                <w:r>
                                  <w:rPr>
                                    <w:rFonts w:eastAsiaTheme="minorEastAsia"/>
                                    <w:color w:val="5B9BD5" w:themeColor="accent1"/>
                                    <w:sz w:val="28"/>
                                    <w:szCs w:val="28"/>
                                  </w:rPr>
                                  <w:t xml:space="preserve">, </w:t>
                                </w:r>
                                <w:r w:rsidR="007262CA">
                                  <w:rPr>
                                    <w:rFonts w:eastAsiaTheme="minorEastAsia"/>
                                    <w:color w:val="5B9BD5" w:themeColor="accent1"/>
                                    <w:sz w:val="28"/>
                                    <w:szCs w:val="28"/>
                                  </w:rPr>
                                  <w:t>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617583" id="_x0000_t202" coordsize="21600,21600" o:spt="202" path="m,l,21600r21600,l21600,xe">
                    <v:stroke joinstyle="miter"/>
                    <v:path gradientshapeok="t" o:connecttype="rect"/>
                  </v:shapetype>
                  <v:shape id="Text Box 2" o:spid="_x0000_s1026" type="#_x0000_t202" style="position:absolute;margin-left:.3pt;margin-top:537.15pt;width:309.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" stroked="f">
                    <v:textbox style="mso-fit-shape-to-text:t">
                      <w:txbxContent>
                        <w:p w:rsidR="007262CA" w:rsidRPr="008963D6" w:rsidRDefault="002F5306" w:rsidP="008963D6">
                          <w:pPr>
                            <w:rPr>
                              <w:rFonts w:eastAsiaTheme="minorEastAsia"/>
                              <w:color w:val="5B9BD5" w:themeColor="accent1"/>
                              <w:sz w:val="28"/>
                              <w:szCs w:val="28"/>
                            </w:rPr>
                          </w:pPr>
                          <w:proofErr w:type="spellStart"/>
                          <w:r>
                            <w:rPr>
                              <w:rFonts w:eastAsiaTheme="minorEastAsia"/>
                              <w:color w:val="5B9BD5" w:themeColor="accent1"/>
                              <w:sz w:val="28"/>
                              <w:szCs w:val="28"/>
                            </w:rPr>
                            <w:t>Github</w:t>
                          </w:r>
                          <w:proofErr w:type="spellEnd"/>
                          <w:r>
                            <w:rPr>
                              <w:rFonts w:eastAsiaTheme="minorEastAsia"/>
                              <w:color w:val="5B9BD5" w:themeColor="accent1"/>
                              <w:sz w:val="28"/>
                              <w:szCs w:val="28"/>
                            </w:rPr>
                            <w:t xml:space="preserve"> URL: </w:t>
                          </w:r>
                          <w:r w:rsidR="00B67BDD" w:rsidRPr="00B67BDD">
                            <w:rPr>
                              <w:rFonts w:eastAsiaTheme="minorEastAsia"/>
                              <w:color w:val="5B9BD5" w:themeColor="accent1"/>
                              <w:sz w:val="28"/>
                              <w:szCs w:val="28"/>
                            </w:rPr>
                            <w:t>https://github.com/swanc12/SlowLifeGUI</w:t>
                          </w:r>
                          <w:r w:rsidR="00B67BDD">
                            <w:rPr>
                              <w:rFonts w:eastAsiaTheme="minorEastAsia"/>
                              <w:color w:val="5B9BD5" w:themeColor="accent1"/>
                              <w:sz w:val="28"/>
                              <w:szCs w:val="28"/>
                            </w:rPr>
                            <w:t>.git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B67BDD" w:rsidP="008963D6">
                          <w:pPr>
                            <w:rPr>
                              <w:rFonts w:eastAsiaTheme="minorEastAsia"/>
                              <w:color w:val="5B9BD5" w:themeColor="accent1"/>
                              <w:sz w:val="28"/>
                              <w:szCs w:val="28"/>
                            </w:rPr>
                          </w:pPr>
                          <w:r>
                            <w:rPr>
                              <w:rFonts w:eastAsiaTheme="minorEastAsia"/>
                              <w:color w:val="5B9BD5" w:themeColor="accent1"/>
                              <w:sz w:val="28"/>
                              <w:szCs w:val="28"/>
                            </w:rPr>
                            <w:t xml:space="preserve">April </w:t>
                          </w:r>
                          <w:r w:rsidR="003E72B3">
                            <w:rPr>
                              <w:rFonts w:eastAsiaTheme="minorEastAsia"/>
                              <w:color w:val="5B9BD5" w:themeColor="accent1"/>
                              <w:sz w:val="28"/>
                              <w:szCs w:val="28"/>
                            </w:rPr>
                            <w:t>5</w:t>
                          </w:r>
                          <w:r w:rsidRPr="00B67BDD">
                            <w:rPr>
                              <w:rFonts w:eastAsiaTheme="minorEastAsia"/>
                              <w:color w:val="5B9BD5" w:themeColor="accent1"/>
                              <w:sz w:val="28"/>
                              <w:szCs w:val="28"/>
                              <w:vertAlign w:val="superscript"/>
                            </w:rPr>
                            <w:t>th</w:t>
                          </w:r>
                          <w:r>
                            <w:rPr>
                              <w:rFonts w:eastAsiaTheme="minorEastAsia"/>
                              <w:color w:val="5B9BD5" w:themeColor="accent1"/>
                              <w:sz w:val="28"/>
                              <w:szCs w:val="28"/>
                            </w:rPr>
                            <w:t xml:space="preserve">, </w:t>
                          </w:r>
                          <w:r w:rsidR="007262CA">
                            <w:rPr>
                              <w:rFonts w:eastAsiaTheme="minorEastAsia"/>
                              <w:color w:val="5B9BD5" w:themeColor="accent1"/>
                              <w:sz w:val="28"/>
                              <w:szCs w:val="28"/>
                            </w:rPr>
                            <w:t>2016</w:t>
                          </w:r>
                        </w:p>
                      </w:txbxContent>
                    </v:textbox>
                    <w10:wrap type="square"/>
                  </v:shape>
                </w:pict>
              </mc:Fallback>
            </mc:AlternateContent>
          </w:r>
        </w:p>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892B07" w:rsidP="00BF2D71"/>
      </w:sdtContent>
    </w:sdt>
    <w:p w:rsidR="00735A82" w:rsidRDefault="003E72B3" w:rsidP="001A3BA6">
      <w:pPr>
        <w:pStyle w:val="Heading1"/>
      </w:pPr>
      <w:r>
        <w:lastRenderedPageBreak/>
        <w:t>Summary</w:t>
      </w:r>
    </w:p>
    <w:p w:rsidR="001A3BA6" w:rsidRPr="001A3BA6" w:rsidRDefault="001A3BA6" w:rsidP="001A3BA6"/>
    <w:p w:rsidR="00250CCC" w:rsidRPr="009701E1" w:rsidRDefault="003E72B3" w:rsidP="001A3BA6">
      <w:r w:rsidRPr="009701E1">
        <w:t xml:space="preserve">For this assignment I started off by doing exploratory testing on the </w:t>
      </w:r>
      <w:proofErr w:type="spellStart"/>
      <w:r w:rsidRPr="009701E1">
        <w:t>GameOfLife</w:t>
      </w:r>
      <w:proofErr w:type="spellEnd"/>
      <w:r w:rsidRPr="009701E1">
        <w:t xml:space="preserve"> application. Immediately I noticed something off with the “Write” button, as it seemed to take a long time to save the state of the panel. Beyond that there was not anything obviously off about the application’s performance, at least </w:t>
      </w:r>
      <w:r w:rsidR="009701E1" w:rsidRPr="009701E1">
        <w:t xml:space="preserve">not </w:t>
      </w:r>
      <w:r w:rsidRPr="009701E1">
        <w:t>on the computer I tested on. The panels seemed to turn on and off at a reasonable rate, and not so fast that I could not follow what was going on.</w:t>
      </w:r>
    </w:p>
    <w:p w:rsidR="003E72B3" w:rsidRPr="009701E1" w:rsidRDefault="003E72B3" w:rsidP="001A3BA6">
      <w:r w:rsidRPr="009701E1">
        <w:t xml:space="preserve">I then used Java Visual VM to profile the application. The biggest hotspot was in the </w:t>
      </w:r>
      <w:proofErr w:type="spellStart"/>
      <w:r w:rsidRPr="009701E1">
        <w:t>RunContinuous</w:t>
      </w:r>
      <w:proofErr w:type="spellEnd"/>
      <w:r w:rsidRPr="009701E1">
        <w:t xml:space="preserve"> method, though upon digging into the method it turned out that the method itself wasn’t the biggest cause of slowdowns. It turned out that the </w:t>
      </w:r>
      <w:proofErr w:type="spellStart"/>
      <w:r w:rsidRPr="009701E1">
        <w:t>convertToInt</w:t>
      </w:r>
      <w:proofErr w:type="spellEnd"/>
      <w:r w:rsidRPr="009701E1">
        <w:t xml:space="preserve"> method did a lot of unnecessary work that slowed down the method calling it (</w:t>
      </w:r>
      <w:proofErr w:type="spellStart"/>
      <w:r w:rsidRPr="009701E1">
        <w:t>getNumNeighbors</w:t>
      </w:r>
      <w:proofErr w:type="spellEnd"/>
      <w:r w:rsidRPr="009701E1">
        <w:t xml:space="preserve">). The method simply returns its input after a sequence of computationally intensive loops, so I decided to deprecate use of the method all together, as it was only used in </w:t>
      </w:r>
      <w:proofErr w:type="spellStart"/>
      <w:r w:rsidRPr="009701E1">
        <w:t>getNumNeighbors</w:t>
      </w:r>
      <w:proofErr w:type="spellEnd"/>
      <w:r w:rsidRPr="009701E1">
        <w:t xml:space="preserve">. This was enough to drastically improve the performance of the </w:t>
      </w:r>
      <w:proofErr w:type="spellStart"/>
      <w:r w:rsidRPr="009701E1">
        <w:t>getNumNeighbors</w:t>
      </w:r>
      <w:proofErr w:type="spellEnd"/>
      <w:r w:rsidRPr="009701E1">
        <w:t xml:space="preserve"> method, which in turn improved the </w:t>
      </w:r>
      <w:proofErr w:type="spellStart"/>
      <w:r w:rsidRPr="009701E1">
        <w:t>RunContinuous</w:t>
      </w:r>
      <w:proofErr w:type="spellEnd"/>
      <w:r w:rsidRPr="009701E1">
        <w:t xml:space="preserve"> method further up the stack. </w:t>
      </w:r>
    </w:p>
    <w:p w:rsidR="003E72B3" w:rsidRPr="009701E1" w:rsidRDefault="003E72B3" w:rsidP="001A3BA6">
      <w:r w:rsidRPr="009701E1">
        <w:t xml:space="preserve">The </w:t>
      </w:r>
      <w:proofErr w:type="spellStart"/>
      <w:r w:rsidRPr="009701E1">
        <w:t>RunContinuous</w:t>
      </w:r>
      <w:proofErr w:type="spellEnd"/>
      <w:r w:rsidRPr="009701E1">
        <w:t xml:space="preserve"> method also had some superfluous code, containing </w:t>
      </w:r>
      <w:proofErr w:type="gramStart"/>
      <w:r w:rsidRPr="009701E1">
        <w:t>a for</w:t>
      </w:r>
      <w:proofErr w:type="gramEnd"/>
      <w:r w:rsidRPr="009701E1">
        <w:t xml:space="preserve"> loop that changed the _r value. The _r value was then returned to its original value after </w:t>
      </w:r>
      <w:proofErr w:type="gramStart"/>
      <w:r w:rsidRPr="009701E1">
        <w:t>the for</w:t>
      </w:r>
      <w:proofErr w:type="gramEnd"/>
      <w:r w:rsidRPr="009701E1">
        <w:t xml:space="preserve"> loop, and the new _r value calculated in the for loop was never used, so the whole loop just served as a resource drain. Because of this I chose to remove the loop altogether. </w:t>
      </w:r>
    </w:p>
    <w:p w:rsidR="00D758B4" w:rsidRPr="009701E1" w:rsidRDefault="00D758B4" w:rsidP="001A3BA6">
      <w:r w:rsidRPr="009701E1">
        <w:t xml:space="preserve">These improvements provided the most obvious benefits in the profiler, as after that the only hotspot was </w:t>
      </w:r>
      <w:proofErr w:type="spellStart"/>
      <w:r w:rsidRPr="009701E1">
        <w:t>RunContinuous</w:t>
      </w:r>
      <w:proofErr w:type="spellEnd"/>
      <w:r w:rsidRPr="009701E1">
        <w:t xml:space="preserve"> itself, which was simply a result of it being called so many times. The next place I chose to look was the write method, as I had noticed slowdowns there earlier even though the profiler did not seem to notice. Tracing through the code led me to the </w:t>
      </w:r>
      <w:proofErr w:type="spellStart"/>
      <w:r w:rsidRPr="009701E1">
        <w:t>toString</w:t>
      </w:r>
      <w:proofErr w:type="spellEnd"/>
      <w:r w:rsidRPr="009701E1">
        <w:t xml:space="preserve"> method for the </w:t>
      </w:r>
      <w:proofErr w:type="spellStart"/>
      <w:r w:rsidRPr="009701E1">
        <w:t>MainPanel</w:t>
      </w:r>
      <w:proofErr w:type="spellEnd"/>
      <w:r w:rsidRPr="009701E1">
        <w:t xml:space="preserve"> class, which had some redundant code but nothing that seemed to drastically impact performance. The Cell class did contain a resource drain in its </w:t>
      </w:r>
      <w:proofErr w:type="spellStart"/>
      <w:r w:rsidRPr="009701E1">
        <w:t>toString</w:t>
      </w:r>
      <w:proofErr w:type="spellEnd"/>
      <w:r w:rsidRPr="009701E1">
        <w:t xml:space="preserve"> method however, calling a series of loops that served no purpose. Once that issue was fixed the write method worked seeming</w:t>
      </w:r>
      <w:r w:rsidR="00C70EF6">
        <w:t>ly</w:t>
      </w:r>
      <w:r w:rsidRPr="009701E1">
        <w:t xml:space="preserve"> instantaneously. I was only able to come up with two pinning tests for the Cell’s </w:t>
      </w:r>
      <w:proofErr w:type="spellStart"/>
      <w:r w:rsidRPr="009701E1">
        <w:t>toString</w:t>
      </w:r>
      <w:proofErr w:type="spellEnd"/>
      <w:r w:rsidRPr="009701E1">
        <w:t xml:space="preserve"> method though, so I also created tests for the </w:t>
      </w:r>
      <w:proofErr w:type="spellStart"/>
      <w:r w:rsidRPr="009701E1">
        <w:t>MainPanel’s</w:t>
      </w:r>
      <w:proofErr w:type="spellEnd"/>
      <w:r w:rsidRPr="009701E1">
        <w:t xml:space="preserve"> </w:t>
      </w:r>
      <w:proofErr w:type="spellStart"/>
      <w:r w:rsidRPr="009701E1">
        <w:t>toString</w:t>
      </w:r>
      <w:proofErr w:type="spellEnd"/>
      <w:r w:rsidRPr="009701E1">
        <w:t xml:space="preserve"> method, since that was where to cell’s method was primarily called. I also removed the redundant if…else… statement in the </w:t>
      </w:r>
      <w:proofErr w:type="spellStart"/>
      <w:r w:rsidRPr="009701E1">
        <w:t>MainPanel’s</w:t>
      </w:r>
      <w:proofErr w:type="spellEnd"/>
      <w:r w:rsidRPr="009701E1">
        <w:t xml:space="preserve"> </w:t>
      </w:r>
      <w:proofErr w:type="spellStart"/>
      <w:r w:rsidRPr="009701E1">
        <w:t>toString</w:t>
      </w:r>
      <w:proofErr w:type="spellEnd"/>
      <w:r w:rsidRPr="009701E1">
        <w:t xml:space="preserve"> method, even though it should not have affected performance much. </w:t>
      </w:r>
    </w:p>
    <w:p w:rsidR="009701E1" w:rsidRPr="009701E1" w:rsidRDefault="00D758B4" w:rsidP="001A3BA6">
      <w:r w:rsidRPr="009701E1">
        <w:t xml:space="preserve">Beyond that I made two minor changes: I added a </w:t>
      </w:r>
      <w:proofErr w:type="spellStart"/>
      <w:r w:rsidRPr="009701E1">
        <w:t>getBackupCells</w:t>
      </w:r>
      <w:proofErr w:type="spellEnd"/>
      <w:r w:rsidRPr="009701E1">
        <w:t xml:space="preserve"> method to the </w:t>
      </w:r>
      <w:proofErr w:type="spellStart"/>
      <w:r w:rsidRPr="009701E1">
        <w:t>MainPanel</w:t>
      </w:r>
      <w:proofErr w:type="spellEnd"/>
      <w:r w:rsidRPr="009701E1">
        <w:t xml:space="preserve"> object, which I used for testing purposes, and I added a Boolean parameter to the </w:t>
      </w:r>
      <w:proofErr w:type="spellStart"/>
      <w:r w:rsidRPr="009701E1">
        <w:t>runContinuous</w:t>
      </w:r>
      <w:proofErr w:type="spellEnd"/>
      <w:r w:rsidRPr="009701E1">
        <w:t xml:space="preserve"> method, also for testing purposes. I explored running the </w:t>
      </w:r>
      <w:proofErr w:type="spellStart"/>
      <w:r w:rsidRPr="009701E1">
        <w:t>runContinuous</w:t>
      </w:r>
      <w:proofErr w:type="spellEnd"/>
      <w:r w:rsidRPr="009701E1">
        <w:t xml:space="preserve"> method in a thread and then calling the “stop” method, but this did not seem to work consistently, so I opted for the simpler parameter approach. The method is only called in one location so this seemed like a reasonable modification to make. </w:t>
      </w:r>
    </w:p>
    <w:p w:rsidR="009701E1" w:rsidRPr="00C70EF6" w:rsidRDefault="009701E1" w:rsidP="001A3BA6">
      <w:r w:rsidRPr="00C70EF6">
        <w:t>The only other minor hotspot left after the improvements was in the backup method, seemingly caused by the Cell initializations. I did not see anything majorly wrong with the method so I left it be, but one possible improvement would be to save a matrix of Booleans instead of cells, with each Boolean representing an alive or dead cell in the panel. This could be used to set the state of the already existing cells, instead of creating a whole new set of cells.</w:t>
      </w:r>
    </w:p>
    <w:p w:rsidR="00C85FCE" w:rsidRDefault="00C70EF6" w:rsidP="00C85FCE">
      <w:pPr>
        <w:rPr>
          <w:sz w:val="24"/>
          <w:szCs w:val="24"/>
        </w:rPr>
      </w:pPr>
      <w:r>
        <w:rPr>
          <w:sz w:val="24"/>
          <w:szCs w:val="24"/>
        </w:rPr>
        <w:lastRenderedPageBreak/>
        <w:t>Performance Initial</w:t>
      </w:r>
    </w:p>
    <w:p w:rsidR="00C70EF6" w:rsidRDefault="00C70EF6" w:rsidP="00C85FCE">
      <w:r>
        <w:rPr>
          <w:noProof/>
          <w:lang w:eastAsia="ja-JP"/>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_profi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70EF6" w:rsidRDefault="00C70EF6" w:rsidP="00C85FCE"/>
    <w:p w:rsidR="00C70EF6" w:rsidRDefault="00C70EF6" w:rsidP="00C85FCE">
      <w:r>
        <w:t>Performance after modifications</w:t>
      </w:r>
    </w:p>
    <w:p w:rsidR="00C70EF6" w:rsidRPr="00C85FCE" w:rsidRDefault="00C70EF6" w:rsidP="00C85FCE">
      <w:bookmarkStart w:id="0" w:name="_GoBack"/>
      <w:r>
        <w:rPr>
          <w:noProof/>
          <w:lang w:eastAsia="ja-JP"/>
        </w:rPr>
        <w:drawing>
          <wp:inline distT="0" distB="0" distL="0" distR="0">
            <wp:extent cx="5943600" cy="2696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d_prof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bookmarkEnd w:id="0"/>
    </w:p>
    <w:p w:rsidR="005378E1" w:rsidRPr="005378E1" w:rsidRDefault="005378E1" w:rsidP="005378E1"/>
    <w:sectPr w:rsidR="005378E1" w:rsidRPr="005378E1" w:rsidSect="000B1A85">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B07" w:rsidRDefault="00892B07" w:rsidP="006A6D81">
      <w:pPr>
        <w:spacing w:after="0" w:line="240" w:lineRule="auto"/>
      </w:pPr>
      <w:r>
        <w:separator/>
      </w:r>
    </w:p>
  </w:endnote>
  <w:endnote w:type="continuationSeparator" w:id="0">
    <w:p w:rsidR="00892B07" w:rsidRDefault="00892B07" w:rsidP="006A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B07" w:rsidRDefault="00892B07" w:rsidP="006A6D81">
      <w:pPr>
        <w:spacing w:after="0" w:line="240" w:lineRule="auto"/>
      </w:pPr>
      <w:r>
        <w:separator/>
      </w:r>
    </w:p>
  </w:footnote>
  <w:footnote w:type="continuationSeparator" w:id="0">
    <w:p w:rsidR="00892B07" w:rsidRDefault="00892B07" w:rsidP="006A6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22309"/>
      <w:docPartObj>
        <w:docPartGallery w:val="Page Numbers (Top of Page)"/>
        <w:docPartUnique/>
      </w:docPartObj>
    </w:sdtPr>
    <w:sdtEndPr>
      <w:rPr>
        <w:noProof/>
      </w:rPr>
    </w:sdtEndPr>
    <w:sdtContent>
      <w:p w:rsidR="007262CA" w:rsidRDefault="007262CA">
        <w:pPr>
          <w:pStyle w:val="Header"/>
          <w:jc w:val="right"/>
        </w:pPr>
        <w:r>
          <w:fldChar w:fldCharType="begin"/>
        </w:r>
        <w:r>
          <w:instrText xml:space="preserve"> PAGE   \* MERGEFORMAT </w:instrText>
        </w:r>
        <w:r>
          <w:fldChar w:fldCharType="separate"/>
        </w:r>
        <w:r w:rsidR="00C70EF6">
          <w:rPr>
            <w:noProof/>
          </w:rPr>
          <w:t>2</w:t>
        </w:r>
        <w:r>
          <w:rPr>
            <w:noProof/>
          </w:rPr>
          <w:fldChar w:fldCharType="end"/>
        </w:r>
      </w:p>
    </w:sdtContent>
  </w:sdt>
  <w:p w:rsidR="007262CA" w:rsidRDefault="00726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AE"/>
    <w:rsid w:val="00000E58"/>
    <w:rsid w:val="00026BD5"/>
    <w:rsid w:val="00055816"/>
    <w:rsid w:val="00080921"/>
    <w:rsid w:val="000A1A84"/>
    <w:rsid w:val="000B1A85"/>
    <w:rsid w:val="000F4CD6"/>
    <w:rsid w:val="001144E4"/>
    <w:rsid w:val="00124ABD"/>
    <w:rsid w:val="00152B28"/>
    <w:rsid w:val="00156636"/>
    <w:rsid w:val="001664DD"/>
    <w:rsid w:val="00183E20"/>
    <w:rsid w:val="001A3BA6"/>
    <w:rsid w:val="001E4EF2"/>
    <w:rsid w:val="00204361"/>
    <w:rsid w:val="00204BC3"/>
    <w:rsid w:val="00217569"/>
    <w:rsid w:val="00250CCC"/>
    <w:rsid w:val="00267C0A"/>
    <w:rsid w:val="00280A81"/>
    <w:rsid w:val="002929F2"/>
    <w:rsid w:val="002B4460"/>
    <w:rsid w:val="002E118C"/>
    <w:rsid w:val="002E4ACE"/>
    <w:rsid w:val="002F5306"/>
    <w:rsid w:val="003B1C76"/>
    <w:rsid w:val="003E72B3"/>
    <w:rsid w:val="003F5E9C"/>
    <w:rsid w:val="00466064"/>
    <w:rsid w:val="004E17C0"/>
    <w:rsid w:val="00513BC5"/>
    <w:rsid w:val="005378E1"/>
    <w:rsid w:val="00564796"/>
    <w:rsid w:val="005653E0"/>
    <w:rsid w:val="00575B3E"/>
    <w:rsid w:val="005A345E"/>
    <w:rsid w:val="005E164F"/>
    <w:rsid w:val="006101AE"/>
    <w:rsid w:val="00616946"/>
    <w:rsid w:val="006458B3"/>
    <w:rsid w:val="006A6D81"/>
    <w:rsid w:val="007021EA"/>
    <w:rsid w:val="007262CA"/>
    <w:rsid w:val="00727D92"/>
    <w:rsid w:val="00735A82"/>
    <w:rsid w:val="007435EE"/>
    <w:rsid w:val="00761431"/>
    <w:rsid w:val="0078323D"/>
    <w:rsid w:val="007C2120"/>
    <w:rsid w:val="007C447C"/>
    <w:rsid w:val="00816F75"/>
    <w:rsid w:val="00883F4F"/>
    <w:rsid w:val="00892B07"/>
    <w:rsid w:val="00893E1C"/>
    <w:rsid w:val="008963D6"/>
    <w:rsid w:val="008B76E9"/>
    <w:rsid w:val="008D3F7A"/>
    <w:rsid w:val="009701E1"/>
    <w:rsid w:val="0097076E"/>
    <w:rsid w:val="00980323"/>
    <w:rsid w:val="009A4681"/>
    <w:rsid w:val="009C6154"/>
    <w:rsid w:val="00A04972"/>
    <w:rsid w:val="00A14E25"/>
    <w:rsid w:val="00A364E9"/>
    <w:rsid w:val="00A57600"/>
    <w:rsid w:val="00A72BE7"/>
    <w:rsid w:val="00A75EF1"/>
    <w:rsid w:val="00A94F98"/>
    <w:rsid w:val="00A955CD"/>
    <w:rsid w:val="00A97DAE"/>
    <w:rsid w:val="00AB7350"/>
    <w:rsid w:val="00AF73A7"/>
    <w:rsid w:val="00B21B8D"/>
    <w:rsid w:val="00B30694"/>
    <w:rsid w:val="00B35156"/>
    <w:rsid w:val="00B67BDD"/>
    <w:rsid w:val="00B93383"/>
    <w:rsid w:val="00BF1B2C"/>
    <w:rsid w:val="00BF2D71"/>
    <w:rsid w:val="00C45A60"/>
    <w:rsid w:val="00C529D7"/>
    <w:rsid w:val="00C6163D"/>
    <w:rsid w:val="00C70EF6"/>
    <w:rsid w:val="00C72344"/>
    <w:rsid w:val="00C85FCE"/>
    <w:rsid w:val="00CD1901"/>
    <w:rsid w:val="00CD3CFB"/>
    <w:rsid w:val="00D40A21"/>
    <w:rsid w:val="00D467B3"/>
    <w:rsid w:val="00D62A50"/>
    <w:rsid w:val="00D64D84"/>
    <w:rsid w:val="00D758B4"/>
    <w:rsid w:val="00D76CA9"/>
    <w:rsid w:val="00D9593E"/>
    <w:rsid w:val="00DB2E75"/>
    <w:rsid w:val="00DF43BF"/>
    <w:rsid w:val="00DF6193"/>
    <w:rsid w:val="00DF76DC"/>
    <w:rsid w:val="00E33210"/>
    <w:rsid w:val="00E55A4D"/>
    <w:rsid w:val="00E5605B"/>
    <w:rsid w:val="00E87C55"/>
    <w:rsid w:val="00EA1EDF"/>
    <w:rsid w:val="00EF1673"/>
    <w:rsid w:val="00F267E6"/>
    <w:rsid w:val="00F31D5F"/>
    <w:rsid w:val="00F609F1"/>
    <w:rsid w:val="00F63F7A"/>
    <w:rsid w:val="00F7682E"/>
    <w:rsid w:val="00F848E1"/>
    <w:rsid w:val="00F923A8"/>
    <w:rsid w:val="00FD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D9893-9D5E-4F5E-956A-AE9A9B3C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A85"/>
    <w:pPr>
      <w:spacing w:after="0" w:line="240" w:lineRule="auto"/>
    </w:pPr>
    <w:rPr>
      <w:rFonts w:eastAsiaTheme="minorEastAsia"/>
    </w:rPr>
  </w:style>
  <w:style w:type="character" w:customStyle="1" w:styleId="NoSpacingChar">
    <w:name w:val="No Spacing Char"/>
    <w:basedOn w:val="DefaultParagraphFont"/>
    <w:link w:val="NoSpacing"/>
    <w:uiPriority w:val="1"/>
    <w:rsid w:val="000B1A85"/>
    <w:rPr>
      <w:rFonts w:eastAsiaTheme="minorEastAsia"/>
    </w:rPr>
  </w:style>
  <w:style w:type="paragraph" w:styleId="BalloonText">
    <w:name w:val="Balloon Text"/>
    <w:basedOn w:val="Normal"/>
    <w:link w:val="BalloonTextChar"/>
    <w:uiPriority w:val="99"/>
    <w:semiHidden/>
    <w:unhideWhenUsed/>
    <w:rsid w:val="00DB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E75"/>
    <w:rPr>
      <w:rFonts w:ascii="Tahoma" w:hAnsi="Tahoma" w:cs="Tahoma"/>
      <w:sz w:val="16"/>
      <w:szCs w:val="16"/>
    </w:rPr>
  </w:style>
  <w:style w:type="table" w:styleId="TableGrid">
    <w:name w:val="Table Grid"/>
    <w:basedOn w:val="TableNormal"/>
    <w:uiPriority w:val="39"/>
    <w:rsid w:val="00D6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3D6"/>
    <w:rPr>
      <w:color w:val="0563C1" w:themeColor="hyperlink"/>
      <w:u w:val="single"/>
    </w:rPr>
  </w:style>
  <w:style w:type="paragraph" w:styleId="Title">
    <w:name w:val="Title"/>
    <w:basedOn w:val="Normal"/>
    <w:next w:val="Normal"/>
    <w:link w:val="TitleChar"/>
    <w:uiPriority w:val="10"/>
    <w:qFormat/>
    <w:rsid w:val="006A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6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81"/>
  </w:style>
  <w:style w:type="paragraph" w:styleId="Footer">
    <w:name w:val="footer"/>
    <w:basedOn w:val="Normal"/>
    <w:link w:val="FooterChar"/>
    <w:uiPriority w:val="99"/>
    <w:unhideWhenUsed/>
    <w:rsid w:val="006A6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81"/>
  </w:style>
  <w:style w:type="character" w:customStyle="1" w:styleId="Heading1Char">
    <w:name w:val="Heading 1 Char"/>
    <w:basedOn w:val="DefaultParagraphFont"/>
    <w:link w:val="Heading1"/>
    <w:uiPriority w:val="9"/>
    <w:rsid w:val="00CD3C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B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65F491011B430196AF415EFAC6FB42"/>
        <w:category>
          <w:name w:val="General"/>
          <w:gallery w:val="placeholder"/>
        </w:category>
        <w:types>
          <w:type w:val="bbPlcHdr"/>
        </w:types>
        <w:behaviors>
          <w:behavior w:val="content"/>
        </w:behaviors>
        <w:guid w:val="{AE6CBE47-29ED-4C13-9E77-083D9B683BC7}"/>
      </w:docPartPr>
      <w:docPartBody>
        <w:p w:rsidR="006F042B" w:rsidRDefault="00EC0B68" w:rsidP="00EC0B68">
          <w:pPr>
            <w:pStyle w:val="8165F491011B430196AF415EFAC6FB42"/>
          </w:pPr>
          <w:r>
            <w:rPr>
              <w:rFonts w:asciiTheme="majorHAnsi" w:eastAsiaTheme="majorEastAsia" w:hAnsiTheme="majorHAnsi" w:cstheme="majorBidi"/>
              <w:color w:val="5B9BD5" w:themeColor="accent1"/>
              <w:sz w:val="88"/>
              <w:szCs w:val="88"/>
            </w:rPr>
            <w:t>[Document title]</w:t>
          </w:r>
        </w:p>
      </w:docPartBody>
    </w:docPart>
    <w:docPart>
      <w:docPartPr>
        <w:name w:val="9144BCBF145D4485AF70C2BE3D5304DD"/>
        <w:category>
          <w:name w:val="General"/>
          <w:gallery w:val="placeholder"/>
        </w:category>
        <w:types>
          <w:type w:val="bbPlcHdr"/>
        </w:types>
        <w:behaviors>
          <w:behavior w:val="content"/>
        </w:behaviors>
        <w:guid w:val="{1385550D-BF62-4A95-AD43-13411D4752D8}"/>
      </w:docPartPr>
      <w:docPartBody>
        <w:p w:rsidR="006F042B" w:rsidRDefault="00EC0B68" w:rsidP="00EC0B68">
          <w:pPr>
            <w:pStyle w:val="9144BCBF145D4485AF70C2BE3D5304DD"/>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68"/>
    <w:rsid w:val="00452062"/>
    <w:rsid w:val="00595794"/>
    <w:rsid w:val="006F042B"/>
    <w:rsid w:val="006F3454"/>
    <w:rsid w:val="00756956"/>
    <w:rsid w:val="009F6C55"/>
    <w:rsid w:val="00A2065F"/>
    <w:rsid w:val="00A705B3"/>
    <w:rsid w:val="00B1423A"/>
    <w:rsid w:val="00DB2F28"/>
    <w:rsid w:val="00EC0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5B50DDFA54A4FABD7AFA599147730">
    <w:name w:val="21B5B50DDFA54A4FABD7AFA599147730"/>
    <w:rsid w:val="00EC0B68"/>
  </w:style>
  <w:style w:type="paragraph" w:customStyle="1" w:styleId="8165F491011B430196AF415EFAC6FB42">
    <w:name w:val="8165F491011B430196AF415EFAC6FB42"/>
    <w:rsid w:val="00EC0B68"/>
  </w:style>
  <w:style w:type="paragraph" w:customStyle="1" w:styleId="9144BCBF145D4485AF70C2BE3D5304DD">
    <w:name w:val="9144BCBF145D4485AF70C2BE3D5304DD"/>
    <w:rsid w:val="00EC0B68"/>
  </w:style>
  <w:style w:type="paragraph" w:customStyle="1" w:styleId="F1DB60E9211D4EC5A9EE527A430388C2">
    <w:name w:val="F1DB60E9211D4EC5A9EE527A430388C2"/>
    <w:rsid w:val="00EC0B68"/>
  </w:style>
  <w:style w:type="paragraph" w:customStyle="1" w:styleId="153AA1E2B05D4AFBBD0EB02016764F23">
    <w:name w:val="153AA1E2B05D4AFBBD0EB02016764F23"/>
    <w:rsid w:val="00EC0B68"/>
  </w:style>
  <w:style w:type="paragraph" w:customStyle="1" w:styleId="0A7BBBC8BEF742E3BB40823E2677DB8D">
    <w:name w:val="0A7BBBC8BEF742E3BB40823E2677DB8D"/>
    <w:rsid w:val="00B1423A"/>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8386-1B45-4818-9282-399DDC97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1632 – DELIVERABLE 5</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5</dc:title>
  <dc:subject>Performance Testing Conway’s Game of Life - GameOfLife</dc:subject>
  <dc:creator>Colin Swan - CRS110@pitt.edu</dc:creator>
  <cp:keywords/>
  <dc:description/>
  <cp:lastModifiedBy>Colin</cp:lastModifiedBy>
  <cp:revision>4</cp:revision>
  <dcterms:created xsi:type="dcterms:W3CDTF">2016-04-05T14:18:00Z</dcterms:created>
  <dcterms:modified xsi:type="dcterms:W3CDTF">2016-04-05T14:26:00Z</dcterms:modified>
</cp:coreProperties>
</file>