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rPr>
          <w:rFonts w:ascii="Work Sans Light" w:eastAsia="Work Sans Light" w:hAnsi="Work Sans Light" w:cs="Work Sans Light"/>
          <w:sz w:val="20"/>
          <w:szCs w:val="20"/>
        </w:rPr>
      </w:pPr>
      <w:r>
        <w:rPr>
          <w:rFonts w:ascii="Work Sans Light" w:eastAsia="Work Sans Light" w:hAnsi="Work Sans Light" w:cs="Work Sans Light"/>
          <w:sz w:val="20"/>
          <w:szCs w:val="20"/>
        </w:rPr>
        <w:t>Decoded Data Fellowship</w:t>
      </w:r>
      <w:r>
        <w:rPr>
          <w:noProof/>
          <w:lang w:val="en-ZA" w:eastAsia="en-ZA"/>
        </w:rPr>
        <w:drawing>
          <wp:anchor distT="0" distB="0" distL="0" distR="0" simplePos="0" relativeHeight="251658240" behindDoc="0" locked="0" layoutInCell="1" hidden="0" allowOverlap="1">
            <wp:simplePos x="0" y="0"/>
            <wp:positionH relativeFrom="column">
              <wp:posOffset>5895975</wp:posOffset>
            </wp:positionH>
            <wp:positionV relativeFrom="paragraph">
              <wp:posOffset>0</wp:posOffset>
            </wp:positionV>
            <wp:extent cx="791288" cy="791288"/>
            <wp:effectExtent l="0" t="0" r="0" b="0"/>
            <wp:wrapSquare wrapText="bothSides" distT="0" distB="0" distL="0" distR="0"/>
            <wp:docPr id="2" name="image1.jpg" descr="decoded_round_RGB_gdocs.jpg"/>
            <wp:cNvGraphicFramePr/>
            <a:graphic xmlns:a="http://schemas.openxmlformats.org/drawingml/2006/main">
              <a:graphicData uri="http://schemas.openxmlformats.org/drawingml/2006/picture">
                <pic:pic xmlns:pic="http://schemas.openxmlformats.org/drawingml/2006/picture">
                  <pic:nvPicPr>
                    <pic:cNvPr id="0" name="image1.jpg" descr="decoded_round_RGB_gdocs.jpg"/>
                    <pic:cNvPicPr preferRelativeResize="0"/>
                  </pic:nvPicPr>
                  <pic:blipFill>
                    <a:blip r:embed="rId7"/>
                    <a:srcRect/>
                    <a:stretch>
                      <a:fillRect/>
                    </a:stretch>
                  </pic:blipFill>
                  <pic:spPr>
                    <a:xfrm>
                      <a:off x="0" y="0"/>
                      <a:ext cx="791288" cy="791288"/>
                    </a:xfrm>
                    <a:prstGeom prst="rect">
                      <a:avLst/>
                    </a:prstGeom>
                    <a:ln/>
                  </pic:spPr>
                </pic:pic>
              </a:graphicData>
            </a:graphic>
          </wp:anchor>
        </w:drawing>
      </w:r>
      <w:r>
        <w:rPr>
          <w:noProof/>
          <w:lang w:val="en-ZA" w:eastAsia="en-ZA"/>
        </w:rPr>
        <mc:AlternateContent>
          <mc:Choice Requires="wpg">
            <w:drawing>
              <wp:anchor distT="0" distB="0" distL="0" distR="0" simplePos="0" relativeHeight="251659264" behindDoc="0" locked="0" layoutInCell="1" hidden="0" allowOverlap="1">
                <wp:simplePos x="0" y="0"/>
                <wp:positionH relativeFrom="column">
                  <wp:posOffset>5505450</wp:posOffset>
                </wp:positionH>
                <wp:positionV relativeFrom="paragraph">
                  <wp:posOffset>71438</wp:posOffset>
                </wp:positionV>
                <wp:extent cx="19050" cy="647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314575" y="609600"/>
                          <a:ext cx="0" cy="628800"/>
                        </a:xfrm>
                        <a:prstGeom prst="straightConnector1">
                          <a:avLst/>
                        </a:prstGeom>
                        <a:noFill/>
                        <a:ln w="9525" cap="flat" cmpd="sng">
                          <a:solidFill>
                            <a:srgbClr val="D9D9D9"/>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5505450</wp:posOffset>
                </wp:positionH>
                <wp:positionV relativeFrom="paragraph">
                  <wp:posOffset>71438</wp:posOffset>
                </wp:positionV>
                <wp:extent cx="19050" cy="647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050" cy="647700"/>
                        </a:xfrm>
                        <a:prstGeom prst="rect"/>
                        <a:ln/>
                      </pic:spPr>
                    </pic:pic>
                  </a:graphicData>
                </a:graphic>
              </wp:anchor>
            </w:drawing>
          </mc:Fallback>
        </mc:AlternateContent>
      </w:r>
    </w:p>
    <w:p>
      <w:pPr>
        <w:rPr>
          <w:rFonts w:ascii="Work Sans" w:eastAsia="Work Sans" w:hAnsi="Work Sans" w:cs="Work Sans"/>
          <w:sz w:val="60"/>
          <w:szCs w:val="60"/>
        </w:rPr>
      </w:pPr>
      <w:r>
        <w:rPr>
          <w:rFonts w:ascii="Barlow Condensed SemiBold" w:eastAsia="Barlow Condensed SemiBold" w:hAnsi="Barlow Condensed SemiBold" w:cs="Barlow Condensed SemiBold"/>
          <w:sz w:val="60"/>
          <w:szCs w:val="60"/>
        </w:rPr>
        <w:t>DATA AND YOUR ORGANISATION</w:t>
      </w:r>
    </w:p>
    <w:p>
      <w:pPr>
        <w:shd w:val="clear" w:color="auto" w:fill="FFFFFF"/>
        <w:rPr>
          <w:rFonts w:ascii="Work Sans Light" w:eastAsia="Work Sans Light" w:hAnsi="Work Sans Light" w:cs="Work Sans Light"/>
          <w:sz w:val="20"/>
          <w:szCs w:val="20"/>
        </w:rPr>
      </w:pPr>
    </w:p>
    <w:p>
      <w:pPr>
        <w:rPr>
          <w:rFonts w:ascii="Barlow Condensed SemiBold" w:eastAsia="Barlow Condensed SemiBold" w:hAnsi="Barlow Condensed SemiBold" w:cs="Barlow Condensed SemiBold"/>
          <w:sz w:val="36"/>
          <w:szCs w:val="36"/>
        </w:rPr>
      </w:pPr>
      <w:r>
        <w:rPr>
          <w:rFonts w:ascii="Barlow Condensed SemiBold" w:eastAsia="Barlow Condensed SemiBold" w:hAnsi="Barlow Condensed SemiBold" w:cs="Barlow Condensed SemiBold"/>
          <w:sz w:val="36"/>
          <w:szCs w:val="36"/>
        </w:rPr>
        <w:br/>
        <w:t>INTRODUCTION</w:t>
      </w:r>
    </w:p>
    <w:p>
      <w:pPr>
        <w:shd w:val="clear" w:color="auto" w:fill="FFFFFF"/>
        <w:rPr>
          <w:rFonts w:ascii="Work Sans Light" w:eastAsia="Work Sans Light" w:hAnsi="Work Sans Light" w:cs="Work Sans Light"/>
          <w:sz w:val="20"/>
          <w:szCs w:val="20"/>
        </w:rPr>
      </w:pPr>
    </w:p>
    <w:p>
      <w:pPr>
        <w:shd w:val="clear" w:color="auto" w:fill="FFFFFF"/>
        <w:rPr>
          <w:rFonts w:ascii="Work Sans Light" w:eastAsia="Work Sans Light" w:hAnsi="Work Sans Light" w:cs="Work Sans Light"/>
          <w:sz w:val="20"/>
          <w:szCs w:val="20"/>
        </w:rPr>
      </w:pPr>
      <w:r>
        <w:rPr>
          <w:rFonts w:ascii="Work Sans Light" w:eastAsia="Work Sans Light" w:hAnsi="Work Sans Light" w:cs="Work Sans Light"/>
          <w:sz w:val="20"/>
          <w:szCs w:val="20"/>
        </w:rPr>
        <w:t>Before you get started with your programme, it is time to take moment to reflect on how your new skills will fit into your organisation. Please answer the questions below and submit your work to Bud. Don’t panic, there are no wrong answers!</w:t>
      </w:r>
    </w:p>
    <w:p>
      <w:pPr>
        <w:rPr>
          <w:rFonts w:ascii="Barlow Condensed SemiBold" w:eastAsia="Barlow Condensed SemiBold" w:hAnsi="Barlow Condensed SemiBold" w:cs="Barlow Condensed SemiBold"/>
          <w:sz w:val="36"/>
          <w:szCs w:val="36"/>
        </w:rPr>
      </w:pPr>
    </w:p>
    <w:p>
      <w:pPr>
        <w:rPr>
          <w:rFonts w:ascii="Barlow Condensed SemiBold" w:eastAsia="Barlow Condensed SemiBold" w:hAnsi="Barlow Condensed SemiBold" w:cs="Barlow Condensed SemiBold"/>
          <w:sz w:val="36"/>
          <w:szCs w:val="36"/>
        </w:rPr>
      </w:pPr>
      <w:r>
        <w:rPr>
          <w:rFonts w:ascii="Barlow Condensed SemiBold" w:eastAsia="Barlow Condensed SemiBold" w:hAnsi="Barlow Condensed SemiBold" w:cs="Barlow Condensed SemiBold"/>
          <w:sz w:val="36"/>
          <w:szCs w:val="36"/>
        </w:rPr>
        <w:t>REFLECTION</w:t>
      </w:r>
    </w:p>
    <w:p>
      <w:pPr>
        <w:shd w:val="clear" w:color="auto" w:fill="FFFFFF"/>
        <w:rPr>
          <w:rFonts w:ascii="Work Sans Light" w:eastAsia="Work Sans Light" w:hAnsi="Work Sans Light" w:cs="Work Sans Light"/>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Tell us what you know about your organisation’s standard data practices.</w:t>
      </w: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 xml:space="preserve">Data security is a major focus point for UBS. Access is only on a need to know basis. In my department data </w:t>
      </w:r>
      <w:proofErr w:type="gramStart"/>
      <w:r>
        <w:rPr>
          <w:rFonts w:ascii="Work Sans Medium" w:eastAsia="Work Sans Medium" w:hAnsi="Work Sans Medium" w:cs="Work Sans Medium"/>
          <w:sz w:val="20"/>
          <w:szCs w:val="20"/>
        </w:rPr>
        <w:t>Is</w:t>
      </w:r>
      <w:proofErr w:type="gramEnd"/>
      <w:r>
        <w:rPr>
          <w:rFonts w:ascii="Work Sans Medium" w:eastAsia="Work Sans Medium" w:hAnsi="Work Sans Medium" w:cs="Work Sans Medium"/>
          <w:sz w:val="20"/>
          <w:szCs w:val="20"/>
        </w:rPr>
        <w:t xml:space="preserve"> stored on a separate drive to which only we as a team have access to.</w:t>
      </w: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Get in contact with a data scientist within your organisation: this can be done via email, in person, direct message or even researching blogs on your company’s intranet. Ask them to share how they work within your organisation and validate your assumptions from the question above. How does this match/differ from your answers above?</w:t>
      </w:r>
    </w:p>
    <w:p>
      <w:pPr>
        <w:shd w:val="clear" w:color="auto" w:fill="FFFFFF"/>
        <w:rPr>
          <w:rFonts w:ascii="Work Sans Medium" w:eastAsia="Work Sans Medium" w:hAnsi="Work Sans Medium" w:cs="Work Sans Medium"/>
          <w:sz w:val="20"/>
          <w:szCs w:val="20"/>
        </w:rPr>
      </w:pPr>
    </w:p>
    <w:p>
      <w:pPr>
        <w:shd w:val="clear" w:color="auto" w:fill="FFFFFF"/>
        <w:rPr>
          <w:rFonts w:ascii="Work Sans Light" w:eastAsia="Work Sans Light" w:hAnsi="Work Sans Light" w:cs="Work Sans Light"/>
          <w:sz w:val="20"/>
          <w:szCs w:val="20"/>
        </w:rPr>
      </w:pPr>
      <w:r>
        <w:rPr>
          <w:rFonts w:ascii="Work Sans Light" w:eastAsia="Work Sans Light" w:hAnsi="Work Sans Light" w:cs="Work Sans Light"/>
          <w:sz w:val="20"/>
          <w:szCs w:val="20"/>
        </w:rPr>
        <w:t xml:space="preserve">If you can’t get in contact with anyone don’t worry perhaps take a look at your company’s data policies or talk to your manager. </w:t>
      </w: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Give two to three examples about how you would like to use your new skills in your organisation?</w:t>
      </w: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 xml:space="preserve">Having spoken to the COO within Research we have been able to identify a couple of issues that we could potentially address through the course and </w:t>
      </w:r>
      <w:proofErr w:type="gramStart"/>
      <w:r>
        <w:rPr>
          <w:rFonts w:ascii="Work Sans Medium" w:eastAsia="Work Sans Medium" w:hAnsi="Work Sans Medium" w:cs="Work Sans Medium"/>
          <w:sz w:val="20"/>
          <w:szCs w:val="20"/>
        </w:rPr>
        <w:t>It’s</w:t>
      </w:r>
      <w:proofErr w:type="gramEnd"/>
      <w:r>
        <w:rPr>
          <w:rFonts w:ascii="Work Sans Medium" w:eastAsia="Work Sans Medium" w:hAnsi="Work Sans Medium" w:cs="Work Sans Medium"/>
          <w:sz w:val="20"/>
          <w:szCs w:val="20"/>
        </w:rPr>
        <w:t xml:space="preserve"> applications. As with all these it remains a work in progress.</w:t>
      </w: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We hope you are excited to start your journey. Take the time now to think about three big crazy ideas on how data could help improve your organisation from customers through to your colleagues. Don’t worry whether they are realistic—this is only the beginning!</w:t>
      </w: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1) Analysing client Interactions and linking it to revenue generation.</w:t>
      </w: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2) Creating programs to analyse financial statements in a comprehensive and quick manner.</w:t>
      </w:r>
    </w:p>
    <w:p>
      <w:pPr>
        <w:shd w:val="clear" w:color="auto" w:fill="FFFFFF"/>
        <w:rPr>
          <w:rFonts w:ascii="Work Sans Medium" w:eastAsia="Work Sans Medium" w:hAnsi="Work Sans Medium" w:cs="Work Sans Medium"/>
          <w:sz w:val="20"/>
          <w:szCs w:val="20"/>
        </w:rPr>
      </w:pPr>
      <w:r>
        <w:rPr>
          <w:rFonts w:ascii="Work Sans Medium" w:eastAsia="Work Sans Medium" w:hAnsi="Work Sans Medium" w:cs="Work Sans Medium"/>
          <w:sz w:val="20"/>
          <w:szCs w:val="20"/>
        </w:rPr>
        <w:t>3) Understanding the dynamics of data analysis better and being able to apply it to my daily work.</w:t>
      </w:r>
      <w:bookmarkStart w:id="0" w:name="_GoBack"/>
      <w:bookmarkEnd w:id="0"/>
    </w:p>
    <w:p>
      <w:pPr>
        <w:shd w:val="clear" w:color="auto" w:fill="FFFFFF"/>
        <w:rPr>
          <w:rFonts w:ascii="Work Sans Medium" w:eastAsia="Work Sans Medium" w:hAnsi="Work Sans Medium" w:cs="Work Sans Medium"/>
          <w:sz w:val="20"/>
          <w:szCs w:val="20"/>
        </w:rPr>
      </w:pPr>
    </w:p>
    <w:sectPr>
      <w:headerReference w:type="default" r:id="rId9"/>
      <w:footerReference w:type="default" r:id="rId10"/>
      <w:pgSz w:w="11906" w:h="16838"/>
      <w:pgMar w:top="816" w:right="816" w:bottom="816" w:left="81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ork Sans Light">
    <w:altName w:val="Calibri"/>
    <w:charset w:val="4D"/>
    <w:family w:val="auto"/>
    <w:pitch w:val="variable"/>
    <w:sig w:usb0="00000007" w:usb1="00000001" w:usb2="00000000" w:usb3="00000000" w:csb0="00000093" w:csb1="00000000"/>
  </w:font>
  <w:font w:name="Barlow Condensed SemiBold">
    <w:altName w:val="Calibri"/>
    <w:charset w:val="4D"/>
    <w:family w:val="auto"/>
    <w:pitch w:val="variable"/>
    <w:sig w:usb0="20000007" w:usb1="00000000" w:usb2="00000000" w:usb3="00000000" w:csb0="00000193" w:csb1="00000000"/>
  </w:font>
  <w:font w:name="Work Sans">
    <w:altName w:val="Calibri"/>
    <w:charset w:val="4D"/>
    <w:family w:val="auto"/>
    <w:pitch w:val="variable"/>
    <w:sig w:usb0="00000007" w:usb1="00000001" w:usb2="00000000" w:usb3="00000000" w:csb0="00000093" w:csb1="00000000"/>
  </w:font>
  <w:font w:name="Work Sans Medium">
    <w:altName w:val="Calibri"/>
    <w:charset w:val="4D"/>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Work Sans" w:eastAsia="Work Sans" w:hAnsi="Work Sans" w:cs="Work Sans"/>
        <w:b/>
        <w:sz w:val="16"/>
        <w:szCs w:val="16"/>
      </w:rPr>
    </w:pPr>
  </w:p>
  <w:p>
    <w:pPr>
      <w:jc w:val="right"/>
      <w:rPr>
        <w:rFonts w:ascii="Barlow Condensed SemiBold" w:eastAsia="Barlow Condensed SemiBold" w:hAnsi="Barlow Condensed SemiBold" w:cs="Barlow Condensed SemiBold"/>
        <w:sz w:val="20"/>
        <w:szCs w:val="20"/>
      </w:rPr>
    </w:pPr>
    <w:r>
      <w:rPr>
        <w:rFonts w:ascii="Barlow Condensed SemiBold" w:eastAsia="Barlow Condensed SemiBold" w:hAnsi="Barlow Condensed SemiBold" w:cs="Barlow Condensed SemiBold"/>
        <w:sz w:val="20"/>
        <w:szCs w:val="20"/>
      </w:rPr>
      <w:t>DECODED</w:t>
    </w:r>
  </w:p>
  <w:p>
    <w:pPr>
      <w:jc w:val="right"/>
      <w:rPr>
        <w:rFonts w:ascii="Work Sans Light" w:eastAsia="Work Sans Light" w:hAnsi="Work Sans Light" w:cs="Work Sans Light"/>
        <w:sz w:val="16"/>
        <w:szCs w:val="16"/>
      </w:rPr>
    </w:pPr>
    <w:r>
      <w:rPr>
        <w:rFonts w:ascii="Work Sans Light" w:eastAsia="Work Sans Light" w:hAnsi="Work Sans Light" w:cs="Work Sans Light"/>
        <w:sz w:val="16"/>
        <w:szCs w:val="16"/>
      </w:rPr>
      <w:t xml:space="preserve"> </w:t>
    </w:r>
  </w:p>
  <w:p>
    <w:pPr>
      <w:jc w:val="right"/>
    </w:pPr>
    <w:r>
      <w:rPr>
        <w:rFonts w:ascii="Work Sans Light" w:eastAsia="Work Sans Light" w:hAnsi="Work Sans Light" w:cs="Work Sans Light"/>
        <w:sz w:val="16"/>
        <w:szCs w:val="16"/>
      </w:rPr>
      <w:t xml:space="preserve">+44 (0)20 3583 </w:t>
    </w:r>
    <w:proofErr w:type="gramStart"/>
    <w:r>
      <w:rPr>
        <w:rFonts w:ascii="Work Sans Light" w:eastAsia="Work Sans Light" w:hAnsi="Work Sans Light" w:cs="Work Sans Light"/>
        <w:sz w:val="16"/>
        <w:szCs w:val="16"/>
      </w:rPr>
      <w:t>0972  |</w:t>
    </w:r>
    <w:proofErr w:type="gramEnd"/>
    <w:r>
      <w:rPr>
        <w:rFonts w:ascii="Work Sans Light" w:eastAsia="Work Sans Light" w:hAnsi="Work Sans Light" w:cs="Work Sans Light"/>
        <w:sz w:val="16"/>
        <w:szCs w:val="16"/>
      </w:rPr>
      <w:t xml:space="preserve">  info@decoded.com  |  decoded.com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1547</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Swanepoel, Renier</dc:creator>
  <cp:lastModifiedBy>Swanepoel, Renier</cp:lastModifiedBy>
  <cp:revision>2</cp:revision>
  <dcterms:created xsi:type="dcterms:W3CDTF">2020-10-29T09:48:00Z</dcterms:created>
  <dcterms:modified xsi:type="dcterms:W3CDTF">2020-10-29T09:48:00Z</dcterms:modified>
</cp:coreProperties>
</file>