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META-3D MIMO OTA 测试系统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3GPP / CTIA 静态 MIMO OTA 打通冲刺计划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C55A11"/>
          <w:sz w:val="24"/>
          <w:szCs w:val="24"/>
        </w:rPr>
        <w:t xml:space="preserve">3-4 周 · 硬件联调 · 暗室打通 · 首测达标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版本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v1.0 — 初稿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日期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2026-04-18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冲刺周期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3.5 周（Day 0 ~ Day 18）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目标里程碑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完成第一次符合 3GPP TR 38.827 / CTIA MIMO OTA v1.2 的端到端静态测试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Meta-3D 工程团队（前端、后端、硬件驱动工程师）</w:t>
            </w:r>
          </w:p>
        </w:tc>
      </w:tr>
    </w:tbl>
    <w:p>
      <w:pPr>
        <w:spacing w:after="0" w:before="6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背景与冲刺目标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现状评估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根据 2026-04-04 项目全面审查报告，Meta-3D 软件系统在 Mock 模式下已完成约 80%，其中校准系统完成度达 95%，测试管理与虚拟路测模块完成度达 90%。然而，真实硬件集成度仅为 10%——HAL 层目前只有接口定义，所有仪器驱动均为 Mock 实现。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子系统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软件完成度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真实硬件集成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综合评分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校准系统（6级）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95%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Mock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测试管理/编排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90%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硬件抽象层（HAL）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接口已定义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9"/>
                <w:szCs w:val="19"/>
              </w:rPr>
              <w:t xml:space="preserve">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信道引擎集成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Mock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报告系统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85%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85%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C55A11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核心瓶颈：HAL 层 VISA/SCPI 驱动为零实现，是阻断整个系统连接真实仪器的唯一关键路径。本冲刺的首要任务是突破此瓶颈。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冲刺目标（Definition of Done）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本冲刺结束时，需满足以下全部验收条件：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信道仿真器、基站仿真器、信号分析仪的真实 HAL 驱动可通过 VISA/SCPI 正常控制仪器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完成 Level 0–4 全链路校准（路损 + RF 链路 + 端到端 + 信道校准），校准数据写入数据库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成功加载至少 2 种 3GPP CDL 信道模型（CDL-A 和 CDL-C），信道参数可验证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完成至少一次完整的端到端 MIMO OTA 吞吐量测试（2×2 MIMO，NR FRC 信道，吞吐量 vs 功率曲线）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测试报告自动生成并包含 3GPP/CTIA 要求的核心参数（PDP, SCF, 吞吐量 CDF 曲线）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标准参考依据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标准文件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3GPP TR 38.827 v16.0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MIMO OTA 测试方法论，MPAC 系统验证要求，CDL 信道模型规范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3GPP TS 38.521-4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NR UE OTA 性能要求，TIS 测量门限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CTIA MIMO OTA v1.2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行业测试计划，测试频段/场景/Pass-Fail 标准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3GPP TR 37.977 v17.0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LTE MIMO OTA 测试方法（参考兼容性）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冲刺整体架构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本冲刺分为 4 个阶段，总时长约 18 个工作日（3.5 周）。各阶段严格串行，后阶段依赖前阶段输出。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时间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工期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核心产出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0（准备日）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仪器清单确认、VISA 连接验证、环境搭建完成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 ~ Day 5（Week 1）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款核心仪器 HAL 驱动开发完成，Mock → Real 切换验证通过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6 ~ Day 10（Week 2）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全链路 Level 0–4 校准完成，校准矩阵写库，静区验证合格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11 ~ Day 15（Week 3）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CDL-A/C 信道加载验证，OTA 映射器权重确认，首次 E2E 吞吐量曲线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16 ~ Day 18（Week 4）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多 CDL 场景合规测试，Pass/Fail 判定，完整测试报告生成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Phase 0 — 硬件清点与环境准备（Day 0）</w:t>
      </w:r>
    </w:p>
    <w:p>
      <w:pPr>
        <w:pBdr>
          <w:left w:val="single" w:color="C55A11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本阶段为冲刺前置准备，在正式 Day 1 之前完成。目标是确保整个团队对硬件现状有一致认知，消除后续开发的信息不确定性。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仪器清单确认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需在暗室内逐一确认并记录以下仪器的品牌、型号、固件版本和网络/GPIB地址：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仪器类型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HAL 类名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连接方式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信道仿真器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ChannelEmulatorDriver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 TCP / GPIB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pyvisa 可 query IDN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基站仿真器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BaseStationDriver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 TCP / REST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ping 返回 200，小区可配置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矢量网络分析仪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VNADriver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 TCP / GPIB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pyvisa 可 query IDN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信号分析仪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SignalAnalyzerDriver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 TCP / GPIB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pyvisa 可 query IDN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 开关矩阵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RFSwitchDriver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 / GPIB / RS-232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至少 1 路通道可编程切换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矢量信号发生器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VectorSignalGeneratorDriver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 TCP / GPIB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CW 信号输出可验证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开发环境验证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确认 ChannelEngine 本地路径（/Users/Simon/Tools/ChannelEgine）可正常导入，依赖库版本锁定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运行 npm run dev:all，确认三个服务（前端 5173、API 8000、信道引擎 8001）全部正常启动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配置 .env 文件，填入各仪器的真实 IP 地址 / GPIB 地址，新增 INSTRUMENT_MODE=real 环境变量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在 HAL 服务管理器中验证 Mock → Real 切换逻辑的条件分支代码已就位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Phase 1 — HAL 驱动开发（Day 1–5）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本阶段是整个冲刺的关键路径。按照 hal_driver_development_guide.md 中规定的三层适配器架构（InstrumentDriver → [Type]Driver → Real[Model]Driver），依次实现各仪器的真实 SCPI 驱动。</w:t>
      </w:r>
    </w:p>
    <w:p>
      <w:pPr>
        <w:pBdr>
          <w:left w:val="single" w:color="C55A11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开发策略：将厂商 SCPI 编程手册（PDF）提供给 AI 辅助生成 SCPI 翻译层，人工聚焦于架构正确性和边界条件处理，显著缩短开发周期。参见 hal_driver_development_guide.md 第三节的提示词模板。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Day 1–2：信道仿真器驱动（最高优先级）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目标：RealChannelEmulatorDriver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信道仿真器是静态 MIMO OTA 测试的核心仪器，负责实时向 32 个探头分发加权信道信号。必须首先打通。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需实现的 SCPI 原语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业务含义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验收测试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set_channel_model(CDL_A, UMi, params)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加载 3GPP CDL-A 静态信道模型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仪器面板状态更新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set_mimo_config(tx=2, rx=2)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配置 2×2 MIMO 端口拓扑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端口分配可读回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set_path_loss(db=80.0)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设置基准路径损耗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 功率电平正确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set_doppler(hz=0)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静态测试，多普勒为零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多普勒谱验证为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start_emulation() / stop_emulation()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启停仿真播放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仪器射频输出开/关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upload_asc_files(asc_dir)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下发离线 CDL 参数文件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文件哈希一致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Day 3–4：基站仿真器驱动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目标：RealBaseStationDriver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基站仿真器负责与 DUT 建立 5G NR 空口连接，采集 MAC 层吞吐量数据，是性能指标（DET/CTMT）的来源。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需实现的原语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业务含义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关键参数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set_cell_config(band, freq, bw, scs)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配置 NR 物理小区（频段/带宽/子载波间距）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n78, 3.5 GHz, 100 MHz, 30 kHz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set_frc_config(frc_ref)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配置固定参考信道（FRC）用于吞吐量测量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3GPP TS 38.521-4 FRC 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set_downlink_power(power_dbm)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调节下行发射功率（功率扫描用）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-50 ~ 0 dBm 步进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start_signaling()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开启信令，等待 DUT Attach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超时 60 秒告警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get_throughput_metrics()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轮询读取 MAC 吞吐量 + BLER + CQI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200ms 采样间隔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Day 5：信号分析仪 + RF 开关矩阵驱动 + 集成冒烟测试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目标：RealSignalAnalyzerDriver + RealRFSwitchDriver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信号分析仪：实现 setup_spectrum_analyzer()、fetch_peak_power() 两个核心原语，用于校准阶段的功率验证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RF 开关矩阵：实现 connect_paths()、disconnect_all()，支持将 32 个探头通道逐一连接至 VNA 校准端口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Day 5 下午：全仪器集成冒烟测试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运行 e2e_test_suite.py（已有 19.7KB 测试框架）中的 HAL 连接测试用例，确认所有真实驱动通过 IDN 查询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在 GUI 仪表板上切换至 Real 模式，确认仪器在线状态正确显示（绿色）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验证 Mock 自动降级逻辑：断开一台仪器，确认系统自动回退 Mock 并触发告警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Phase 2 — 暗室全链路校准（Day 6–10）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校准系统软件已完成 95%，本阶段任务是将 Mock 数据替换为真实测量数据，完成 6 级校准的真实执行。校准数据将写入数据库，后续测试直接复用。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校准级别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使用仪器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0：探头单元校准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VNA + RF 开关矩阵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 个探头的 S11 幅度、相位、极化方向图测量完成，与标称参数差值 &lt; 0.5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1：路损校准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VNA + RF 开关矩阵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SGH→每个探头的插入损耗 S21 扫描完成（3.5 GHz ± 100 MHz），补偿矩阵入库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2：RF 链路校准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VNA + 信号分析仪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LNA/PA/双工器增益/噪声系数测量完成，各链路不一致度 &lt; 1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3：端到端校准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信道仿真器 + 信号分析仪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E2E 补偿矩阵生成，所有通道幅相误差 &lt; 2 dB / 5°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4：信道校准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信道仿真器 + VNA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时域 PDP 与 CDL-A 目标值匹配（&lt; 1 ns RMS 延迟误差），空间相关性 SCF 满足 TR 38.827 §6.4 要求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5：系统验证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基站仿真器 + 信号分析仪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TRP/TIS 基准测量，静区场均匀性 &lt; 1 dB（CTIA 要求），生成 ISO 校准证书 PDF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C55A11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Day 10 是关键里程碑检查点：校准证书生成代表硬件链路完整可信，Phase 3 的 CDL 信道测试才有意义。若任一级校准不通过，不得进入 Phase 3。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Phase 3 — CDL 信道加载与首次 E2E 测试（Day 11–15）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Day 11–12：静态 CDL 信道模型配置与验证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3GPP 静态 MIMO OTA 测试使用标准化的 CDL 信道模型（无时变，时延/功率/角度固定）。按以下顺序配置并验证两种场景：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信道模型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场景类型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MIMO 配置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验证参数（TR 38.827 §6）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CDL-A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UMi NLOS（散射丰富）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2×2 MIMO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PDP（功率时延分布）、SCF（空间相关函数）、XPO（交叉极化比）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CDL-C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UMa NLOS（宏小区）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2×2 MIMO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PDP、SCF、角度扩展 AS 与 TR 38.901 参考值偏差 &lt; 10%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Day 12 下午：运行 OTA 映射器，输入 CDL-A 参数，验证 32 探头权重计算结果与参考值一致（幅度误差 &lt; 0.3 dB，相位误差 &lt; 3°）。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Day 13：系统集成预检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DUT（测试终端）放置于静区，确认基站仿真器信令建立（DUT 成功 Attach 并进入连接态）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手动触发下行链路功率从 -20 dBm 扫描至 -80 dBm，确认 DUT 吞吐量随功率下降（功能性验证）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验证 GUI 实时监控页面的吞吐量曲线正常刷新（WebSocket 推送 + KPI 卡片显示）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确认测试步骤编排器可正确触发：信道仿真器播放 → 基站仿真器配置 → 吞吐量采集 → 停止 的完整序列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Day 14–15：首次完整 E2E 吞吐量测试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测试规程（参照 CTIA MIMO OTA v1.2 §4）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操作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技术参数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小区配置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NR n78 (3.5 GHz)，100 MHz，30 kHz SCS，FRC DL 256QAM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信道加载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CDL-A，2×2 MIMO，路径损耗 78 dB（参考值），多普勒 0 Hz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功率校准点确认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设定参考下行功率，使 DUT 吞吐量约 70% 峰值（动态范围中间点）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吞吐量 vs 功率扫描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功率步进 2 dBm，每个功率点采集 200ms × 50 次（共 10 秒），记录 ACK/NACK/DTX 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TIS 提取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从吞吐量曲线提取 70% 峰值吞吐量对应的接收灵敏度功率，即 TIS 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CDL-C 重复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切换 CDL-C 信道，重复步骤 2–5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Pass/Fail 判定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对照 3GPP TS 38.521-4 中的 TIS 门限值判断是否通过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Phase 4 — 合规测试与报告生成（Day 16–18）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Day 16：多场景合规扫描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在 Day 14–15 首测成功的基础上，按 CTIA MIMO OTA v1.2 规定的测试矩阵扩展测试场景：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4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CDL 场景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频段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MIMO 配置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优先级说明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CDL-A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n78（3.5 GHz）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2×2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首测已完成，Day 16 复验一次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CDL-C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n78（3.5 GHz）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2×2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首测已完成，Day 16 复验一次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CDL-D（LOS）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n78（3.5 GHz）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2×2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新增 LOS 场景（K 因子 ≠ 0）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CDL-A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n41（2.5 GHz）[如有]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2×2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频段扩展，可选，视时间安排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Day 17：Pass/Fail 判定系统完善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在报告系统中实现 TIS 门限自动判定逻辑（对照 3GPP TS 38.521-4 附录中的 MIMO OTA 要求）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验证系统自动生成吞吐量 CDF 曲线图（参照 CTIA v1.2 §5.3 格式要求）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确认 PDP 验证图、SCF 验证图可在报告中正确展示（这是 TR 38.827 §6.4 信道验证的强制要求）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Day 18：最终报告与里程碑验收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生成完整的 PDF 测试报告，包含：封面、测试配置、校准证书引用、各场景结果、Pass/Fail 汇总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整理一份《仪器驱动交接文档》，记录各仪器型号、SCPI 地址、关键指令清单，方便后续维护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团队评审：确认所有 Definition of Done 条件已满足，正式关闭本冲刺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记录下一步 Phase B 工作清单（包括 App.tsx 拆分重构、PostgreSQL 迁移、动态 MIMO OTA 切换）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关键路径分析与风险管控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关键路径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本冲刺的关键路径只有一条，所有后续工作都串联其上：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信道仿真器 HAL 驱动（Day 1–2）→ 基站仿真器 HAL（Day 3–4）→ Level 4 信道校准（Day 9）→ 首次 E2E 测试（Day 14）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任何一个环节的延误都会推迟最终交付。建议提前准备各仪器的备用连接方案（GPIB 备网口）。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风险登记册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概率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影响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信道仿真器 SCPI 文档不完整，指令格式与实际不符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9"/>
                <w:szCs w:val="19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2–3 天延误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提前从厂商获取 Programming Manual；使用 AI 提示词模板加速逆向解析；备用：先用 Python pyvisa 手动探查仪器响应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基站仿真器采用私有 REST API 而非 SCPI，接口文档缺失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1–2 天延误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联系仪器厂商技术支持获取 API 文档；仿真器如支持 GUI 操作则先抓包 HTTP 请求逆向分析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VNA 或 RF 开关矩阵 GPIB 驱动在 Linux/macOS 下兼容性问题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天延误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提前在目标操作系统上测试 pyvisa-py + gpib-ctypes 驱动；备用方案：使用 Keysight IO Suite 转发 TCP 代理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DUT 在首次 E2E 测试中无法正常 Attach（信令故障）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天延误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提前在传导（Conducted）模式下验证 DUT 和基站仿真器信令，排除 DUT 本身故障；OTA 测试中如 Attach 失败，检查静区功率电平是否在 DUT 动态范围内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ChannelEngine 库版本升级导致 API 不兼容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在 Phase 0 锁定依赖版本，写入 requirements.txt；严禁冲刺期间升级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App.tsx 5683 行单文件导致并行开发合并冲突严重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9"/>
                <w:szCs w:val="19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持续摩擦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冲刺期间约定：App.tsx 仅做最小改动，新增 HAL 状态显示组件以独立文件形式添加；App.tsx 拆分留至冲刺后的 Phase A 处理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人力分工建议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主要工作阶段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具体职责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硬件驱动工程师
（核心）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0–1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实现所有真实 SCPI HAL 驱动；完成 VISA 连接验证；编写仪器驱动交接文档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测试/RF 工程师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2–3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执行全链路校准流程；配置 CDL 信道参数；操作 DUT 完成首次 E2E 测试；判定 Pass/Fail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后端工程师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1–4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配合驱动工程师完成 HAL 层集成测试；实现 TIS 门限自动判定 API；确保校准数据正确写库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前端工程师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1,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5 的仪器在线状态显示验证；Day 17 的报告 PDP/SCF 图表验证；仅做最小改动（避免 App.tsx 合并冲突）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C55A11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注：如团队人力有限（单人或两人），建议优先级排序为：信道仿真器驱动 → 基站仿真器驱动 → Level 1 路损校准 → 首次 E2E 测试。其他模块（VNA 驱动、RF 开关矩阵）可在首测成功后再逐步补全。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每日里程碑检查点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6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当日完成标准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阻断条件（未达标则冻结后续）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所有仪器 VISA IDN 查询返回正常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VISA 连接失败 → 排查网络/GPIB，不进入 Day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信道仿真器可远程加载 CDL-A 模型并启动仿真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SCPI 指令无响应 → 优先排查，当日不得切换下一仪器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基站仿真器可通过软件控制开启小区，DUT 可 Attach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DUT 无法 Attach → 先在传导模式排查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全仪器 Mock → Real 切换冒烟测试通过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任一驱动冒烟失败 → 不得进入 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0–3 校准完成，补偿矩阵入库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通道幅相误差超标 → 检查物理连接和校准件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4 信道校准通过，ISO 校准证书生成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PDP/SCF 与目标值偏差 &gt; 10% → 不得进入 Phase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DUT 吞吐量随功率正常变化（功能验证）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吞吐量不随功率变化 → 排查链路增益和 FRC 配置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CDL-A 和 CDL-C 场景的 TIS 曲线绘制完成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TIS 曲线异常 → 复查信道权重计算和路损校准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完整测试报告 PDF 生成，所有 DoD 条件满足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——冲刺终点——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冲刺后续路线图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本冲刺聚焦于静态 MIMO OTA 的硬件打通。成功后，项目将进入后续阶段：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时间估算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工作内容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A
代码治理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冲刺后 2 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App.tsx 5683 行拆分重构（按路由模块化）；PostgreSQL 迁移；Docker 容器化部署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B
动态信道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A 后 4–6 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实现动态 CDL 时变信道播放（TR 38.762 路点线性插值）；VRT 虚拟路测模块接入真实仪器；DET 动态吞吐量指标验证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C
RT-OTA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B 后 8–12 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接入 RT 射线追踪信道引擎；实现 CCSA RT-OTA 草案规定的数字孪生标尺验证；K-S 合规检验；DET P50/P10 指标计算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C55A11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本冲刺完成的静态 MIMO OTA 测试能力，是动态 MIMO OTA（Phase B）和 RT-OTA（Phase C）的硬件基础。静态测试的 TIS 数据还可作为「动静桥接比」分母，用于 RT-OTA 草案中的 DET 与 TRMS 静态灵敏度对比指标。</w:t>
      </w:r>
    </w:p>
    <w:p>
      <w:pPr>
        <w:spacing w:after="0" w:before="160"/>
      </w:pPr>
      <w:r>
        <w:t xml:space="preserve"/>
      </w:r>
    </w:p>
    <w:p>
      <w:pPr>
        <w:pBdr>
          <w:top w:val="single" w:color="2E75B6" w:sz="4" w:space="8"/>
        </w:pBdr>
        <w:spacing w:after="200"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720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保密级别: 项目内部</w:t>
    </w:r>
    <w:r>
      <w:rPr>
        <w:rFonts w:ascii="Arial" w:cs="Arial" w:eastAsia="Arial" w:hAnsi="Arial"/>
        <w:color w:val="595959"/>
        <w:sz w:val="16"/>
        <w:szCs w:val="16"/>
      </w:rPr>
      <w:t xml:space="preserve">	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720"/>
      </w:tabs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Meta-3D MIMO OTA  |  3GPP/CTIA 静态 MIMO OTA 打通冲刺计划</w:t>
    </w:r>
    <w:r>
      <w:rPr>
        <w:rFonts w:ascii="Arial" w:cs="Arial" w:eastAsia="Arial" w:hAnsi="Arial"/>
        <w:color w:val="595959"/>
        <w:sz w:val="18"/>
        <w:szCs w:val="18"/>
      </w:rPr>
      <w:t xml:space="preserve">	2026-04-18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2026-04-18T13:05:42.557Z</dcterms:created>
  <dcterms:modified xsi:type="dcterms:W3CDTF">2026-04-18T13:05:42.575Z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