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FS16 软件控制与 SCPI 接口方案建议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2"/>
        </w:rPr>
        <w:t>面向外部软件前端控制 Keysight PROPSIM FS16 的工程实现建议</w:t>
      </w:r>
    </w:p>
    <w:p/>
    <w:p>
      <w:r>
        <w:rPr>
          <w:b/>
        </w:rPr>
        <w:t>结论摘要：</w:t>
      </w:r>
      <w:r>
        <w:t>可以通过外部软件控制 FS16，但应优先使用官方开放的 SCPI/ATE 接口控制 emulation 的加载、运行、停止、状态查询和运行级参数；不建议直接依赖 FS16 GUI 内部前后端接口完成 5 步 Scenario Wizard 配置。对于带宽、制式、天线数、上下行信道模型文件等创建级参数，推荐采用“预制 .smu 模板库 + SCPI 选择加载运行”的工程方案。</w:t>
      </w:r>
    </w:p>
    <w:p>
      <w:pPr>
        <w:pStyle w:val="Heading1"/>
      </w:pPr>
      <w:r>
        <w:t>1. 问题背景</w:t>
      </w:r>
    </w:p>
    <w:p>
      <w:r>
        <w:t>当前需求是希望通过自研软件前端连接 FS16，实现类似 FS16 GUI 中 5 步配置向导的自动化控制，最终完成 emulation 的配置、生成、加载和回放。</w:t>
      </w:r>
    </w:p>
    <w:p>
      <w:r>
        <w:t>从软件架构角度看，FS16 GUI 只是前端界面，用户点击按钮后，底层确实会调用内部接口、更新配置对象、生成 emulation 文件并加载到硬件。但工程实现时必须区分“官方公开接口”和“GUI 内部私有接口”。</w:t>
      </w:r>
    </w:p>
    <w:p>
      <w:pPr>
        <w:pStyle w:val="Heading1"/>
      </w:pPr>
      <w:r>
        <w:t>2. 接口类型与可用性判断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</w:trPr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接口路线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可用性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稳定性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推荐程度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官方 SCPI / ATE 命令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可以直接使用</w:t>
            </w:r>
          </w:p>
        </w:tc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适合控制打开 .smu、运行、暂停、停止、关闭、查询状态、输入输出电平、增益、参考时钟等。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Keysight SDK / API / 命令行工具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取决于是否开放</w:t>
            </w:r>
          </w:p>
        </w:tc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最推荐先确认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若官方提供创建 emulation 或 build .smu 的接口，这是最理想方案。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FS16 GUI 内部前后端接口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不建议直接使用</w:t>
            </w:r>
          </w:p>
        </w:tc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低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不推荐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可能是私有 socket、DLL、COM 或进程间通信，版本升级后容易失效。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直接修改 .smu / .sim 文件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理论上可能</w:t>
            </w:r>
          </w:p>
        </w:tc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低到中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谨慎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除非格式公开或 Keysight 确认支持，否则容易破坏文件结构。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UI 自动化模拟点击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可以实现</w:t>
            </w:r>
          </w:p>
        </w:tc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中低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临时方案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可模拟 GUI 操作，但对分辨率、窗口位置和版本敏感。</w:t>
            </w:r>
          </w:p>
        </w:tc>
      </w:tr>
    </w:tbl>
    <w:p/>
    <w:p>
      <w:pPr>
        <w:pStyle w:val="Heading1"/>
      </w:pPr>
      <w:r>
        <w:t>3. FS16 的 5 步向导参数能否用 SCPI 完整控制</w:t>
      </w:r>
    </w:p>
    <w:p>
      <w:r>
        <w:t>根据前面的排查，SCPI 对 emulation 的运行控制支持较好，但对 Scenario Wizard 里的创建级参数支持并不完整。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87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向导步骤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典型参数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SCPI 适配判断</w:t>
            </w:r>
          </w:p>
        </w:tc>
        <w:tc>
          <w:tcPr>
            <w:tcW w:type="dxa" w:w="300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Step 1：Basic information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Name、Description、Working directory、Bandwidth、Creation style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基本不建议用 SCPI 修改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这些属于创建向导参数或场景元信息。Bandwidth 和 Creation style 会影响后续结构生成。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Step 2：Device and link information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Radio technology、BS/MS、TX/RX 天线数、Connector selection、DL/UL channel model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基本不建议用 SCPI 修改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这些决定设备拓扑、MIMO 链路矩阵和模型映射，应通过 GUI 模板或官方创建 API 完成。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Step 3：Environment variables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环境变量、场景变量、移动性/随机种子等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视具体命令支持而定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部分运行级变量可能可改，但创建级环境配置不应假设均可 SCPI 化。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Step 4：Summary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配置确认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不涉及核心 SCPI 修改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主要是 GUI 汇总展示。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Step 5：Build / Run emulation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Build、Run、Open、Close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运行控制可用 SCPI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打开已有 .smu、运行、暂停、继续、停止、关闭等适合用 SCPI。</w:t>
            </w:r>
          </w:p>
        </w:tc>
      </w:tr>
    </w:tbl>
    <w:p/>
    <w:p>
      <w:pPr>
        <w:pStyle w:val="Heading1"/>
      </w:pPr>
      <w:r>
        <w:t>4. SCPI 适合控制的内容</w:t>
      </w:r>
    </w:p>
    <w:p>
      <w:r>
        <w:t>SCPI 更适合控制已经生成好的 emulation，也就是对 .smu 文件执行加载、运行、停止、状态查询，以及对输入输出链路的运行级参数进行调整。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常用 SCPI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加载已有 .smu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CALC:FILT:FILE &lt;filename&gt;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打开已有 emulation 并准备运行。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进入编辑态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CALC:FILT:EDIT &lt;filename&gt;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后台进入 EDITING 状态，不等价于 GUI 跳转到向导页面。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编辑态加载到硬件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CALC:FILT:CONN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对编辑态 emulation 执行 connect/load。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开始回放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DIAG:SIMU:GO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对应 Run / Play。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暂停回放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DIAG:SIMU:STOP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暂停在当前位置。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继续回放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DIAG:SIMU:CONT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从暂停位置继续。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停止并回到起点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DIAG:SIMU:GOS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Stop + rewind to start。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关闭 emulation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DIAG:SIMU:CLOSE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关闭当前 emulation。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查询状态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DIAG:SIMU:STATE?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 CLOSED、EDITING、RUNNING、STOPPED 等。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查询错误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SYST:ERR?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关键步骤后检查是否执行成功。</w:t>
            </w:r>
          </w:p>
        </w:tc>
      </w:tr>
    </w:tbl>
    <w:p/>
    <w:p>
      <w:pPr>
        <w:pStyle w:val="Heading1"/>
      </w:pPr>
      <w:r>
        <w:t>5. 不建议直接用 SCPI 修改的内容</w:t>
      </w:r>
    </w:p>
    <w:p>
      <w:r>
        <w:t>以下参数通常属于创建级或拓扑级参数，不建议在已有 .smu 的 EDITING 状态下尝试用 SCPI 动态修改。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参数</w:t>
            </w:r>
          </w:p>
        </w:tc>
        <w:tc>
          <w:tcPr>
            <w:tcW w:type="dxa" w:w="612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Bandwidth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带宽会影响采样率、模型文件兼容性和 emulation 结构，建议通过不同模板管理。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Creation style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Cellular / MANET / Mesh 是向导分支，决定后续拓扑构建逻辑。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Radio technology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例如 5G TDD 属于设备/链路创建配置，不是普通运行参数。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TX/RX antenna number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天线数决定 MIMO 链路矩阵和通道数量，不能当作简单数值参数修改。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DL/UL channel model 文件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通常没有简单可靠的“设置信道模型文件路径”SCPI，建议预生成不同模型的 .smu。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Working directory / Name / Description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更偏 GUI 元信息或文件管理信息，非核心硬件运行参数。</w:t>
            </w:r>
          </w:p>
        </w:tc>
      </w:tr>
    </w:tbl>
    <w:p/>
    <w:p>
      <w:pPr>
        <w:pStyle w:val="Heading1"/>
      </w:pPr>
      <w:r>
        <w:t>6. 推荐工程方案：模板 .smu 库 + SCPI 控制</w:t>
      </w:r>
    </w:p>
    <w:p>
      <w:r>
        <w:t>最稳妥的落地方案是：先用 FS16 GUI 手动生成不同配置组合的 .smu 模板，再由自研软件前端选择模板，由后端通过 SCPI 控制 FS16 加载和运行。</w:t>
      </w:r>
    </w:p>
    <w:p>
      <w:r>
        <w:rPr>
          <w:b/>
        </w:rPr>
        <w:t>推荐架构：</w:t>
      </w:r>
    </w:p>
    <w:p>
      <w:pPr>
        <w:spacing w:before="40" w:after="120"/>
        <w:ind w:left="283"/>
      </w:pPr>
      <w:r>
        <w:rPr>
          <w:rFonts w:ascii="Consolas" w:hAnsi="Consolas" w:eastAsia="Consolas"/>
          <w:sz w:val="18"/>
        </w:rPr>
        <w:t>自研软件前端</w:t>
        <w:br/>
        <w:t xml:space="preserve">    ↓</w:t>
        <w:br/>
        <w:t>后端控制服务</w:t>
        <w:br/>
        <w:t xml:space="preserve">    ↓</w:t>
        <w:br/>
        <w:t>模板选择 / 参数映射</w:t>
        <w:br/>
        <w:t xml:space="preserve">    ↓</w:t>
        <w:br/>
        <w:t>FS16 SCPI / ATE 接口</w:t>
        <w:br/>
        <w:t xml:space="preserve">    ↓</w:t>
        <w:br/>
        <w:t>打开对应 .smu 并运行</w:t>
      </w:r>
    </w:p>
    <w:p>
      <w:r>
        <w:t>模板命名建议：</w:t>
      </w:r>
    </w:p>
    <w:p>
      <w:pPr>
        <w:spacing w:before="40" w:after="120"/>
        <w:ind w:left="283"/>
      </w:pPr>
      <w:r>
        <w:rPr>
          <w:rFonts w:ascii="Consolas" w:hAnsi="Consolas" w:eastAsia="Consolas"/>
          <w:sz w:val="18"/>
        </w:rPr>
        <w:t>5G_TDD_100MHz_2x2_TDL-A.smu</w:t>
        <w:br/>
        <w:t>5G_TDD_100MHz_2x2_TDL-C.smu</w:t>
        <w:br/>
        <w:t>5G_TDD_100MHz_4x4_TDL-A.smu</w:t>
        <w:br/>
        <w:t>5G_TDD_80MHz_2x2_TDL-A.smu</w:t>
        <w:br/>
        <w:t>5G_TDD_100MHz_2x2_RT_Model_01.smu</w:t>
      </w:r>
    </w:p>
    <w:p>
      <w:r>
        <w:t>后端可以维护参数到模板路径的映射表：</w:t>
      </w:r>
    </w:p>
    <w:p>
      <w:pPr>
        <w:spacing w:before="40" w:after="120"/>
        <w:ind w:left="283"/>
      </w:pPr>
      <w:r>
        <w:rPr>
          <w:rFonts w:ascii="Consolas" w:hAnsi="Consolas" w:eastAsia="Consolas"/>
          <w:sz w:val="18"/>
        </w:rPr>
        <w:t>{</w:t>
        <w:br/>
        <w:t xml:space="preserve">  "5G_TDD_100MHz_2x2_TDL-A": "D:\User Emulations\5G_TDD_100MHz_2x2_TDL-A.smu",</w:t>
        <w:br/>
        <w:t xml:space="preserve">  "5G_TDD_100MHz_2x2_TDL-C": "D:\User Emulations\5G_TDD_100MHz_2x2_TDL-C.smu",</w:t>
        <w:br/>
        <w:t xml:space="preserve">  "5G_TDD_100MHz_4x4_TDL-A": "D:\User Emulations\5G_TDD_100MHz_4x4_TDL-A.smu"</w:t>
        <w:br/>
        <w:t>}</w:t>
      </w:r>
    </w:p>
    <w:p>
      <w:pPr>
        <w:pStyle w:val="Heading1"/>
      </w:pPr>
      <w:r>
        <w:t>7. 推荐控制流程</w:t>
      </w:r>
    </w:p>
    <w:p>
      <w:r>
        <w:t>自研软件后端在收到前端选择后，可按以下流程控制 FS16：</w:t>
      </w:r>
    </w:p>
    <w:p>
      <w:pPr>
        <w:spacing w:before="40" w:after="120"/>
        <w:ind w:left="283"/>
      </w:pPr>
      <w:r>
        <w:rPr>
          <w:rFonts w:ascii="Consolas" w:hAnsi="Consolas" w:eastAsia="Consolas"/>
          <w:sz w:val="18"/>
        </w:rPr>
        <w:t>*CLS</w:t>
        <w:br/>
        <w:t>DIAG:SIMU:CLOSE</w:t>
        <w:br/>
        <w:t>CALC:FILT:FILE D:\User Emulations\5G_TDD_100MHz_2x2_TDL-A.smu</w:t>
        <w:br/>
        <w:t>*OPC?</w:t>
        <w:br/>
        <w:t>SYST:ERR?</w:t>
        <w:br/>
        <w:t>DIAG:SIMU:STATE?</w:t>
        <w:br/>
        <w:t>DIAG:SIMU:GO</w:t>
        <w:br/>
        <w:t>DIAG:SIMU:STATE?</w:t>
      </w:r>
    </w:p>
    <w:p>
      <w:r>
        <w:t>如果需要在运行前调整运行级参数，可在加载后增加：</w:t>
      </w:r>
    </w:p>
    <w:p>
      <w:pPr>
        <w:spacing w:before="40" w:after="120"/>
        <w:ind w:left="283"/>
      </w:pPr>
      <w:r>
        <w:rPr>
          <w:rFonts w:ascii="Consolas" w:hAnsi="Consolas" w:eastAsia="Consolas"/>
          <w:sz w:val="18"/>
        </w:rPr>
        <w:t>INP:LEV:AMP:CH 1,-20</w:t>
        <w:br/>
        <w:t>OUTP:GAIN:CH 1,-5</w:t>
        <w:br/>
        <w:t>ROUT:PATH:REF EXT</w:t>
        <w:br/>
        <w:t>CH:MOD:ENABLE 1,1</w:t>
      </w:r>
    </w:p>
    <w:p>
      <w:pPr>
        <w:pStyle w:val="Heading1"/>
      </w:pPr>
      <w:r>
        <w:t>8. 如果必须外部软件完成 5 步配置，可选路线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路线</w:t>
            </w:r>
          </w:p>
        </w:tc>
        <w:tc>
          <w:tcPr>
            <w:tcW w:type="dxa" w:w="464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做法</w:t>
            </w:r>
          </w:p>
        </w:tc>
        <w:tc>
          <w:tcPr>
            <w:tcW w:type="dxa" w:w="23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优先联系 Keysight 确认官方 API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询问是否有创建 emulation、设置 bandwidth、设置 BS/MS、设置天线数、指定 DL/UL channel model、build .smu 的 SDK、CLI 或 ATE 扩展接口。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正式产品化最推荐。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UI 自动化模拟点击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 pywinauto、AutoHotkey、WinAppDriver 等模拟用户操作 5 步向导。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适合临时演示或内部验证，不适合高可靠系统。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研究 .smu 文件结构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如果 .smu 是可解析格式，可尝试模板替换或参数注入。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风险较高，除非格式公开或供应商确认支持。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逆向 GUI 内部接口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抓取私有 socket、DLL 调用或临时文件。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不建议，稳定性和合规性风险较高。</w:t>
            </w:r>
          </w:p>
        </w:tc>
      </w:tr>
    </w:tbl>
    <w:p/>
    <w:p>
      <w:pPr>
        <w:pStyle w:val="Heading1"/>
      </w:pPr>
      <w:r>
        <w:t>9. 给 Keysight 支持的建议提问</w:t>
      </w:r>
    </w:p>
    <w:p>
      <w:r>
        <w:t>建议向 Keysight 技术支持确认以下问题，以判断是否存在更完整的官方自动化路径：</w:t>
      </w:r>
    </w:p>
    <w:p>
      <w:pPr>
        <w:ind w:left="283"/>
      </w:pPr>
      <w:r>
        <w:rPr>
          <w:b/>
        </w:rPr>
        <w:t xml:space="preserve">• </w:t>
      </w:r>
      <w:r>
        <w:t>FS16 / PROPSIM 是否提供可编程接口，用于从外部软件创建新的 emulation？</w:t>
      </w:r>
    </w:p>
    <w:p>
      <w:pPr>
        <w:ind w:left="283"/>
      </w:pPr>
      <w:r>
        <w:rPr>
          <w:b/>
        </w:rPr>
        <w:t xml:space="preserve">• </w:t>
      </w:r>
      <w:r>
        <w:t>是否可以通过官方 API 设置 bandwidth、radio technology、TX/RX antennas、DL/UL channel model 和 distribution seed？</w:t>
      </w:r>
    </w:p>
    <w:p>
      <w:pPr>
        <w:ind w:left="283"/>
      </w:pPr>
      <w:r>
        <w:rPr>
          <w:b/>
        </w:rPr>
        <w:t xml:space="preserve">• </w:t>
      </w:r>
      <w:r>
        <w:t>是否有命令行工具或 SDK 可以离线 build .smu 文件？</w:t>
      </w:r>
    </w:p>
    <w:p>
      <w:pPr>
        <w:ind w:left="283"/>
      </w:pPr>
      <w:r>
        <w:rPr>
          <w:b/>
        </w:rPr>
        <w:t xml:space="preserve">• </w:t>
      </w:r>
      <w:r>
        <w:t>CALC:FILT:EDIT 状态下，哪些 Wizard 参数可以通过 ATE/SCPI 修改？是否有完整命令清单？</w:t>
      </w:r>
    </w:p>
    <w:p>
      <w:pPr>
        <w:ind w:left="283"/>
      </w:pPr>
      <w:r>
        <w:rPr>
          <w:b/>
        </w:rPr>
        <w:t xml:space="preserve">• </w:t>
      </w:r>
      <w:r>
        <w:t>是否允许第三方软件直接修改 .smu 文件？如果允许，是否有文件格式说明？</w:t>
      </w:r>
    </w:p>
    <w:p>
      <w:pPr>
        <w:pStyle w:val="Heading1"/>
      </w:pPr>
      <w:r>
        <w:t>10. 最终建议</w:t>
      </w:r>
    </w:p>
    <w:p>
      <w:r>
        <w:t>对于当前阶段，建议采用“模板 .smu 库 + SCPI 控制”的方案作为主线：</w:t>
      </w:r>
    </w:p>
    <w:p>
      <w:pPr>
        <w:ind w:left="283"/>
      </w:pPr>
      <w:r>
        <w:rPr>
          <w:b/>
        </w:rPr>
        <w:t xml:space="preserve">• </w:t>
      </w:r>
      <w:r>
        <w:t>用 FS16 GUI 预先生成不同带宽、制式、MIMO 阶数和信道模型组合的 .smu 模板。</w:t>
      </w:r>
    </w:p>
    <w:p>
      <w:pPr>
        <w:ind w:left="283"/>
      </w:pPr>
      <w:r>
        <w:rPr>
          <w:b/>
        </w:rPr>
        <w:t xml:space="preserve">• </w:t>
      </w:r>
      <w:r>
        <w:t>自研软件前端负责让用户选择场景参数，但不要直接复刻 FS16 的 5 步向导内部逻辑。</w:t>
      </w:r>
    </w:p>
    <w:p>
      <w:pPr>
        <w:ind w:left="283"/>
      </w:pPr>
      <w:r>
        <w:rPr>
          <w:b/>
        </w:rPr>
        <w:t xml:space="preserve">• </w:t>
      </w:r>
      <w:r>
        <w:t>自研后端维护参数到 .smu 模板路径的映射关系。</w:t>
      </w:r>
    </w:p>
    <w:p>
      <w:pPr>
        <w:ind w:left="283"/>
      </w:pPr>
      <w:r>
        <w:rPr>
          <w:b/>
        </w:rPr>
        <w:t xml:space="preserve">• </w:t>
      </w:r>
      <w:r>
        <w:t>使用 SCPI 完成打开、加载、运行、暂停、继续、停止、关闭、查询状态和运行级参数调整。</w:t>
      </w:r>
    </w:p>
    <w:p>
      <w:pPr>
        <w:ind w:left="283"/>
      </w:pPr>
      <w:r>
        <w:rPr>
          <w:b/>
        </w:rPr>
        <w:t xml:space="preserve">• </w:t>
      </w:r>
      <w:r>
        <w:t>如果未来需要真正从零生成 emulation，应优先争取 Keysight 官方 SDK/API/CLI 支持，而不是逆向 GUI 内部接口。</w:t>
      </w:r>
    </w:p>
    <w:p>
      <w:r>
        <w:rPr>
          <w:b/>
        </w:rPr>
        <w:t>一句话总结：</w:t>
      </w:r>
      <w:r>
        <w:t>自研软件可以控制 FS16，但应把 FS16 当作“通过官方 SCPI/ATE 接口控制的仪表”，而不是直接接管其 GUI 向导；创建级配置用模板库解决，运行级控制用 SCPI 解决。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FS16 软件控制与 SCPI 接口方案建议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