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F99B" w14:textId="77777777" w:rsidR="00303F0A" w:rsidRDefault="00000000">
      <w:pPr>
        <w:spacing w:before="600" w:after="80"/>
      </w:pPr>
      <w:r>
        <w:rPr>
          <w:rFonts w:ascii="Cambria" w:eastAsia="Cambria" w:hAnsi="Cambria" w:cs="Cambria"/>
          <w:b/>
          <w:bCs/>
          <w:color w:val="9C5536"/>
        </w:rPr>
        <w:t>CIM 管理者培训体系</w:t>
      </w:r>
    </w:p>
    <w:p w14:paraId="5D21980F" w14:textId="77777777" w:rsidR="00303F0A" w:rsidRDefault="00000000">
      <w:pPr>
        <w:spacing w:after="80"/>
      </w:pPr>
      <w:r>
        <w:rPr>
          <w:rFonts w:ascii="Cambria" w:eastAsia="Cambria" w:hAnsi="Cambria" w:cs="Cambria"/>
          <w:b/>
          <w:bCs/>
          <w:color w:val="1B2A4A"/>
          <w:sz w:val="44"/>
          <w:szCs w:val="44"/>
        </w:rPr>
        <w:t>设计总述</w:t>
      </w:r>
    </w:p>
    <w:p w14:paraId="6CD34EBD" w14:textId="77777777" w:rsidR="00303F0A" w:rsidRDefault="00000000">
      <w:pPr>
        <w:spacing w:after="500"/>
      </w:pPr>
      <w:r>
        <w:rPr>
          <w:rFonts w:ascii="Cambria" w:eastAsia="Cambria" w:hAnsi="Cambria" w:cs="Cambria"/>
          <w:i/>
          <w:iCs/>
          <w:color w:val="9C5536"/>
          <w:sz w:val="26"/>
          <w:szCs w:val="26"/>
        </w:rPr>
        <w:t>层级</w:t>
      </w:r>
      <w:proofErr w:type="gramStart"/>
      <w:r>
        <w:rPr>
          <w:rFonts w:ascii="Cambria" w:eastAsia="Cambria" w:hAnsi="Cambria" w:cs="Cambria"/>
          <w:i/>
          <w:iCs/>
          <w:color w:val="9C5536"/>
          <w:sz w:val="26"/>
          <w:szCs w:val="26"/>
        </w:rPr>
        <w:t>一</w:t>
      </w:r>
      <w:proofErr w:type="gramEnd"/>
      <w:r>
        <w:rPr>
          <w:rFonts w:ascii="Cambria" w:eastAsia="Cambria" w:hAnsi="Cambria" w:cs="Cambria"/>
          <w:i/>
          <w:iCs/>
          <w:color w:val="9C5536"/>
          <w:sz w:val="26"/>
          <w:szCs w:val="26"/>
        </w:rPr>
        <w:t xml:space="preserve"> × 层级二 —— 从认知到系统的两次跃迁</w:t>
      </w:r>
    </w:p>
    <w:p w14:paraId="018099F5" w14:textId="77777777" w:rsidR="00303F0A" w:rsidRDefault="00000000">
      <w:pPr>
        <w:pStyle w:val="1"/>
        <w:pBdr>
          <w:bottom w:val="single" w:sz="6" w:space="4" w:color="9C5536"/>
        </w:pBdr>
        <w:spacing w:before="420" w:after="200"/>
      </w:pPr>
      <w:r>
        <w:t>一、设计初衷</w:t>
      </w:r>
    </w:p>
    <w:p w14:paraId="3D9EF1B1" w14:textId="77777777" w:rsidR="00303F0A" w:rsidRDefault="00000000">
      <w:pPr>
        <w:spacing w:after="180" w:line="360" w:lineRule="auto"/>
        <w:jc w:val="both"/>
      </w:pPr>
      <w:r>
        <w:rPr>
          <w:rFonts w:eastAsia="Calibri"/>
        </w:rPr>
        <w:t>这套培训体系的起点，是CIM团队在从约80人扩张到180人规模的过程中暴露出的一个结构性矛盾：团队的技术纵深足够深，但管理能力的培养始终停留在“自然生长”——靠资历和悟性，而不是靠系统设计。课程从一开始就确立了一个核心判断：两个层级的管理者面对的不是同一个问题的两个难度版本，而是两类性质完全不同的挑战。</w:t>
      </w:r>
    </w:p>
    <w:p w14:paraId="15AAFB28" w14:textId="77777777" w:rsidR="00303F0A" w:rsidRDefault="00000000">
      <w:pPr>
        <w:spacing w:after="180" w:line="360" w:lineRule="auto"/>
        <w:jc w:val="both"/>
      </w:pPr>
      <w:r>
        <w:rPr>
          <w:rFonts w:eastAsia="Calibri"/>
        </w:rPr>
        <w:t>层级</w:t>
      </w:r>
      <w:proofErr w:type="gramStart"/>
      <w:r>
        <w:rPr>
          <w:rFonts w:eastAsia="Calibri"/>
        </w:rPr>
        <w:t>一</w:t>
      </w:r>
      <w:proofErr w:type="gramEnd"/>
      <w:r>
        <w:rPr>
          <w:rFonts w:eastAsia="Calibri"/>
        </w:rPr>
        <w:t>（7-9年经验、刚走上主管岗位）面对的，是管理者职业生涯里第一次、也是最根本的一次身份跃迁：从“靠自己把事情做好”切换到“靠别人把事情做好”。这个阶段的矛盾大多发生在看得见的尺度上——一次判断、一次授权、一次对话、一次汇报。</w:t>
      </w:r>
    </w:p>
    <w:p w14:paraId="5B71E307" w14:textId="5C6F3455" w:rsidR="00303F0A" w:rsidRDefault="00000000">
      <w:pPr>
        <w:spacing w:after="180" w:line="360" w:lineRule="auto"/>
        <w:jc w:val="both"/>
      </w:pPr>
      <w:r>
        <w:rPr>
          <w:rFonts w:eastAsia="Calibri"/>
        </w:rPr>
        <w:t>层级二（1</w:t>
      </w:r>
      <w:r w:rsidR="00FC75B4">
        <w:rPr>
          <w:rFonts w:hint="eastAsia"/>
        </w:rPr>
        <w:t>0</w:t>
      </w:r>
      <w:r>
        <w:rPr>
          <w:rFonts w:eastAsia="Calibri"/>
        </w:rPr>
        <w:t>-</w:t>
      </w:r>
      <w:r w:rsidR="00FC75B4">
        <w:rPr>
          <w:rFonts w:hint="eastAsia"/>
        </w:rPr>
        <w:t>18</w:t>
      </w:r>
      <w:r>
        <w:rPr>
          <w:rFonts w:eastAsia="Calibri"/>
        </w:rPr>
        <w:t>年经验、已经是部门经理）面对的，是完全不同性质的挑战：他们早已不需要学习“如何管理一个人”，需要学习的是“如何管理一群管理者”，以及“如何让一个部门的产出不再依赖任何一个具体的人”。这个阶段的矛盾大多发生在看不见的尺度上——权力如何分配、可见度如何投资、责任如何归属、组织韧性如何构建。</w:t>
      </w:r>
    </w:p>
    <w:p w14:paraId="3B1F77E8" w14:textId="77777777" w:rsidR="00303F0A" w:rsidRDefault="00000000">
      <w:pPr>
        <w:spacing w:after="180" w:line="360" w:lineRule="auto"/>
        <w:jc w:val="both"/>
      </w:pPr>
      <w:r>
        <w:rPr>
          <w:rFonts w:eastAsia="Calibri"/>
        </w:rPr>
        <w:t>正因为这是两次性质不同的跃迁，课程没有被设计成一套通用框架的难度升级版，而是为每个层级单独搭建了一条内在逻辑链，再用几条共同的设计原则把两条链连成一个整体（详见第四部分）。</w:t>
      </w:r>
    </w:p>
    <w:p w14:paraId="4147DC7E" w14:textId="77777777" w:rsidR="00303F0A" w:rsidRDefault="00000000">
      <w:pPr>
        <w:pStyle w:val="1"/>
        <w:pBdr>
          <w:bottom w:val="single" w:sz="6" w:space="4" w:color="9C5536"/>
        </w:pBdr>
        <w:spacing w:before="420" w:after="200"/>
      </w:pPr>
      <w:r>
        <w:t>二、层级</w:t>
      </w:r>
      <w:proofErr w:type="gramStart"/>
      <w:r>
        <w:t>一</w:t>
      </w:r>
      <w:proofErr w:type="gramEnd"/>
      <w:r>
        <w:t>：从个体贡献者到管理者的第一次跃迁</w:t>
      </w:r>
    </w:p>
    <w:p w14:paraId="7CE2A61C" w14:textId="77777777" w:rsidR="00303F0A" w:rsidRDefault="00000000">
      <w:pPr>
        <w:spacing w:after="180" w:line="360" w:lineRule="auto"/>
        <w:jc w:val="both"/>
      </w:pPr>
      <w:r>
        <w:rPr>
          <w:rFonts w:eastAsia="Calibri"/>
        </w:rPr>
        <w:t>层级</w:t>
      </w:r>
      <w:proofErr w:type="gramStart"/>
      <w:r>
        <w:rPr>
          <w:rFonts w:eastAsia="Calibri"/>
        </w:rPr>
        <w:t>一</w:t>
      </w:r>
      <w:proofErr w:type="gramEnd"/>
      <w:r>
        <w:rPr>
          <w:rFonts w:eastAsia="Calibri"/>
        </w:rPr>
        <w:t>的十个模块，按照一条从“内”到“外”、从“单点”到“持续”的逻辑顺序展开。前四讲处理的是新任主管自己内部的认知和判断结构：先要建立“产出靠撬动而非靠亲为”的角色认知（M1），再建立把模糊的技术风险显性化的判断框架（M2），然后把这种判断转化为可执行的分级授权设计（M3），最后用一道防火墙保护这套体系不被无序的口头请求冲垮（M4）。</w:t>
      </w:r>
    </w:p>
    <w:p w14:paraId="1E0B864C" w14:textId="77777777" w:rsidR="00303F0A" w:rsidRDefault="00000000">
      <w:pPr>
        <w:spacing w:after="180" w:line="360" w:lineRule="auto"/>
        <w:jc w:val="both"/>
      </w:pPr>
      <w:r>
        <w:rPr>
          <w:rFonts w:eastAsia="Calibri"/>
        </w:rPr>
        <w:t>中间</w:t>
      </w:r>
      <w:proofErr w:type="gramStart"/>
      <w:r>
        <w:rPr>
          <w:rFonts w:eastAsia="Calibri"/>
        </w:rPr>
        <w:t>三讲把视角</w:t>
      </w:r>
      <w:proofErr w:type="gramEnd"/>
      <w:r>
        <w:rPr>
          <w:rFonts w:eastAsia="Calibri"/>
        </w:rPr>
        <w:t>从“管好自己”转向“被组织看见、信任和理解”：与跨部门建立信任（M5）、让自己的工作被上级看见（M6）、用结构化的对话帮助下属真正成长（M7）。第八讲第一次正面处理“评</w:t>
      </w:r>
      <w:r>
        <w:rPr>
          <w:rFonts w:eastAsia="Calibri"/>
        </w:rPr>
        <w:lastRenderedPageBreak/>
        <w:t>价他人</w:t>
      </w:r>
      <w:proofErr w:type="gramStart"/>
      <w:r>
        <w:rPr>
          <w:rFonts w:eastAsia="Calibri"/>
        </w:rPr>
        <w:t>”</w:t>
      </w:r>
      <w:proofErr w:type="gramEnd"/>
      <w:r>
        <w:rPr>
          <w:rFonts w:eastAsia="Calibri"/>
        </w:rPr>
        <w:t>这件事——绩效反馈（M8），这是新任主管第一次要对别人的工作做出正式的、有后果的判断。</w:t>
      </w:r>
    </w:p>
    <w:p w14:paraId="3B2BCA7B" w14:textId="77777777" w:rsidR="00303F0A" w:rsidRDefault="00000000">
      <w:pPr>
        <w:spacing w:after="180" w:line="360" w:lineRule="auto"/>
        <w:jc w:val="both"/>
      </w:pPr>
      <w:r>
        <w:rPr>
          <w:rFonts w:eastAsia="Calibri"/>
        </w:rPr>
        <w:t>最后两讲是收口模块：M9把前八讲的全部框架压缩进一次24小时的跨部门危机连续决策，M10把同样的框架拉长到一个季度的持续管理周期。两讲共同回答的问题是：这些框架在脱离课堂、进入真实的时间压力之后，还能不能站得住。</w:t>
      </w:r>
    </w:p>
    <w:p w14:paraId="1A03A55B" w14:textId="77777777" w:rsidR="00303F0A" w:rsidRDefault="00303F0A">
      <w:pPr>
        <w:spacing w:after="120"/>
      </w:pPr>
    </w:p>
    <w:tbl>
      <w:tblPr>
        <w:tblW w:w="9360" w:type="dxa"/>
        <w:tblBorders>
          <w:top w:val="single" w:sz="2" w:space="0" w:color="D8DBE0"/>
          <w:left w:val="single" w:sz="2" w:space="0" w:color="D8DBE0"/>
          <w:bottom w:val="single" w:sz="2" w:space="0" w:color="D8DBE0"/>
          <w:right w:val="single" w:sz="2" w:space="0" w:color="D8DBE0"/>
          <w:insideH w:val="single" w:sz="2" w:space="0" w:color="D8DBE0"/>
          <w:insideV w:val="single" w:sz="2" w:space="0" w:color="D8DB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6060"/>
      </w:tblGrid>
      <w:tr w:rsidR="00303F0A" w14:paraId="315463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B5147" w14:textId="77777777" w:rsidR="00303F0A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2200" w:type="dxa"/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9D3A2" w14:textId="77777777" w:rsidR="00303F0A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主题</w:t>
            </w:r>
          </w:p>
        </w:tc>
        <w:tc>
          <w:tcPr>
            <w:tcW w:w="6060" w:type="dxa"/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8A23A" w14:textId="77777777" w:rsidR="00303F0A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金句</w:t>
            </w:r>
          </w:p>
        </w:tc>
      </w:tr>
      <w:tr w:rsidR="00303F0A" w14:paraId="53C622A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7F3285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M1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C1C4AC" w14:textId="77777777" w:rsidR="00303F0A" w:rsidRDefault="00000000">
            <w:r>
              <w:rPr>
                <w:rFonts w:eastAsia="Calibri"/>
                <w:sz w:val="20"/>
                <w:szCs w:val="20"/>
              </w:rPr>
              <w:t>角色认知</w:t>
            </w:r>
          </w:p>
        </w:tc>
        <w:tc>
          <w:tcPr>
            <w:tcW w:w="60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A2E8B5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认知是起点，结构是终点</w:t>
            </w:r>
          </w:p>
        </w:tc>
      </w:tr>
      <w:tr w:rsidR="00303F0A" w14:paraId="5718907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2C0B4D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M2</w:t>
            </w:r>
          </w:p>
        </w:tc>
        <w:tc>
          <w:tcPr>
            <w:tcW w:w="22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BA705F" w14:textId="77777777" w:rsidR="00303F0A" w:rsidRDefault="00000000">
            <w:r>
              <w:rPr>
                <w:rFonts w:eastAsia="Calibri"/>
                <w:sz w:val="20"/>
                <w:szCs w:val="20"/>
              </w:rPr>
              <w:t>技术判断力</w:t>
            </w:r>
          </w:p>
        </w:tc>
        <w:tc>
          <w:tcPr>
            <w:tcW w:w="606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75DFD4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判断在前，授权在后</w:t>
            </w:r>
          </w:p>
        </w:tc>
      </w:tr>
      <w:tr w:rsidR="00303F0A" w14:paraId="53AC61E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6B3E3B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M3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3F5A31" w14:textId="77777777" w:rsidR="00303F0A" w:rsidRDefault="00000000">
            <w:r>
              <w:rPr>
                <w:rFonts w:eastAsia="Calibri"/>
                <w:sz w:val="20"/>
                <w:szCs w:val="20"/>
              </w:rPr>
              <w:t>分级授权</w:t>
            </w:r>
          </w:p>
        </w:tc>
        <w:tc>
          <w:tcPr>
            <w:tcW w:w="60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73CDD5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设计是授权的真正工作</w:t>
            </w:r>
          </w:p>
        </w:tc>
      </w:tr>
      <w:tr w:rsidR="00303F0A" w14:paraId="3240A5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340A13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M4</w:t>
            </w:r>
          </w:p>
        </w:tc>
        <w:tc>
          <w:tcPr>
            <w:tcW w:w="22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732EC1" w14:textId="77777777" w:rsidR="00303F0A" w:rsidRDefault="00000000">
            <w:r>
              <w:rPr>
                <w:rFonts w:eastAsia="Calibri"/>
                <w:sz w:val="20"/>
                <w:szCs w:val="20"/>
              </w:rPr>
              <w:t>防火墙</w:t>
            </w:r>
          </w:p>
        </w:tc>
        <w:tc>
          <w:tcPr>
            <w:tcW w:w="606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D57043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挡住口头需求，是为了让所有需求都能被安全地实现</w:t>
            </w:r>
          </w:p>
        </w:tc>
      </w:tr>
      <w:tr w:rsidR="00303F0A" w14:paraId="0A8E209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197C81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M5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CA67BB" w14:textId="77777777" w:rsidR="00303F0A" w:rsidRDefault="00000000">
            <w:r>
              <w:rPr>
                <w:rFonts w:eastAsia="Calibri"/>
                <w:sz w:val="20"/>
                <w:szCs w:val="20"/>
              </w:rPr>
              <w:t>跨部门沟通</w:t>
            </w:r>
          </w:p>
        </w:tc>
        <w:tc>
          <w:tcPr>
            <w:tcW w:w="60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FA6F57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技术能力决定你能做什么，沟通能力决定别人是否知道</w:t>
            </w:r>
          </w:p>
        </w:tc>
      </w:tr>
      <w:tr w:rsidR="00303F0A" w14:paraId="1E20F80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842ADA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M6</w:t>
            </w:r>
          </w:p>
        </w:tc>
        <w:tc>
          <w:tcPr>
            <w:tcW w:w="22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6CAE4F" w14:textId="77777777" w:rsidR="00303F0A" w:rsidRDefault="00000000">
            <w:r>
              <w:rPr>
                <w:rFonts w:eastAsia="Calibri"/>
                <w:sz w:val="20"/>
                <w:szCs w:val="20"/>
              </w:rPr>
              <w:t>向上汇报</w:t>
            </w:r>
          </w:p>
        </w:tc>
        <w:tc>
          <w:tcPr>
            <w:tcW w:w="606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67E09F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让工作被看见，不是靠说得更多，而是靠说得更准</w:t>
            </w:r>
          </w:p>
        </w:tc>
      </w:tr>
      <w:tr w:rsidR="00303F0A" w14:paraId="0119F51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D7C3DC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M7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81CC46" w14:textId="77777777" w:rsidR="00303F0A" w:rsidRDefault="00000000">
            <w:r>
              <w:rPr>
                <w:rFonts w:eastAsia="Calibri"/>
                <w:sz w:val="20"/>
                <w:szCs w:val="20"/>
              </w:rPr>
              <w:t>1on1实战</w:t>
            </w:r>
          </w:p>
        </w:tc>
        <w:tc>
          <w:tcPr>
            <w:tcW w:w="60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869548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把谈话变成杠杆，靠的不是聊得更久，而是让对方自己想得更深</w:t>
            </w:r>
          </w:p>
        </w:tc>
      </w:tr>
      <w:tr w:rsidR="00303F0A" w14:paraId="1060F3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DCA95B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M8</w:t>
            </w:r>
          </w:p>
        </w:tc>
        <w:tc>
          <w:tcPr>
            <w:tcW w:w="22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59E9C4" w14:textId="77777777" w:rsidR="00303F0A" w:rsidRDefault="00000000">
            <w:r>
              <w:rPr>
                <w:rFonts w:eastAsia="Calibri"/>
                <w:sz w:val="20"/>
                <w:szCs w:val="20"/>
              </w:rPr>
              <w:t>绩效反馈</w:t>
            </w:r>
          </w:p>
        </w:tc>
        <w:tc>
          <w:tcPr>
            <w:tcW w:w="606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69E41E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好的反馈不是评判一个人，而是帮一个人看清下一步</w:t>
            </w:r>
          </w:p>
        </w:tc>
      </w:tr>
      <w:tr w:rsidR="00303F0A" w14:paraId="6446A4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5E83A7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M9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ED8A3E" w14:textId="77777777" w:rsidR="00303F0A" w:rsidRDefault="00000000">
            <w:r>
              <w:rPr>
                <w:rFonts w:eastAsia="Calibri"/>
                <w:sz w:val="20"/>
                <w:szCs w:val="20"/>
              </w:rPr>
              <w:t>实战推演（上）</w:t>
            </w:r>
          </w:p>
        </w:tc>
        <w:tc>
          <w:tcPr>
            <w:tcW w:w="60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DD27A4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危机考验的不是你懂多少道理，而是信息不全、压力爆棚时，你还分</w:t>
            </w:r>
            <w:proofErr w:type="gramStart"/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不</w:t>
            </w:r>
            <w:proofErr w:type="gramEnd"/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分得清该用哪个工具</w:t>
            </w:r>
          </w:p>
        </w:tc>
      </w:tr>
      <w:tr w:rsidR="00303F0A" w14:paraId="5B513D7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20DDBA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M10</w:t>
            </w:r>
          </w:p>
        </w:tc>
        <w:tc>
          <w:tcPr>
            <w:tcW w:w="22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E6D048" w14:textId="77777777" w:rsidR="00303F0A" w:rsidRDefault="00000000">
            <w:r>
              <w:rPr>
                <w:rFonts w:eastAsia="Calibri"/>
                <w:sz w:val="20"/>
                <w:szCs w:val="20"/>
              </w:rPr>
              <w:t>实战推演（下）</w:t>
            </w:r>
          </w:p>
        </w:tc>
        <w:tc>
          <w:tcPr>
            <w:tcW w:w="606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D13E56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持续的管理力，是在每一个看似平常的决定里，问自己一句：这个原则，我是不是已经用过头了</w:t>
            </w:r>
          </w:p>
        </w:tc>
      </w:tr>
    </w:tbl>
    <w:p w14:paraId="56AFB800" w14:textId="77777777" w:rsidR="00303F0A" w:rsidRDefault="00303F0A">
      <w:pPr>
        <w:spacing w:after="200"/>
      </w:pPr>
    </w:p>
    <w:p w14:paraId="2E32B390" w14:textId="77777777" w:rsidR="00303F0A" w:rsidRDefault="00000000">
      <w:pPr>
        <w:pStyle w:val="1"/>
        <w:pBdr>
          <w:bottom w:val="single" w:sz="6" w:space="4" w:color="9C5536"/>
        </w:pBdr>
        <w:spacing w:before="420" w:after="200"/>
      </w:pPr>
      <w:r>
        <w:t>三、层级二：从管理个体到管理系统的第二次跃迁</w:t>
      </w:r>
    </w:p>
    <w:p w14:paraId="6A1F73CD" w14:textId="77777777" w:rsidR="00303F0A" w:rsidRDefault="00000000">
      <w:pPr>
        <w:spacing w:after="180" w:line="360" w:lineRule="auto"/>
        <w:jc w:val="both"/>
      </w:pPr>
      <w:r>
        <w:rPr>
          <w:rFonts w:eastAsia="Calibri"/>
        </w:rPr>
        <w:t>层级二的十个模块同样分成两段。前四讲处理的是部门经理如何分配自己最稀缺的四种个人资源：时间与精力（M1管理杠杆率）、权威边界（M2拒绝越级——不接管下属主管的决策权）、可见度（M3给舞台——把曝光机会让给该被看见的人）、知识（M4</w:t>
      </w:r>
      <w:proofErr w:type="gramStart"/>
      <w:r>
        <w:rPr>
          <w:rFonts w:eastAsia="Calibri"/>
        </w:rPr>
        <w:t>给方法</w:t>
      </w:r>
      <w:proofErr w:type="gramEnd"/>
      <w:r>
        <w:rPr>
          <w:rFonts w:eastAsia="Calibri"/>
        </w:rPr>
        <w:t>——把自己的隐性判断显性化、可迁移地教给别人）。这四讲的共同主题是：部门经理的产出不再是自己做了多少，而是撬动、保护、投资、转移了多少。</w:t>
      </w:r>
    </w:p>
    <w:p w14:paraId="53AA6D2B" w14:textId="77777777" w:rsidR="00303F0A" w:rsidRDefault="00000000">
      <w:pPr>
        <w:spacing w:after="180" w:line="360" w:lineRule="auto"/>
        <w:jc w:val="both"/>
      </w:pPr>
      <w:r>
        <w:rPr>
          <w:rFonts w:eastAsia="Calibri"/>
        </w:rPr>
        <w:t>后四讲处理的是部门经理作为系统节点的职责：在多个竞争性需求之间做出有依据的取舍（M5需求仲裁）、在组织上下级之间做双向翻译而不是机械传声（M6战略对齐）、在管理责任本来的归属上</w:t>
      </w:r>
      <w:proofErr w:type="gramStart"/>
      <w:r>
        <w:rPr>
          <w:rFonts w:eastAsia="Calibri"/>
        </w:rPr>
        <w:t>不</w:t>
      </w:r>
      <w:proofErr w:type="gramEnd"/>
      <w:r>
        <w:rPr>
          <w:rFonts w:eastAsia="Calibri"/>
        </w:rPr>
        <w:t>缺位（M7背黑锅）、把部门的关键能力从依赖某个具体的人，转化为可对冲、可验证的组织韧性</w:t>
      </w:r>
      <w:r>
        <w:rPr>
          <w:rFonts w:eastAsia="Calibri"/>
        </w:rPr>
        <w:lastRenderedPageBreak/>
        <w:t>（M8梯队规划）。</w:t>
      </w:r>
    </w:p>
    <w:p w14:paraId="4C2AE176" w14:textId="77777777" w:rsidR="00303F0A" w:rsidRDefault="00000000">
      <w:pPr>
        <w:spacing w:after="180" w:line="360" w:lineRule="auto"/>
        <w:jc w:val="both"/>
      </w:pPr>
      <w:r>
        <w:rPr>
          <w:rFonts w:eastAsia="Calibri"/>
        </w:rPr>
        <w:t>M9、M10同样是收口模块，且与层级</w:t>
      </w:r>
      <w:proofErr w:type="gramStart"/>
      <w:r>
        <w:rPr>
          <w:rFonts w:eastAsia="Calibri"/>
        </w:rPr>
        <w:t>一</w:t>
      </w:r>
      <w:proofErr w:type="gramEnd"/>
      <w:r>
        <w:rPr>
          <w:rFonts w:eastAsia="Calibri"/>
        </w:rPr>
        <w:t>形成有意的结构呼应：M9考验的是48小时危机里框架边界的瞬时判断力，M10考验的是十三周里框架边界的持续校准力——后者揭示的失误模式比M9更隐蔽：不是因为不熟悉框架而出错，而是因为一个原则用得</w:t>
      </w:r>
      <w:proofErr w:type="gramStart"/>
      <w:r>
        <w:rPr>
          <w:rFonts w:eastAsia="Calibri"/>
        </w:rPr>
        <w:t>太顺</w:t>
      </w:r>
      <w:proofErr w:type="gramEnd"/>
      <w:r>
        <w:rPr>
          <w:rFonts w:eastAsia="Calibri"/>
        </w:rPr>
        <w:t>手，以至于忘了它也有边界。</w:t>
      </w:r>
    </w:p>
    <w:p w14:paraId="241859B7" w14:textId="77777777" w:rsidR="00303F0A" w:rsidRDefault="00303F0A">
      <w:pPr>
        <w:spacing w:after="120"/>
      </w:pPr>
    </w:p>
    <w:tbl>
      <w:tblPr>
        <w:tblW w:w="9360" w:type="dxa"/>
        <w:tblBorders>
          <w:top w:val="single" w:sz="2" w:space="0" w:color="D8DBE0"/>
          <w:left w:val="single" w:sz="2" w:space="0" w:color="D8DBE0"/>
          <w:bottom w:val="single" w:sz="2" w:space="0" w:color="D8DBE0"/>
          <w:right w:val="single" w:sz="2" w:space="0" w:color="D8DBE0"/>
          <w:insideH w:val="single" w:sz="2" w:space="0" w:color="D8DBE0"/>
          <w:insideV w:val="single" w:sz="2" w:space="0" w:color="D8DB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6060"/>
      </w:tblGrid>
      <w:tr w:rsidR="00303F0A" w14:paraId="4F11A9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9C553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67FE5" w14:textId="77777777" w:rsidR="00303F0A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2200" w:type="dxa"/>
            <w:shd w:val="clear" w:color="auto" w:fill="9C553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559CC" w14:textId="77777777" w:rsidR="00303F0A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主题</w:t>
            </w:r>
          </w:p>
        </w:tc>
        <w:tc>
          <w:tcPr>
            <w:tcW w:w="6060" w:type="dxa"/>
            <w:shd w:val="clear" w:color="auto" w:fill="9C553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E2A646" w14:textId="77777777" w:rsidR="00303F0A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金句</w:t>
            </w:r>
          </w:p>
        </w:tc>
      </w:tr>
      <w:tr w:rsidR="00303F0A" w14:paraId="2BEFFF4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B33196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M1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825029" w14:textId="77777777" w:rsidR="00303F0A" w:rsidRDefault="00000000">
            <w:r>
              <w:rPr>
                <w:rFonts w:eastAsia="Calibri"/>
                <w:sz w:val="20"/>
                <w:szCs w:val="20"/>
              </w:rPr>
              <w:t>管理杠杆率</w:t>
            </w:r>
          </w:p>
        </w:tc>
        <w:tc>
          <w:tcPr>
            <w:tcW w:w="60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4A1AB8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经理的产出，不是他做了多少，而是他撬动了多少</w:t>
            </w:r>
          </w:p>
        </w:tc>
      </w:tr>
      <w:tr w:rsidR="00303F0A" w14:paraId="61081A7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211924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M2</w:t>
            </w:r>
          </w:p>
        </w:tc>
        <w:tc>
          <w:tcPr>
            <w:tcW w:w="22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CE4574" w14:textId="77777777" w:rsidR="00303F0A" w:rsidRDefault="00000000">
            <w:r>
              <w:rPr>
                <w:rFonts w:eastAsia="Calibri"/>
                <w:sz w:val="20"/>
                <w:szCs w:val="20"/>
              </w:rPr>
              <w:t>拒绝越级</w:t>
            </w:r>
          </w:p>
        </w:tc>
        <w:tc>
          <w:tcPr>
            <w:tcW w:w="606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4B6901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拒绝接住越级的请求，是为了让主管的判断真正算数</w:t>
            </w:r>
          </w:p>
        </w:tc>
      </w:tr>
      <w:tr w:rsidR="00303F0A" w14:paraId="0B9A4C6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ED000F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M3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280057" w14:textId="77777777" w:rsidR="00303F0A" w:rsidRDefault="00000000">
            <w:r>
              <w:rPr>
                <w:rFonts w:eastAsia="Calibri"/>
                <w:sz w:val="20"/>
                <w:szCs w:val="20"/>
              </w:rPr>
              <w:t>给舞台</w:t>
            </w:r>
          </w:p>
        </w:tc>
        <w:tc>
          <w:tcPr>
            <w:tcW w:w="60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A1C89E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给舞台，不是经理退场，而是换到能随时补位的位置</w:t>
            </w:r>
          </w:p>
        </w:tc>
      </w:tr>
      <w:tr w:rsidR="00303F0A" w14:paraId="72BDAD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713686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M4</w:t>
            </w:r>
          </w:p>
        </w:tc>
        <w:tc>
          <w:tcPr>
            <w:tcW w:w="22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45943C" w14:textId="77777777" w:rsidR="00303F0A" w:rsidRDefault="00000000">
            <w:proofErr w:type="gramStart"/>
            <w:r>
              <w:rPr>
                <w:rFonts w:eastAsia="Calibri"/>
                <w:sz w:val="20"/>
                <w:szCs w:val="20"/>
              </w:rPr>
              <w:t>给方法</w:t>
            </w:r>
            <w:proofErr w:type="gramEnd"/>
          </w:p>
        </w:tc>
        <w:tc>
          <w:tcPr>
            <w:tcW w:w="606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54AEAB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给方法，不是把答案讲清楚，而是让对方下次不用再来问你</w:t>
            </w:r>
          </w:p>
        </w:tc>
      </w:tr>
      <w:tr w:rsidR="00303F0A" w14:paraId="14856A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A42714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M5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7C315D" w14:textId="77777777" w:rsidR="00303F0A" w:rsidRDefault="00000000">
            <w:r>
              <w:rPr>
                <w:rFonts w:eastAsia="Calibri"/>
                <w:sz w:val="20"/>
                <w:szCs w:val="20"/>
              </w:rPr>
              <w:t>需求仲裁</w:t>
            </w:r>
          </w:p>
        </w:tc>
        <w:tc>
          <w:tcPr>
            <w:tcW w:w="60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7E8371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仲裁不是让所有人都满意，而是让所有人都看懂你为什么这样决定</w:t>
            </w:r>
          </w:p>
        </w:tc>
      </w:tr>
      <w:tr w:rsidR="00303F0A" w14:paraId="27A7FF1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630C7D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M6</w:t>
            </w:r>
          </w:p>
        </w:tc>
        <w:tc>
          <w:tcPr>
            <w:tcW w:w="22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E2F8D1" w14:textId="77777777" w:rsidR="00303F0A" w:rsidRDefault="00000000">
            <w:r>
              <w:rPr>
                <w:rFonts w:eastAsia="Calibri"/>
                <w:sz w:val="20"/>
                <w:szCs w:val="20"/>
              </w:rPr>
              <w:t>战略对齐</w:t>
            </w:r>
          </w:p>
        </w:tc>
        <w:tc>
          <w:tcPr>
            <w:tcW w:w="606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7048DD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战略对齐，不是把话听清楚，而是把意图想明白</w:t>
            </w:r>
          </w:p>
        </w:tc>
      </w:tr>
      <w:tr w:rsidR="00303F0A" w14:paraId="4E70671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F19654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M7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20FC38" w14:textId="77777777" w:rsidR="00303F0A" w:rsidRDefault="00000000">
            <w:r>
              <w:rPr>
                <w:rFonts w:eastAsia="Calibri"/>
                <w:sz w:val="20"/>
                <w:szCs w:val="20"/>
              </w:rPr>
              <w:t>背黑锅</w:t>
            </w:r>
          </w:p>
        </w:tc>
        <w:tc>
          <w:tcPr>
            <w:tcW w:w="60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78B2CE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背黑锅，不是替别人扛错，而是把本该自己担的责任担起来</w:t>
            </w:r>
          </w:p>
        </w:tc>
      </w:tr>
      <w:tr w:rsidR="00303F0A" w14:paraId="4CFA1B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2FF0E4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M8</w:t>
            </w:r>
          </w:p>
        </w:tc>
        <w:tc>
          <w:tcPr>
            <w:tcW w:w="22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392741" w14:textId="77777777" w:rsidR="00303F0A" w:rsidRDefault="00000000">
            <w:r>
              <w:rPr>
                <w:rFonts w:eastAsia="Calibri"/>
                <w:sz w:val="20"/>
                <w:szCs w:val="20"/>
              </w:rPr>
              <w:t>梯队规划</w:t>
            </w:r>
          </w:p>
        </w:tc>
        <w:tc>
          <w:tcPr>
            <w:tcW w:w="606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A3CCF1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梯队规划，不是写一份名单，而是让部门不再依赖任何一个人</w:t>
            </w:r>
          </w:p>
        </w:tc>
      </w:tr>
      <w:tr w:rsidR="00303F0A" w14:paraId="7488C1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05C6A5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M9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A28441" w14:textId="77777777" w:rsidR="00303F0A" w:rsidRDefault="00000000">
            <w:r>
              <w:rPr>
                <w:rFonts w:eastAsia="Calibri"/>
                <w:sz w:val="20"/>
                <w:szCs w:val="20"/>
              </w:rPr>
              <w:t>实战推演（上）</w:t>
            </w:r>
          </w:p>
        </w:tc>
        <w:tc>
          <w:tcPr>
            <w:tcW w:w="60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B8830F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危机考验的不是你懂多少道理，而是你在最累的时候，还分</w:t>
            </w:r>
            <w:proofErr w:type="gramStart"/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不</w:t>
            </w:r>
            <w:proofErr w:type="gramEnd"/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分得清这一刻该用哪一条</w:t>
            </w:r>
          </w:p>
        </w:tc>
      </w:tr>
      <w:tr w:rsidR="00303F0A" w14:paraId="2FFF63C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6C5B33" w14:textId="77777777" w:rsidR="00303F0A" w:rsidRDefault="00000000">
            <w:r>
              <w:rPr>
                <w:rFonts w:eastAsia="Calibri"/>
                <w:b/>
                <w:bCs/>
                <w:sz w:val="20"/>
                <w:szCs w:val="20"/>
              </w:rPr>
              <w:t>M10</w:t>
            </w:r>
          </w:p>
        </w:tc>
        <w:tc>
          <w:tcPr>
            <w:tcW w:w="220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F37E3C" w14:textId="77777777" w:rsidR="00303F0A" w:rsidRDefault="00000000">
            <w:r>
              <w:rPr>
                <w:rFonts w:eastAsia="Calibri"/>
                <w:sz w:val="20"/>
                <w:szCs w:val="20"/>
              </w:rPr>
              <w:t>实战推演（下）</w:t>
            </w:r>
          </w:p>
        </w:tc>
        <w:tc>
          <w:tcPr>
            <w:tcW w:w="6060" w:type="dxa"/>
            <w:shd w:val="clear" w:color="auto" w:fill="F7F7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3E7AF2" w14:textId="77777777" w:rsidR="00303F0A" w:rsidRDefault="00000000">
            <w:r>
              <w:rPr>
                <w:rFonts w:ascii="Cambria" w:eastAsia="Cambria" w:hAnsi="Cambria" w:cs="Cambria"/>
                <w:i/>
                <w:iCs/>
                <w:color w:val="1B2A4A"/>
                <w:sz w:val="20"/>
                <w:szCs w:val="20"/>
              </w:rPr>
              <w:t>最危险的陷阱，不是不知道该怎么做，而是太知道该怎么做，以至于忘了问一句「这次还适用吗」</w:t>
            </w:r>
          </w:p>
        </w:tc>
      </w:tr>
    </w:tbl>
    <w:p w14:paraId="73A330FA" w14:textId="77777777" w:rsidR="00303F0A" w:rsidRDefault="00303F0A">
      <w:pPr>
        <w:spacing w:after="200"/>
      </w:pPr>
    </w:p>
    <w:p w14:paraId="569AD60D" w14:textId="77777777" w:rsidR="00303F0A" w:rsidRDefault="00000000">
      <w:pPr>
        <w:pStyle w:val="1"/>
        <w:pBdr>
          <w:bottom w:val="single" w:sz="6" w:space="4" w:color="9C5536"/>
        </w:pBdr>
        <w:spacing w:before="420" w:after="200"/>
      </w:pPr>
      <w:r>
        <w:t>四、贯穿两个层级的设计原则</w:t>
      </w:r>
    </w:p>
    <w:p w14:paraId="0D129042" w14:textId="77777777" w:rsidR="00303F0A" w:rsidRDefault="00000000">
      <w:pPr>
        <w:pStyle w:val="2"/>
        <w:spacing w:before="280" w:after="140"/>
      </w:pPr>
      <w:r>
        <w:t>1. 每一个理论模块都有“边界反例”</w:t>
      </w:r>
    </w:p>
    <w:p w14:paraId="1C34FE28" w14:textId="77777777" w:rsidR="00303F0A" w:rsidRDefault="00000000">
      <w:pPr>
        <w:spacing w:after="180" w:line="360" w:lineRule="auto"/>
        <w:jc w:val="both"/>
      </w:pPr>
      <w:r>
        <w:rPr>
          <w:rFonts w:eastAsia="Calibri"/>
        </w:rPr>
        <w:t>层级一、层级</w:t>
      </w:r>
      <w:proofErr w:type="gramStart"/>
      <w:r>
        <w:rPr>
          <w:rFonts w:eastAsia="Calibri"/>
        </w:rPr>
        <w:t>二全部</w:t>
      </w:r>
      <w:proofErr w:type="gramEnd"/>
      <w:r>
        <w:rPr>
          <w:rFonts w:eastAsia="Calibri"/>
        </w:rPr>
        <w:t>十六个理论精读模块（M1-M8 × 两层级），无一例外都包含一页专门的边界反例——明确指出这个框架什么时候不适用。这不是内容凑数，而是一条贯穿全课程的元设计：管理框架不是用来记住和套用的教条，而是需要在每一次具体情境里重新判断是否适用的工具。学员被训练的不只是“知道框架是什么”，更是“知道框架在哪里失效”。</w:t>
      </w:r>
    </w:p>
    <w:p w14:paraId="380717A1" w14:textId="77777777" w:rsidR="00303F0A" w:rsidRDefault="00000000">
      <w:pPr>
        <w:pStyle w:val="2"/>
        <w:spacing w:before="280" w:after="140"/>
      </w:pPr>
      <w:r>
        <w:t>2. 模块之间持续交叉引用</w:t>
      </w:r>
    </w:p>
    <w:p w14:paraId="03223FD4" w14:textId="77777777" w:rsidR="00303F0A" w:rsidRDefault="00000000">
      <w:pPr>
        <w:spacing w:after="180" w:line="360" w:lineRule="auto"/>
        <w:jc w:val="both"/>
      </w:pPr>
      <w:r>
        <w:rPr>
          <w:rFonts w:eastAsia="Calibri"/>
        </w:rPr>
        <w:t>课程刻意避免把十个模块做成十个孤立的知识点。例如层级二M3《给舞台》在第13页明确埋下M8《梯队规划》的伏笔；M5《需求仲裁》的边界判断逻辑在M6《战略对齐》里被重新使用；M7《背</w:t>
      </w:r>
      <w:r>
        <w:rPr>
          <w:rFonts w:eastAsia="Calibri"/>
        </w:rPr>
        <w:lastRenderedPageBreak/>
        <w:t>黑锅》呼应M5机制解释里“公平的误解”。这种交叉引用让学员在学到后面的模块时，能够不断激活前面模块的记忆，形成一张能力网络，而不是一串独立的知识卡片。</w:t>
      </w:r>
    </w:p>
    <w:p w14:paraId="53F74E4E" w14:textId="77777777" w:rsidR="00303F0A" w:rsidRDefault="00000000">
      <w:pPr>
        <w:pStyle w:val="2"/>
        <w:spacing w:before="280" w:after="140"/>
      </w:pPr>
      <w:r>
        <w:t>3. M9/M10刻意区分两种不同的失误模式</w:t>
      </w:r>
    </w:p>
    <w:p w14:paraId="5183D935" w14:textId="77777777" w:rsidR="00303F0A" w:rsidRDefault="00000000">
      <w:pPr>
        <w:spacing w:after="180" w:line="360" w:lineRule="auto"/>
        <w:jc w:val="both"/>
      </w:pPr>
      <w:r>
        <w:rPr>
          <w:rFonts w:eastAsia="Calibri"/>
        </w:rPr>
        <w:t>两个层级的M9都把框架压缩进一次高压力的单点危机，失误的根源是“压力下来不及思考”——直觉先于框架启动，看似合理的判断脱离了具体情境。两个层级的M10都把同样的框架拉长到一个季度，失误的根源换成了“太熟悉以至于不再思考”——一个原则被验证有效太多次，管理者不自觉地停止重新校准它的适用边界，把它不假思索地延伸到了不该延伸的场景。这是两种性质完全不同、但同样常见的专家失误，课程特意把它们分开训练。</w:t>
      </w:r>
    </w:p>
    <w:p w14:paraId="4A30B30D" w14:textId="77777777" w:rsidR="00303F0A" w:rsidRDefault="00000000">
      <w:pPr>
        <w:pStyle w:val="2"/>
        <w:spacing w:before="280" w:after="140"/>
      </w:pPr>
      <w:r>
        <w:t>4. 故事世界观的连续性</w:t>
      </w:r>
    </w:p>
    <w:p w14:paraId="4951C9AC" w14:textId="77777777" w:rsidR="00303F0A" w:rsidRDefault="00000000">
      <w:pPr>
        <w:spacing w:after="180" w:line="360" w:lineRule="auto"/>
        <w:jc w:val="both"/>
      </w:pPr>
      <w:r>
        <w:rPr>
          <w:rFonts w:eastAsia="Calibri"/>
        </w:rPr>
        <w:t>层级</w:t>
      </w:r>
      <w:proofErr w:type="gramStart"/>
      <w:r>
        <w:rPr>
          <w:rFonts w:eastAsia="Calibri"/>
        </w:rPr>
        <w:t>一</w:t>
      </w:r>
      <w:proofErr w:type="gramEnd"/>
      <w:r>
        <w:rPr>
          <w:rFonts w:eastAsia="Calibri"/>
        </w:rPr>
        <w:t>M9的主角“老吴”，在层级二M9/M10中被设定为“老陈”（层级二主角）麾下成长起来</w:t>
      </w:r>
      <w:proofErr w:type="gramStart"/>
      <w:r>
        <w:rPr>
          <w:rFonts w:eastAsia="Calibri"/>
        </w:rPr>
        <w:t>的产线</w:t>
      </w:r>
      <w:proofErr w:type="gramEnd"/>
      <w:r>
        <w:rPr>
          <w:rFonts w:eastAsia="Calibri"/>
        </w:rPr>
        <w:t>CIM</w:t>
      </w:r>
      <w:proofErr w:type="gramStart"/>
      <w:r>
        <w:rPr>
          <w:rFonts w:eastAsia="Calibri"/>
        </w:rPr>
        <w:t>运维组组长</w:t>
      </w:r>
      <w:proofErr w:type="gramEnd"/>
      <w:r>
        <w:rPr>
          <w:rFonts w:eastAsia="Calibri"/>
        </w:rPr>
        <w:t>。这个连续性设计不是单纯的彩蛋，而是想让两个层级的学员都能直观感受到：层级一教的是“如何成为一名合格的主管”，层级二教的是“如何带出像老吴这样的主管，并让组织不再依赖任何一个人”——两套课程是同一条管理者成长路径上的两个真实阶段，而不是两套互不相关的内容。</w:t>
      </w:r>
    </w:p>
    <w:p w14:paraId="61B29E0E" w14:textId="77777777" w:rsidR="00303F0A" w:rsidRDefault="00000000">
      <w:pPr>
        <w:pStyle w:val="1"/>
        <w:pBdr>
          <w:bottom w:val="single" w:sz="6" w:space="4" w:color="9C5536"/>
        </w:pBdr>
        <w:spacing w:before="420" w:after="200"/>
      </w:pPr>
      <w:r>
        <w:t>五、课程结束之后，学员可能发生的转变</w:t>
      </w:r>
    </w:p>
    <w:p w14:paraId="1C665F5F" w14:textId="77777777" w:rsidR="00303F0A" w:rsidRDefault="00000000">
      <w:pPr>
        <w:pStyle w:val="2"/>
        <w:spacing w:before="280" w:after="140"/>
      </w:pPr>
      <w:r>
        <w:t>层级</w:t>
      </w:r>
      <w:proofErr w:type="gramStart"/>
      <w:r>
        <w:t>一</w:t>
      </w:r>
      <w:proofErr w:type="gramEnd"/>
      <w:r>
        <w:t>学员：建立管理者的第一套操作系统</w:t>
      </w:r>
    </w:p>
    <w:p w14:paraId="1E6582A6" w14:textId="77777777" w:rsidR="00303F0A" w:rsidRDefault="00000000">
      <w:pPr>
        <w:pStyle w:val="a4"/>
        <w:numPr>
          <w:ilvl w:val="0"/>
          <w:numId w:val="2"/>
        </w:numPr>
        <w:spacing w:after="110" w:line="320" w:lineRule="auto"/>
      </w:pPr>
      <w:r>
        <w:rPr>
          <w:rFonts w:eastAsia="Calibri"/>
        </w:rPr>
        <w:t>从“我是团队里技术最强的人，所以最难的活该我自己上”，转变为认识到自己的产出由撬动的团队产出决定，而不是个人产出（M1）。</w:t>
      </w:r>
    </w:p>
    <w:p w14:paraId="3751EA8E" w14:textId="77777777" w:rsidR="00303F0A" w:rsidRDefault="00000000">
      <w:pPr>
        <w:pStyle w:val="a4"/>
        <w:numPr>
          <w:ilvl w:val="0"/>
          <w:numId w:val="2"/>
        </w:numPr>
        <w:spacing w:after="110" w:line="320" w:lineRule="auto"/>
      </w:pPr>
      <w:r>
        <w:rPr>
          <w:rFonts w:eastAsia="Calibri"/>
        </w:rPr>
        <w:t>从凭经验和直觉做技术判断，转变为习惯性地用“概率×后果”两个维度显性化评估风险，再决定是否授权（M2）。</w:t>
      </w:r>
    </w:p>
    <w:p w14:paraId="5CA011AA" w14:textId="77777777" w:rsidR="00303F0A" w:rsidRDefault="00000000">
      <w:pPr>
        <w:pStyle w:val="a4"/>
        <w:numPr>
          <w:ilvl w:val="0"/>
          <w:numId w:val="2"/>
        </w:numPr>
        <w:spacing w:after="110" w:line="320" w:lineRule="auto"/>
      </w:pPr>
      <w:r>
        <w:rPr>
          <w:rFonts w:eastAsia="Calibri"/>
        </w:rPr>
        <w:t>从“要么全部自己管，要么完全放手”的两极授权方式，转变为根据任务风险和下属成熟度做分级设计，并设置检查点（M3）。</w:t>
      </w:r>
    </w:p>
    <w:p w14:paraId="03D29CEC" w14:textId="77777777" w:rsidR="00303F0A" w:rsidRDefault="00000000">
      <w:pPr>
        <w:pStyle w:val="a4"/>
        <w:numPr>
          <w:ilvl w:val="0"/>
          <w:numId w:val="2"/>
        </w:numPr>
        <w:spacing w:after="110" w:line="320" w:lineRule="auto"/>
      </w:pPr>
      <w:r>
        <w:rPr>
          <w:rFonts w:eastAsia="Calibri"/>
        </w:rPr>
        <w:t>从来者不拒地接住每一个口头请求，转变为用结构化的三步话术筛选请求、保护团队带宽（M4）。</w:t>
      </w:r>
    </w:p>
    <w:p w14:paraId="41DACE5E" w14:textId="77777777" w:rsidR="00303F0A" w:rsidRDefault="00000000">
      <w:pPr>
        <w:pStyle w:val="a4"/>
        <w:numPr>
          <w:ilvl w:val="0"/>
          <w:numId w:val="2"/>
        </w:numPr>
        <w:spacing w:after="110" w:line="320" w:lineRule="auto"/>
      </w:pPr>
      <w:proofErr w:type="gramStart"/>
      <w:r>
        <w:rPr>
          <w:rFonts w:eastAsia="Calibri"/>
        </w:rPr>
        <w:t>从把跨部门</w:t>
      </w:r>
      <w:proofErr w:type="gramEnd"/>
      <w:r>
        <w:rPr>
          <w:rFonts w:eastAsia="Calibri"/>
        </w:rPr>
        <w:t>摩擦归因为“对方不配合”，转变为理解这是语言体系差异导致的结构性问题，并主动用可积累的行为建立信任（M5）。</w:t>
      </w:r>
    </w:p>
    <w:p w14:paraId="022BD4AD" w14:textId="77777777" w:rsidR="00303F0A" w:rsidRDefault="00000000">
      <w:pPr>
        <w:pStyle w:val="a4"/>
        <w:numPr>
          <w:ilvl w:val="0"/>
          <w:numId w:val="2"/>
        </w:numPr>
        <w:spacing w:after="110" w:line="320" w:lineRule="auto"/>
      </w:pPr>
      <w:r>
        <w:rPr>
          <w:rFonts w:eastAsia="Calibri"/>
        </w:rPr>
        <w:lastRenderedPageBreak/>
        <w:t>从“做好工作自然会被看见”的被动期待，转变为主动、精准地向上同步判断和行动，而不只是罗列事件（M6）。</w:t>
      </w:r>
    </w:p>
    <w:p w14:paraId="668AB33B" w14:textId="77777777" w:rsidR="00303F0A" w:rsidRDefault="00000000">
      <w:pPr>
        <w:pStyle w:val="a4"/>
        <w:numPr>
          <w:ilvl w:val="0"/>
          <w:numId w:val="2"/>
        </w:numPr>
        <w:spacing w:after="110" w:line="320" w:lineRule="auto"/>
      </w:pPr>
      <w:r>
        <w:rPr>
          <w:rFonts w:eastAsia="Calibri"/>
        </w:rPr>
        <w:t>从1on1变成进度查岗，转变为用结构化提问帮助下属自己想得更深，而不是替对方想（M7）。</w:t>
      </w:r>
    </w:p>
    <w:p w14:paraId="720ADC17" w14:textId="77777777" w:rsidR="00303F0A" w:rsidRDefault="00000000">
      <w:pPr>
        <w:pStyle w:val="a4"/>
        <w:numPr>
          <w:ilvl w:val="0"/>
          <w:numId w:val="2"/>
        </w:numPr>
        <w:spacing w:after="110" w:line="320" w:lineRule="auto"/>
      </w:pPr>
      <w:r>
        <w:rPr>
          <w:rFonts w:eastAsia="Calibri"/>
        </w:rPr>
        <w:t>从笼统的“做得不错/还需努力”，转变为用情境-行为-影响的结构给出可定位、可改变的具体反馈（M8）。</w:t>
      </w:r>
    </w:p>
    <w:p w14:paraId="25AA404A" w14:textId="77777777" w:rsidR="00303F0A" w:rsidRDefault="00000000">
      <w:pPr>
        <w:pStyle w:val="a4"/>
        <w:numPr>
          <w:ilvl w:val="0"/>
          <w:numId w:val="2"/>
        </w:numPr>
        <w:spacing w:after="110" w:line="320" w:lineRule="auto"/>
      </w:pPr>
      <w:r>
        <w:rPr>
          <w:rFonts w:eastAsia="Calibri"/>
        </w:rPr>
        <w:t>在真正的压力情境下，具备同时调用、且不混淆使用多个框架边界的能力，而不是慌乱中只凭直觉行事（M9、M10）。</w:t>
      </w:r>
    </w:p>
    <w:p w14:paraId="0F7119F2" w14:textId="77777777" w:rsidR="00303F0A" w:rsidRDefault="00000000">
      <w:pPr>
        <w:pStyle w:val="2"/>
        <w:spacing w:before="280" w:after="140"/>
      </w:pPr>
      <w:r>
        <w:t>层级二学员：建立部门作为系统的运行逻辑</w:t>
      </w:r>
    </w:p>
    <w:p w14:paraId="00FD2233" w14:textId="77777777" w:rsidR="00303F0A" w:rsidRDefault="00000000">
      <w:pPr>
        <w:pStyle w:val="a4"/>
        <w:numPr>
          <w:ilvl w:val="0"/>
          <w:numId w:val="2"/>
        </w:numPr>
        <w:spacing w:after="110" w:line="320" w:lineRule="auto"/>
      </w:pPr>
      <w:r>
        <w:rPr>
          <w:rFonts w:eastAsia="Calibri"/>
        </w:rPr>
        <w:t>从用自己的工作量衡量价值，转变为用撬动了多少团队产出衡量价值，主动识别并退出虚假杠杆陷阱（M1）。</w:t>
      </w:r>
    </w:p>
    <w:p w14:paraId="0A15A45F" w14:textId="77777777" w:rsidR="00303F0A" w:rsidRDefault="00000000">
      <w:pPr>
        <w:pStyle w:val="a4"/>
        <w:numPr>
          <w:ilvl w:val="0"/>
          <w:numId w:val="2"/>
        </w:numPr>
        <w:spacing w:after="110" w:line="320" w:lineRule="auto"/>
      </w:pPr>
      <w:r>
        <w:rPr>
          <w:rFonts w:eastAsia="Calibri"/>
        </w:rPr>
        <w:t>从“举手之劳”式地接住</w:t>
      </w:r>
      <w:proofErr w:type="gramStart"/>
      <w:r>
        <w:rPr>
          <w:rFonts w:eastAsia="Calibri"/>
        </w:rPr>
        <w:t>下属的下属的</w:t>
      </w:r>
      <w:proofErr w:type="gramEnd"/>
      <w:r>
        <w:rPr>
          <w:rFonts w:eastAsia="Calibri"/>
        </w:rPr>
        <w:t>请求，转变为有意识地保护主管的决策权威，即使这意味着自己要多走一步（M2）。</w:t>
      </w:r>
    </w:p>
    <w:p w14:paraId="7B4F7992" w14:textId="77777777" w:rsidR="00303F0A" w:rsidRDefault="00000000">
      <w:pPr>
        <w:pStyle w:val="a4"/>
        <w:numPr>
          <w:ilvl w:val="0"/>
          <w:numId w:val="2"/>
        </w:numPr>
        <w:spacing w:after="110" w:line="320" w:lineRule="auto"/>
      </w:pPr>
      <w:r>
        <w:rPr>
          <w:rFonts w:eastAsia="Calibri"/>
        </w:rPr>
        <w:t>从习惯性占用所有对外曝光机会，转变为把可见度当作一种要主动分配、按准备度分级投资的稀缺资源（M3）。</w:t>
      </w:r>
    </w:p>
    <w:p w14:paraId="32F7D010" w14:textId="77777777" w:rsidR="00303F0A" w:rsidRDefault="00000000">
      <w:pPr>
        <w:pStyle w:val="a4"/>
        <w:numPr>
          <w:ilvl w:val="0"/>
          <w:numId w:val="2"/>
        </w:numPr>
        <w:spacing w:after="110" w:line="320" w:lineRule="auto"/>
      </w:pPr>
      <w:r>
        <w:rPr>
          <w:rFonts w:eastAsia="Calibri"/>
        </w:rPr>
        <w:t>从图省事直接给答案，转变为把自己的隐性判断显性化、转移给下属，容忍短期效率损失换取长期能力沉淀（M4）。</w:t>
      </w:r>
    </w:p>
    <w:p w14:paraId="67F5B4FA" w14:textId="77777777" w:rsidR="00303F0A" w:rsidRDefault="00000000">
      <w:pPr>
        <w:pStyle w:val="a4"/>
        <w:numPr>
          <w:ilvl w:val="0"/>
          <w:numId w:val="2"/>
        </w:numPr>
        <w:spacing w:after="110" w:line="320" w:lineRule="auto"/>
      </w:pPr>
      <w:r>
        <w:rPr>
          <w:rFonts w:eastAsia="Calibri"/>
        </w:rPr>
        <w:t>从平均分配资源来避免冲突，转变为用统一标准做出有据可依的取舍，并主动管理“输”的一方的预期（M5）。</w:t>
      </w:r>
    </w:p>
    <w:p w14:paraId="582CB961" w14:textId="77777777" w:rsidR="00303F0A" w:rsidRDefault="00000000">
      <w:pPr>
        <w:pStyle w:val="a4"/>
        <w:numPr>
          <w:ilvl w:val="0"/>
          <w:numId w:val="2"/>
        </w:numPr>
        <w:spacing w:after="110" w:line="320" w:lineRule="auto"/>
      </w:pPr>
      <w:r>
        <w:rPr>
          <w:rFonts w:eastAsia="Calibri"/>
        </w:rPr>
        <w:t>从机械执行战略指示的字面意思，转变为理解指示背后的意图，并承担起向上、向下双向翻译的职责（M6）。</w:t>
      </w:r>
    </w:p>
    <w:p w14:paraId="46D0A0EB" w14:textId="77777777" w:rsidR="00303F0A" w:rsidRDefault="00000000">
      <w:pPr>
        <w:pStyle w:val="a4"/>
        <w:numPr>
          <w:ilvl w:val="0"/>
          <w:numId w:val="2"/>
        </w:numPr>
        <w:spacing w:after="110" w:line="320" w:lineRule="auto"/>
      </w:pPr>
      <w:r>
        <w:rPr>
          <w:rFonts w:eastAsia="Calibri"/>
        </w:rPr>
        <w:t>从把责任向下转移以求自保，转变为对外第一时间承担管理责任、对内私下追溯真实原因（M7）。</w:t>
      </w:r>
    </w:p>
    <w:p w14:paraId="4CBA39AD" w14:textId="77777777" w:rsidR="00303F0A" w:rsidRDefault="00000000">
      <w:pPr>
        <w:pStyle w:val="a4"/>
        <w:numPr>
          <w:ilvl w:val="0"/>
          <w:numId w:val="2"/>
        </w:numPr>
        <w:spacing w:after="110" w:line="320" w:lineRule="auto"/>
      </w:pPr>
      <w:r>
        <w:rPr>
          <w:rFonts w:eastAsia="Calibri"/>
        </w:rPr>
        <w:t>从把梯队规划当成年底一次性的填表任务，转变为把它当作日常持续的风险对冲实践，靠真实曝光和压力测试积累可信度（M8）。</w:t>
      </w:r>
    </w:p>
    <w:p w14:paraId="1F4387AD" w14:textId="77777777" w:rsidR="00303F0A" w:rsidRDefault="00000000">
      <w:pPr>
        <w:pStyle w:val="a4"/>
        <w:numPr>
          <w:ilvl w:val="0"/>
          <w:numId w:val="2"/>
        </w:numPr>
        <w:spacing w:after="110" w:line="320" w:lineRule="auto"/>
      </w:pPr>
      <w:r>
        <w:rPr>
          <w:rFonts w:eastAsia="Calibri"/>
        </w:rPr>
        <w:t>理解到管理成熟度的更深标志，不是记住了多少框架，而是能持续追问“这个原则这次还适用吗”（M9、M10）。</w:t>
      </w:r>
    </w:p>
    <w:p w14:paraId="7CB8CBEA" w14:textId="77777777" w:rsidR="00303F0A" w:rsidRDefault="00000000">
      <w:pPr>
        <w:pStyle w:val="2"/>
        <w:spacing w:before="280" w:after="140"/>
      </w:pPr>
      <w:r>
        <w:t>两个层级共同指向的认知转变</w:t>
      </w:r>
    </w:p>
    <w:p w14:paraId="5873C891" w14:textId="77777777" w:rsidR="00303F0A" w:rsidRDefault="00000000">
      <w:pPr>
        <w:spacing w:after="180" w:line="360" w:lineRule="auto"/>
        <w:jc w:val="both"/>
      </w:pPr>
      <w:r>
        <w:rPr>
          <w:rFonts w:eastAsia="Calibri"/>
        </w:rPr>
        <w:t>无论层级</w:t>
      </w:r>
      <w:proofErr w:type="gramStart"/>
      <w:r>
        <w:rPr>
          <w:rFonts w:eastAsia="Calibri"/>
        </w:rPr>
        <w:t>一</w:t>
      </w:r>
      <w:proofErr w:type="gramEnd"/>
      <w:r>
        <w:rPr>
          <w:rFonts w:eastAsia="Calibri"/>
        </w:rPr>
        <w:t>还是层级二，课程最终都收束到同一个更深的认知，只是发生在不同的尺度上：管理能</w:t>
      </w:r>
      <w:r>
        <w:rPr>
          <w:rFonts w:eastAsia="Calibri"/>
        </w:rPr>
        <w:lastRenderedPageBreak/>
        <w:t>力的成长，不是学会了不犯错，而是不断在真实场景里，把已经熟悉的框架重新校准到适用的边界内。这也是为什么课程在每一个理论模块都坚持设计“边界反例”页——它训练的不是记忆力，而是一种持续的自我校准习惯。完成全部二十个模块之后，理想状态下学员获得的不是一份更长的工具清单，而是一种新的反射弧：遇到具体情境时，先问“这次适用的是哪个框架”，再问“这次会不会正是这个框架的例外”。</w:t>
      </w:r>
    </w:p>
    <w:p w14:paraId="6CE2468E" w14:textId="77777777" w:rsidR="00303F0A" w:rsidRDefault="00303F0A">
      <w:pPr>
        <w:spacing w:after="160"/>
      </w:pPr>
    </w:p>
    <w:p w14:paraId="3FB9944C" w14:textId="77777777" w:rsidR="00303F0A" w:rsidRDefault="00000000">
      <w:pPr>
        <w:pBdr>
          <w:left w:val="single" w:sz="18" w:space="12" w:color="9C5536"/>
        </w:pBdr>
        <w:spacing w:before="160" w:after="240" w:line="360" w:lineRule="auto"/>
        <w:ind w:left="360"/>
      </w:pPr>
      <w:r>
        <w:rPr>
          <w:rFonts w:ascii="Cambria" w:eastAsia="Cambria" w:hAnsi="Cambria" w:cs="Cambria"/>
          <w:i/>
          <w:iCs/>
          <w:color w:val="1B2A4A"/>
          <w:sz w:val="24"/>
          <w:szCs w:val="24"/>
        </w:rPr>
        <w:t>“所有框架都不是用来记住的，而是用来在每一次具体情境里重新判断的。”</w:t>
      </w:r>
    </w:p>
    <w:sectPr w:rsidR="00303F0A">
      <w:headerReference w:type="default" r:id="rId7"/>
      <w:footerReference w:type="default" r:id="rId8"/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A6116" w14:textId="77777777" w:rsidR="003A334C" w:rsidRDefault="003A334C">
      <w:r>
        <w:separator/>
      </w:r>
    </w:p>
  </w:endnote>
  <w:endnote w:type="continuationSeparator" w:id="0">
    <w:p w14:paraId="4B004365" w14:textId="77777777" w:rsidR="003A334C" w:rsidRDefault="003A3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0F97E" w14:textId="77777777" w:rsidR="00303F0A" w:rsidRDefault="00000000">
    <w:pPr>
      <w:jc w:val="center"/>
    </w:pPr>
    <w:r>
      <w:rPr>
        <w:rFonts w:eastAsia="Calibri"/>
        <w:color w:val="6B6E73"/>
        <w:sz w:val="16"/>
        <w:szCs w:val="16"/>
      </w:rPr>
      <w:t xml:space="preserve">第 </w:t>
    </w:r>
    <w:r>
      <w:rPr>
        <w:color w:val="6B6E73"/>
        <w:sz w:val="16"/>
        <w:szCs w:val="16"/>
      </w:rPr>
      <w:fldChar w:fldCharType="begin"/>
    </w:r>
    <w:r>
      <w:rPr>
        <w:rFonts w:eastAsia="Calibri"/>
        <w:color w:val="6B6E73"/>
        <w:sz w:val="16"/>
        <w:szCs w:val="16"/>
      </w:rPr>
      <w:instrText>PAGE</w:instrText>
    </w:r>
    <w:r>
      <w:rPr>
        <w:color w:val="6B6E73"/>
        <w:sz w:val="16"/>
        <w:szCs w:val="16"/>
      </w:rPr>
      <w:fldChar w:fldCharType="separate"/>
    </w:r>
    <w:r w:rsidR="00FC75B4">
      <w:rPr>
        <w:rFonts w:eastAsia="Calibri"/>
        <w:noProof/>
        <w:color w:val="6B6E73"/>
        <w:sz w:val="16"/>
        <w:szCs w:val="16"/>
      </w:rPr>
      <w:t>1</w:t>
    </w:r>
    <w:r>
      <w:rPr>
        <w:color w:val="6B6E73"/>
        <w:sz w:val="16"/>
        <w:szCs w:val="16"/>
      </w:rPr>
      <w:fldChar w:fldCharType="end"/>
    </w:r>
    <w:r>
      <w:rPr>
        <w:rFonts w:eastAsia="Calibri"/>
        <w:color w:val="6B6E73"/>
        <w:sz w:val="16"/>
        <w:szCs w:val="16"/>
      </w:rPr>
      <w:t xml:space="preserve"> </w:t>
    </w:r>
    <w:r>
      <w:rPr>
        <w:rFonts w:eastAsia="Calibri"/>
        <w:color w:val="6B6E73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E86E4" w14:textId="77777777" w:rsidR="003A334C" w:rsidRDefault="003A334C">
      <w:r>
        <w:separator/>
      </w:r>
    </w:p>
  </w:footnote>
  <w:footnote w:type="continuationSeparator" w:id="0">
    <w:p w14:paraId="4CF1BA50" w14:textId="77777777" w:rsidR="003A334C" w:rsidRDefault="003A33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60B7F" w14:textId="77777777" w:rsidR="00303F0A" w:rsidRDefault="00000000">
    <w:pPr>
      <w:jc w:val="right"/>
    </w:pPr>
    <w:r>
      <w:rPr>
        <w:rFonts w:eastAsia="Calibri"/>
        <w:color w:val="6B6E73"/>
        <w:sz w:val="16"/>
        <w:szCs w:val="16"/>
      </w:rPr>
      <w:t>CIM管理者培训体系 · 设计总述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7E41"/>
    <w:multiLevelType w:val="hybridMultilevel"/>
    <w:tmpl w:val="D3D05ED2"/>
    <w:lvl w:ilvl="0" w:tplc="1202428E">
      <w:start w:val="1"/>
      <w:numFmt w:val="bullet"/>
      <w:lvlText w:val="•"/>
      <w:lvlJc w:val="left"/>
      <w:pPr>
        <w:ind w:left="520" w:hanging="260"/>
      </w:pPr>
    </w:lvl>
    <w:lvl w:ilvl="1" w:tplc="B936CD0E">
      <w:numFmt w:val="decimal"/>
      <w:lvlText w:val=""/>
      <w:lvlJc w:val="left"/>
    </w:lvl>
    <w:lvl w:ilvl="2" w:tplc="1FDCC132">
      <w:numFmt w:val="decimal"/>
      <w:lvlText w:val=""/>
      <w:lvlJc w:val="left"/>
    </w:lvl>
    <w:lvl w:ilvl="3" w:tplc="4950F192">
      <w:numFmt w:val="decimal"/>
      <w:lvlText w:val=""/>
      <w:lvlJc w:val="left"/>
    </w:lvl>
    <w:lvl w:ilvl="4" w:tplc="080E5DAC">
      <w:numFmt w:val="decimal"/>
      <w:lvlText w:val=""/>
      <w:lvlJc w:val="left"/>
    </w:lvl>
    <w:lvl w:ilvl="5" w:tplc="E1D07CA2">
      <w:numFmt w:val="decimal"/>
      <w:lvlText w:val=""/>
      <w:lvlJc w:val="left"/>
    </w:lvl>
    <w:lvl w:ilvl="6" w:tplc="B732A642">
      <w:numFmt w:val="decimal"/>
      <w:lvlText w:val=""/>
      <w:lvlJc w:val="left"/>
    </w:lvl>
    <w:lvl w:ilvl="7" w:tplc="DCA8D3E4">
      <w:numFmt w:val="decimal"/>
      <w:lvlText w:val=""/>
      <w:lvlJc w:val="left"/>
    </w:lvl>
    <w:lvl w:ilvl="8" w:tplc="93E06828">
      <w:numFmt w:val="decimal"/>
      <w:lvlText w:val=""/>
      <w:lvlJc w:val="left"/>
    </w:lvl>
  </w:abstractNum>
  <w:abstractNum w:abstractNumId="1" w15:restartNumberingAfterBreak="0">
    <w:nsid w:val="33645277"/>
    <w:multiLevelType w:val="hybridMultilevel"/>
    <w:tmpl w:val="0E0C3500"/>
    <w:lvl w:ilvl="0" w:tplc="BF92FA60">
      <w:start w:val="1"/>
      <w:numFmt w:val="bullet"/>
      <w:lvlText w:val="●"/>
      <w:lvlJc w:val="left"/>
      <w:pPr>
        <w:ind w:left="720" w:hanging="360"/>
      </w:pPr>
    </w:lvl>
    <w:lvl w:ilvl="1" w:tplc="F2CC2AAE">
      <w:start w:val="1"/>
      <w:numFmt w:val="bullet"/>
      <w:lvlText w:val="○"/>
      <w:lvlJc w:val="left"/>
      <w:pPr>
        <w:ind w:left="1440" w:hanging="360"/>
      </w:pPr>
    </w:lvl>
    <w:lvl w:ilvl="2" w:tplc="B95439A2">
      <w:start w:val="1"/>
      <w:numFmt w:val="bullet"/>
      <w:lvlText w:val="■"/>
      <w:lvlJc w:val="left"/>
      <w:pPr>
        <w:ind w:left="2160" w:hanging="360"/>
      </w:pPr>
    </w:lvl>
    <w:lvl w:ilvl="3" w:tplc="6ABE8382">
      <w:start w:val="1"/>
      <w:numFmt w:val="bullet"/>
      <w:lvlText w:val="●"/>
      <w:lvlJc w:val="left"/>
      <w:pPr>
        <w:ind w:left="2880" w:hanging="360"/>
      </w:pPr>
    </w:lvl>
    <w:lvl w:ilvl="4" w:tplc="81D650D8">
      <w:start w:val="1"/>
      <w:numFmt w:val="bullet"/>
      <w:lvlText w:val="○"/>
      <w:lvlJc w:val="left"/>
      <w:pPr>
        <w:ind w:left="3600" w:hanging="360"/>
      </w:pPr>
    </w:lvl>
    <w:lvl w:ilvl="5" w:tplc="D068CAD0">
      <w:start w:val="1"/>
      <w:numFmt w:val="bullet"/>
      <w:lvlText w:val="■"/>
      <w:lvlJc w:val="left"/>
      <w:pPr>
        <w:ind w:left="4320" w:hanging="360"/>
      </w:pPr>
    </w:lvl>
    <w:lvl w:ilvl="6" w:tplc="27FC3D78">
      <w:start w:val="1"/>
      <w:numFmt w:val="bullet"/>
      <w:lvlText w:val="●"/>
      <w:lvlJc w:val="left"/>
      <w:pPr>
        <w:ind w:left="5040" w:hanging="360"/>
      </w:pPr>
    </w:lvl>
    <w:lvl w:ilvl="7" w:tplc="AB22DC02">
      <w:start w:val="1"/>
      <w:numFmt w:val="bullet"/>
      <w:lvlText w:val="●"/>
      <w:lvlJc w:val="left"/>
      <w:pPr>
        <w:ind w:left="5760" w:hanging="360"/>
      </w:pPr>
    </w:lvl>
    <w:lvl w:ilvl="8" w:tplc="E40C3984">
      <w:start w:val="1"/>
      <w:numFmt w:val="bullet"/>
      <w:lvlText w:val="●"/>
      <w:lvlJc w:val="left"/>
      <w:pPr>
        <w:ind w:left="6480" w:hanging="360"/>
      </w:pPr>
    </w:lvl>
  </w:abstractNum>
  <w:num w:numId="1" w16cid:durableId="1339767872">
    <w:abstractNumId w:val="1"/>
    <w:lvlOverride w:ilvl="0">
      <w:startOverride w:val="1"/>
    </w:lvlOverride>
  </w:num>
  <w:num w:numId="2" w16cid:durableId="1686445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F0A"/>
    <w:rsid w:val="00303F0A"/>
    <w:rsid w:val="003A334C"/>
    <w:rsid w:val="00E3692C"/>
    <w:rsid w:val="00FC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1ADA2"/>
  <w15:docId w15:val="{10E09B90-D9CE-42AD-B144-5051AD59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color w:val="33363B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ascii="Cambria" w:eastAsia="Cambria" w:hAnsi="Cambria" w:cs="Cambria"/>
      <w:b/>
      <w:bCs/>
      <w:color w:val="1B2A4A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ascii="Cambria" w:eastAsia="Cambria" w:hAnsi="Cambria" w:cs="Cambria"/>
      <w:b/>
      <w:bCs/>
      <w:color w:val="9C553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643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e13776</cp:lastModifiedBy>
  <cp:revision>2</cp:revision>
  <dcterms:created xsi:type="dcterms:W3CDTF">2026-06-21T23:13:00Z</dcterms:created>
  <dcterms:modified xsi:type="dcterms:W3CDTF">2026-06-22T00:34:00Z</dcterms:modified>
</cp:coreProperties>
</file>