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6.6134185303513"/>
        <w:gridCol w:w="3708.1150159744407"/>
        <w:gridCol w:w="3035.271565495208"/>
        <w:tblGridChange w:id="0">
          <w:tblGrid>
            <w:gridCol w:w="2616.6134185303513"/>
            <w:gridCol w:w="3708.1150159744407"/>
            <w:gridCol w:w="3035.271565495208"/>
          </w:tblGrid>
        </w:tblGridChange>
      </w:tblGrid>
      <w:tr>
        <w:trPr>
          <w:cantSplit w:val="0"/>
          <w:trHeight w:val="93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DSA-CAST-tunix (Wycoff)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Gemma3 1B Tutorial (Wu)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 &amp; 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Dual-Stream Architecture + Coherence-Aware Self-Teaching (DSA-CAST) for advanced reasoning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Baseline GRPO demonstration for Gemma3-1B-IT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Gemma3-1B-IT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Gemma3-1B-IT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GSM8K (Grade School Math 8K)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GSM8K (Grade School Math 8K)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Full GSM8K corpus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Full GSM8K corpus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 Tokens (Reasoning)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Dual-stream with custom tags: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[plan]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[evidence]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[sanity_check]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[risk_scan]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[final_internal_action]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Single-stream: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reasoning_start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reasoning_end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 Tokens (Answer)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solution_start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solution_end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solution_start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solution_end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Prompt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Complex dual-stream prompt distinguishing internal monologue from final answer; enforces structured reasoning sections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Simple instruction: reason between reasoning_start/end and output numeric answer between solution_start/end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LoRA 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64 (higher capacity)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32 (memory-efficient)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LoRA Alpha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64.0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32.0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Training Micro Batch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(Custom for DSA reasoning generation)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0.9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of Generations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(Tuned for dual-stream)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4 (NUM_GENERATIONS)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GRPO 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(DSA-tuned)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0.08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GRPO Epsilon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(DSA-tuned)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(DSA-specific)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3e-6 with warmup-cosine decay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Training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(Varies with DSA optimization)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NUM_BATCHES=3738, MAX_STEPS derived from it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Reward Functions (Count)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2 primary + 1 composite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4 independent rewards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Reward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dsa_monologue_structure</w:t>
            </w:r>
            <w:r w:rsidDel="00000000" w:rsidR="00000000" w:rsidRPr="00000000">
              <w:rPr>
                <w:rtl w:val="0"/>
              </w:rPr>
              <w:t xml:space="preserve"> (checks presence/order of DSA reasoning sections)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match_format_exactly</w:t>
            </w:r>
            <w:r w:rsidDel="00000000" w:rsidR="00000000" w:rsidRPr="00000000">
              <w:rPr>
                <w:rtl w:val="0"/>
              </w:rPr>
              <w:t xml:space="preserve"> (regex-based tag matching)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Reward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dsa_stream_coherence</w:t>
            </w:r>
            <w:r w:rsidDel="00000000" w:rsidR="00000000" w:rsidRPr="00000000">
              <w:rPr>
                <w:rtl w:val="0"/>
              </w:rPr>
              <w:t xml:space="preserve"> (aligns monologue conclusion with final answer)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match_format_approximately</w:t>
            </w:r>
            <w:r w:rsidDel="00000000" w:rsidR="00000000" w:rsidRPr="00000000">
              <w:rPr>
                <w:rtl w:val="0"/>
              </w:rPr>
              <w:t xml:space="preserve"> (tag occurrence counting)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Reward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dsa_grpo_reward</w:t>
            </w:r>
            <w:r w:rsidDel="00000000" w:rsidR="00000000" w:rsidRPr="00000000">
              <w:rPr>
                <w:rtl w:val="0"/>
              </w:rPr>
              <w:t xml:space="preserve"> (composite, combines above + internal aggregation)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check_answer</w:t>
            </w:r>
            <w:r w:rsidDel="00000000" w:rsidR="00000000" w:rsidRPr="00000000">
              <w:rPr>
                <w:rtl w:val="0"/>
              </w:rPr>
              <w:t xml:space="preserve"> (exact/close numeric correctness)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Reward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check_numbers</w:t>
            </w:r>
            <w:r w:rsidDel="00000000" w:rsidR="00000000" w:rsidRPr="00000000">
              <w:rPr>
                <w:rtl w:val="0"/>
              </w:rPr>
              <w:t xml:space="preserve"> (extract &amp; compare numeric values)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Reward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Single composite reward fed to GRPO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Multi-reward vector fed directly to GRPO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Loading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Integrates with Tunix DSA pipeline; custom checkpoint flow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Standard Tunix-to-NNX checkpoint conversion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Checkpoint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Intermediate Orbax checkpoint for memory optimization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Intermediate NNX-compatible checkpoint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Sharding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Custom for dual-stream LoRA application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Explicit sharding across mesh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Evaluation Metrics (Reasoning)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Monologue-structure compliance, monologue–answer coherence, DSA-specific metrics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Accuracy, partial accuracy, format accuracy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Evaluation Metrics (Qualitative)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Samples showing dual-stream internal reasoning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Samples showing reasoning + answer tokens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Path Divergence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Same up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get_dataset</w:t>
            </w:r>
            <w:r w:rsidDel="00000000" w:rsidR="00000000" w:rsidRPr="00000000">
              <w:rPr>
                <w:rtl w:val="0"/>
              </w:rPr>
              <w:t xml:space="preserve">, but SYSTEM_PROMPT/TEMPLATE embed DSA framing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Same up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get_dataset</w:t>
            </w:r>
            <w:r w:rsidDel="00000000" w:rsidR="00000000" w:rsidRPr="00000000">
              <w:rPr>
                <w:rtl w:val="0"/>
              </w:rPr>
              <w:t xml:space="preserve">, simple reasoning instruction embedding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GRPO Call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Routes through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dsa_grpo_reward</w:t>
            </w:r>
            <w:r w:rsidDel="00000000" w:rsidR="00000000" w:rsidRPr="00000000">
              <w:rPr>
                <w:rtl w:val="0"/>
              </w:rPr>
              <w:t xml:space="preserve"> aggregator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Standard multi-reward GRPO learner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 Usage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Higher per-step memory (larger LoRA), more expressive training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Lighter per-step memory (smaller LoRA), efficient baseline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Hackathon/Research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Tunix Hackathon submission (advanced technique)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Educational reference implementation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Documentation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Reasoning architecture, coherence enforcement, DSA novelty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Simplicity, reproducibility, educational clarity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