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17A1" w14:textId="629A4694" w:rsidR="00A15684" w:rsidRPr="00FD4CD9" w:rsidRDefault="00A15684" w:rsidP="00A15684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</w:p>
    <w:p w14:paraId="4263F854" w14:textId="4A7A43D3" w:rsidR="00A15684" w:rsidRPr="00FD4CD9" w:rsidRDefault="00A15684" w:rsidP="00A15684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Executive Summary</w:t>
      </w:r>
    </w:p>
    <w:p w14:paraId="103A92D9" w14:textId="63029F44" w:rsidR="00A15684" w:rsidRPr="00EB4812" w:rsidRDefault="00EB4812" w:rsidP="00A15684">
      <w:pPr>
        <w:spacing w:after="120"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 am an accomplished actuarial professional with over a decade of experience in healthcare analytics and actuarial science.</w:t>
      </w:r>
      <w:r w:rsidR="00640A0C">
        <w:rPr>
          <w:rFonts w:asciiTheme="minorHAnsi" w:hAnsiTheme="minorHAnsi" w:cstheme="minorHAnsi"/>
          <w:bCs/>
        </w:rPr>
        <w:t xml:space="preserve"> My career showcases expertise in valuation modeling, medical expense forecasting, and predictive analytics. I have a strong technical background spanning multiple programming languages and tools, underpinning my ability to drive data</w:t>
      </w:r>
      <w:r w:rsidR="00E4121D">
        <w:rPr>
          <w:rFonts w:asciiTheme="minorHAnsi" w:hAnsiTheme="minorHAnsi" w:cstheme="minorHAnsi"/>
          <w:bCs/>
        </w:rPr>
        <w:t xml:space="preserve"> </w:t>
      </w:r>
      <w:r w:rsidR="00640A0C">
        <w:rPr>
          <w:rFonts w:asciiTheme="minorHAnsi" w:hAnsiTheme="minorHAnsi" w:cstheme="minorHAnsi"/>
          <w:bCs/>
        </w:rPr>
        <w:t>driven decision</w:t>
      </w:r>
      <w:r w:rsidR="00E4121D">
        <w:rPr>
          <w:rFonts w:asciiTheme="minorHAnsi" w:hAnsiTheme="minorHAnsi" w:cstheme="minorHAnsi"/>
          <w:bCs/>
        </w:rPr>
        <w:t xml:space="preserve"> </w:t>
      </w:r>
      <w:r w:rsidR="00640A0C">
        <w:rPr>
          <w:rFonts w:asciiTheme="minorHAnsi" w:hAnsiTheme="minorHAnsi" w:cstheme="minorHAnsi"/>
          <w:bCs/>
        </w:rPr>
        <w:t>making within the health</w:t>
      </w:r>
      <w:r w:rsidR="00C47284">
        <w:rPr>
          <w:rFonts w:asciiTheme="minorHAnsi" w:hAnsiTheme="minorHAnsi" w:cstheme="minorHAnsi"/>
          <w:bCs/>
        </w:rPr>
        <w:t xml:space="preserve">care </w:t>
      </w:r>
      <w:r w:rsidR="00640A0C">
        <w:rPr>
          <w:rFonts w:asciiTheme="minorHAnsi" w:hAnsiTheme="minorHAnsi" w:cstheme="minorHAnsi"/>
          <w:bCs/>
        </w:rPr>
        <w:t>space.</w:t>
      </w:r>
      <w:r>
        <w:rPr>
          <w:rFonts w:asciiTheme="minorHAnsi" w:hAnsiTheme="minorHAnsi" w:cstheme="minorHAnsi"/>
          <w:bCs/>
        </w:rPr>
        <w:t xml:space="preserve"> I also have management experience and strong written and verbal communication skills.</w:t>
      </w:r>
    </w:p>
    <w:p w14:paraId="30C15BAD" w14:textId="003E04F8" w:rsidR="00216947" w:rsidRPr="00FD4CD9" w:rsidRDefault="00216947" w:rsidP="00216947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/>
        </w:rPr>
        <w:t>Credentials and Education</w:t>
      </w:r>
    </w:p>
    <w:p w14:paraId="13B08A29" w14:textId="31B8D23A" w:rsidR="00216947" w:rsidRPr="00FD4CD9" w:rsidRDefault="00216947" w:rsidP="00D544F2">
      <w:pPr>
        <w:spacing w:after="120" w:line="240" w:lineRule="auto"/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/>
        </w:rPr>
        <w:t>Associate, Society of Actuaries</w:t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  <w:t xml:space="preserve">    </w:t>
      </w:r>
      <w:r w:rsidR="00A15684">
        <w:rPr>
          <w:rFonts w:asciiTheme="minorHAnsi" w:hAnsiTheme="minorHAnsi" w:cstheme="minorHAnsi"/>
          <w:b/>
        </w:rPr>
        <w:t xml:space="preserve">               </w:t>
      </w:r>
      <w:r w:rsidRPr="00FD4CD9">
        <w:rPr>
          <w:rFonts w:asciiTheme="minorHAnsi" w:hAnsiTheme="minorHAnsi" w:cstheme="minorHAnsi"/>
          <w:b/>
        </w:rPr>
        <w:t>2017</w:t>
      </w:r>
    </w:p>
    <w:p w14:paraId="50135477" w14:textId="5FF4E8E6" w:rsidR="00216947" w:rsidRPr="00FD4CD9" w:rsidRDefault="00216947" w:rsidP="00D544F2">
      <w:pPr>
        <w:spacing w:after="120" w:line="240" w:lineRule="auto"/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/>
        </w:rPr>
        <w:t>SOA Predictive Analytics Certificate</w:t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</w:r>
      <w:r w:rsidRPr="00FD4CD9">
        <w:rPr>
          <w:rFonts w:asciiTheme="minorHAnsi" w:hAnsiTheme="minorHAnsi" w:cstheme="minorHAnsi"/>
          <w:b/>
        </w:rPr>
        <w:tab/>
        <w:t xml:space="preserve">    2021</w:t>
      </w:r>
    </w:p>
    <w:p w14:paraId="04E6B7CB" w14:textId="03920403" w:rsidR="00216947" w:rsidRPr="00FD4CD9" w:rsidRDefault="00216947" w:rsidP="00D544F2">
      <w:pPr>
        <w:spacing w:after="0" w:line="240" w:lineRule="auto"/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/>
        </w:rPr>
        <w:t>Gustavus Adolphus College-</w:t>
      </w:r>
      <w:r w:rsidRPr="00FD4CD9">
        <w:rPr>
          <w:rFonts w:asciiTheme="minorHAnsi" w:hAnsiTheme="minorHAnsi" w:cstheme="minorHAnsi"/>
        </w:rPr>
        <w:t xml:space="preserve"> St. Peter, Minnesota</w:t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  <w:t xml:space="preserve">        </w:t>
      </w:r>
      <w:r w:rsidRPr="00FD4CD9">
        <w:rPr>
          <w:rFonts w:asciiTheme="minorHAnsi" w:hAnsiTheme="minorHAnsi" w:cstheme="minorHAnsi"/>
          <w:b/>
        </w:rPr>
        <w:t>2009-2013</w:t>
      </w:r>
    </w:p>
    <w:p w14:paraId="2225A636" w14:textId="77777777" w:rsidR="00216947" w:rsidRPr="00FD4CD9" w:rsidRDefault="00216947" w:rsidP="00216947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 xml:space="preserve">Major: Bachelor of Arts in Mathematics </w:t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  <w:t>GPA: 4.0</w:t>
      </w:r>
    </w:p>
    <w:p w14:paraId="196639B0" w14:textId="77777777" w:rsidR="00216947" w:rsidRPr="00FD4CD9" w:rsidRDefault="00216947" w:rsidP="00216947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Major: Bachelor of Arts in Accounting</w:t>
      </w:r>
      <w:r w:rsidRPr="00FD4CD9">
        <w:rPr>
          <w:rFonts w:asciiTheme="minorHAnsi" w:hAnsiTheme="minorHAnsi" w:cstheme="minorHAnsi"/>
        </w:rPr>
        <w:tab/>
      </w:r>
      <w:r w:rsidRPr="00FD4CD9">
        <w:rPr>
          <w:rFonts w:asciiTheme="minorHAnsi" w:hAnsiTheme="minorHAnsi" w:cstheme="minorHAnsi"/>
        </w:rPr>
        <w:tab/>
        <w:t xml:space="preserve">GPA: 4.0 </w:t>
      </w:r>
    </w:p>
    <w:p w14:paraId="01BFE723" w14:textId="77777777" w:rsidR="00216947" w:rsidRPr="00FD4CD9" w:rsidRDefault="00216947" w:rsidP="00216947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Cumulative GPA: 4.0</w:t>
      </w:r>
    </w:p>
    <w:p w14:paraId="66650EF2" w14:textId="6581E633" w:rsidR="007E18C4" w:rsidRPr="00FD4CD9" w:rsidRDefault="004E2A0C">
      <w:pPr>
        <w:pBdr>
          <w:bottom w:val="single" w:sz="4" w:space="1" w:color="auto"/>
        </w:pBd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  <w:b/>
        </w:rPr>
        <w:t>Work Experience</w:t>
      </w:r>
    </w:p>
    <w:p w14:paraId="2D6B94E7" w14:textId="77777777" w:rsidR="00102289" w:rsidRDefault="00102289" w:rsidP="00BB2A99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UnitedHealth Group       </w:t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</w:r>
      <w:r w:rsidR="000A52E5" w:rsidRPr="00FD4CD9">
        <w:rPr>
          <w:rFonts w:asciiTheme="minorHAnsi" w:hAnsiTheme="minorHAnsi" w:cstheme="minorHAnsi"/>
          <w:b/>
        </w:rPr>
        <w:tab/>
        <w:t xml:space="preserve">             </w:t>
      </w:r>
      <w:r w:rsidR="00953E10" w:rsidRPr="00FD4CD9">
        <w:rPr>
          <w:rFonts w:asciiTheme="minorHAnsi" w:hAnsiTheme="minorHAnsi" w:cstheme="minorHAnsi"/>
          <w:b/>
        </w:rPr>
        <w:t xml:space="preserve">       </w:t>
      </w:r>
      <w:r w:rsidR="00535B9A">
        <w:rPr>
          <w:rFonts w:asciiTheme="minorHAnsi" w:hAnsiTheme="minorHAnsi" w:cstheme="minorHAnsi"/>
          <w:b/>
        </w:rPr>
        <w:t xml:space="preserve"> </w:t>
      </w:r>
      <w:r w:rsidR="000A52E5" w:rsidRPr="00FD4CD9">
        <w:rPr>
          <w:rFonts w:asciiTheme="minorHAnsi" w:hAnsiTheme="minorHAnsi" w:cstheme="minorHAnsi"/>
          <w:b/>
        </w:rPr>
        <w:t>June 2013 – Present</w:t>
      </w:r>
      <w:r w:rsidR="00BB2A99" w:rsidRPr="00FD4CD9">
        <w:rPr>
          <w:rFonts w:asciiTheme="minorHAnsi" w:hAnsiTheme="minorHAnsi" w:cstheme="minorHAnsi"/>
          <w:b/>
        </w:rPr>
        <w:t xml:space="preserve"> </w:t>
      </w:r>
    </w:p>
    <w:p w14:paraId="06520FBC" w14:textId="73F699C3" w:rsidR="00102289" w:rsidRPr="00102289" w:rsidRDefault="00102289" w:rsidP="00BB2A99">
      <w:pPr>
        <w:spacing w:after="0"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Vice President, Advisory Services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 xml:space="preserve">       Aug</w:t>
      </w:r>
      <w:r w:rsidRPr="00FD4CD9">
        <w:rPr>
          <w:rFonts w:asciiTheme="minorHAnsi" w:hAnsiTheme="minorHAnsi" w:cstheme="minorHAnsi"/>
          <w:bCs/>
        </w:rPr>
        <w:t>. 202</w:t>
      </w:r>
      <w:r>
        <w:rPr>
          <w:rFonts w:asciiTheme="minorHAnsi" w:hAnsiTheme="minorHAnsi" w:cstheme="minorHAnsi"/>
          <w:bCs/>
        </w:rPr>
        <w:t>5</w:t>
      </w:r>
      <w:r w:rsidRPr="00FD4CD9">
        <w:rPr>
          <w:rFonts w:asciiTheme="minorHAnsi" w:hAnsiTheme="minorHAnsi" w:cstheme="minorHAnsi"/>
          <w:bCs/>
        </w:rPr>
        <w:t xml:space="preserve"> – Present</w:t>
      </w:r>
    </w:p>
    <w:p w14:paraId="0B3EE926" w14:textId="1802E00C" w:rsidR="00DD7D22" w:rsidRPr="00FD4CD9" w:rsidRDefault="000A52E5" w:rsidP="00BB2A99">
      <w:pPr>
        <w:spacing w:after="0" w:line="240" w:lineRule="auto"/>
        <w:rPr>
          <w:rFonts w:asciiTheme="minorHAnsi" w:hAnsiTheme="minorHAnsi" w:cstheme="minorHAnsi"/>
          <w:bCs/>
        </w:rPr>
      </w:pPr>
      <w:r w:rsidRPr="00FD4CD9">
        <w:rPr>
          <w:rFonts w:asciiTheme="minorHAnsi" w:hAnsiTheme="minorHAnsi" w:cstheme="minorHAnsi"/>
          <w:bCs/>
        </w:rPr>
        <w:t xml:space="preserve">Senior Director, Advisory Services            </w:t>
      </w:r>
      <w:r w:rsidR="00D7454A" w:rsidRPr="00FD4CD9">
        <w:rPr>
          <w:rFonts w:asciiTheme="minorHAnsi" w:hAnsiTheme="minorHAnsi" w:cstheme="minorHAnsi"/>
          <w:bCs/>
        </w:rPr>
        <w:tab/>
      </w:r>
      <w:r w:rsidR="00D7454A" w:rsidRPr="00FD4CD9">
        <w:rPr>
          <w:rFonts w:asciiTheme="minorHAnsi" w:hAnsiTheme="minorHAnsi" w:cstheme="minorHAnsi"/>
          <w:bCs/>
        </w:rPr>
        <w:tab/>
      </w:r>
      <w:r w:rsidR="004E2A0C" w:rsidRPr="00FD4CD9">
        <w:rPr>
          <w:rFonts w:asciiTheme="minorHAnsi" w:hAnsiTheme="minorHAnsi" w:cstheme="minorHAnsi"/>
          <w:bCs/>
        </w:rPr>
        <w:tab/>
      </w:r>
      <w:r w:rsidR="004E2A0C" w:rsidRPr="00FD4CD9">
        <w:rPr>
          <w:rFonts w:asciiTheme="minorHAnsi" w:hAnsiTheme="minorHAnsi" w:cstheme="minorHAnsi"/>
          <w:bCs/>
        </w:rPr>
        <w:tab/>
      </w:r>
      <w:r w:rsidR="004E2A0C" w:rsidRPr="00FD4CD9">
        <w:rPr>
          <w:rFonts w:asciiTheme="minorHAnsi" w:hAnsiTheme="minorHAnsi" w:cstheme="minorHAnsi"/>
          <w:bCs/>
        </w:rPr>
        <w:tab/>
        <w:t xml:space="preserve">             </w:t>
      </w:r>
      <w:r w:rsidRPr="00FD4CD9">
        <w:rPr>
          <w:rFonts w:asciiTheme="minorHAnsi" w:hAnsiTheme="minorHAnsi" w:cstheme="minorHAnsi"/>
          <w:bCs/>
        </w:rPr>
        <w:t xml:space="preserve">               </w:t>
      </w:r>
      <w:r w:rsidR="00953E10" w:rsidRPr="00FD4CD9">
        <w:rPr>
          <w:rFonts w:asciiTheme="minorHAnsi" w:hAnsiTheme="minorHAnsi" w:cstheme="minorHAnsi"/>
          <w:bCs/>
        </w:rPr>
        <w:t xml:space="preserve">    </w:t>
      </w:r>
      <w:r w:rsidR="00BB2A99" w:rsidRPr="00FD4CD9">
        <w:rPr>
          <w:rFonts w:asciiTheme="minorHAnsi" w:hAnsiTheme="minorHAnsi" w:cstheme="minorHAnsi"/>
          <w:bCs/>
        </w:rPr>
        <w:t xml:space="preserve">        </w:t>
      </w:r>
      <w:r w:rsidR="00C74818">
        <w:rPr>
          <w:rFonts w:asciiTheme="minorHAnsi" w:hAnsiTheme="minorHAnsi" w:cstheme="minorHAnsi"/>
          <w:bCs/>
        </w:rPr>
        <w:t xml:space="preserve">       </w:t>
      </w:r>
      <w:r w:rsidRPr="00FD4CD9">
        <w:rPr>
          <w:rFonts w:asciiTheme="minorHAnsi" w:hAnsiTheme="minorHAnsi" w:cstheme="minorHAnsi"/>
          <w:bCs/>
        </w:rPr>
        <w:t>Ja</w:t>
      </w:r>
      <w:r w:rsidR="00BB2A99" w:rsidRPr="00FD4CD9">
        <w:rPr>
          <w:rFonts w:asciiTheme="minorHAnsi" w:hAnsiTheme="minorHAnsi" w:cstheme="minorHAnsi"/>
          <w:bCs/>
        </w:rPr>
        <w:t>n.</w:t>
      </w:r>
      <w:r w:rsidR="004E2A0C" w:rsidRPr="00FD4CD9">
        <w:rPr>
          <w:rFonts w:asciiTheme="minorHAnsi" w:hAnsiTheme="minorHAnsi" w:cstheme="minorHAnsi"/>
          <w:bCs/>
        </w:rPr>
        <w:t xml:space="preserve"> 20</w:t>
      </w:r>
      <w:r w:rsidRPr="00FD4CD9">
        <w:rPr>
          <w:rFonts w:asciiTheme="minorHAnsi" w:hAnsiTheme="minorHAnsi" w:cstheme="minorHAnsi"/>
          <w:bCs/>
        </w:rPr>
        <w:t>2</w:t>
      </w:r>
      <w:r w:rsidR="00E75465" w:rsidRPr="00FD4CD9">
        <w:rPr>
          <w:rFonts w:asciiTheme="minorHAnsi" w:hAnsiTheme="minorHAnsi" w:cstheme="minorHAnsi"/>
          <w:bCs/>
        </w:rPr>
        <w:t>3</w:t>
      </w:r>
      <w:r w:rsidR="004E2A0C" w:rsidRPr="00FD4CD9">
        <w:rPr>
          <w:rFonts w:asciiTheme="minorHAnsi" w:hAnsiTheme="minorHAnsi" w:cstheme="minorHAnsi"/>
          <w:bCs/>
        </w:rPr>
        <w:t xml:space="preserve"> – </w:t>
      </w:r>
      <w:r w:rsidR="00102289">
        <w:rPr>
          <w:rFonts w:asciiTheme="minorHAnsi" w:hAnsiTheme="minorHAnsi" w:cstheme="minorHAnsi"/>
          <w:bCs/>
        </w:rPr>
        <w:t>Aug. 2025</w:t>
      </w:r>
    </w:p>
    <w:p w14:paraId="5FC5FE4C" w14:textId="1EA8C702" w:rsidR="00BB2A99" w:rsidRPr="00FD4CD9" w:rsidRDefault="00BB2A99" w:rsidP="00BB2A99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FD4CD9">
        <w:rPr>
          <w:rFonts w:asciiTheme="minorHAnsi" w:hAnsiTheme="minorHAnsi" w:cstheme="minorHAnsi"/>
          <w:bCs/>
          <w:color w:val="000000" w:themeColor="text1"/>
        </w:rPr>
        <w:t xml:space="preserve">Director, Actuarial                                                                                                                                                </w:t>
      </w:r>
      <w:r w:rsidR="00535B9A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FD4CD9">
        <w:rPr>
          <w:rFonts w:asciiTheme="minorHAnsi" w:hAnsiTheme="minorHAnsi" w:cstheme="minorHAnsi"/>
          <w:bCs/>
          <w:color w:val="000000" w:themeColor="text1"/>
        </w:rPr>
        <w:t>Aug. 2021 – Jan. 2023</w:t>
      </w:r>
    </w:p>
    <w:p w14:paraId="75D464DD" w14:textId="06B233BC" w:rsidR="00BB2A99" w:rsidRPr="00FD4CD9" w:rsidRDefault="00BB2A99" w:rsidP="00BB2A99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FD4CD9">
        <w:rPr>
          <w:rFonts w:asciiTheme="minorHAnsi" w:hAnsiTheme="minorHAnsi" w:cstheme="minorHAnsi"/>
          <w:bCs/>
          <w:color w:val="000000" w:themeColor="text1"/>
        </w:rPr>
        <w:t xml:space="preserve">Manager, Actuarial                                                                                                                                              </w:t>
      </w:r>
      <w:r w:rsidR="00D544F2" w:rsidRPr="00FD4CD9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FD4CD9">
        <w:rPr>
          <w:rFonts w:asciiTheme="minorHAnsi" w:hAnsiTheme="minorHAnsi" w:cstheme="minorHAnsi"/>
          <w:bCs/>
          <w:color w:val="000000" w:themeColor="text1"/>
        </w:rPr>
        <w:t xml:space="preserve">Jan. 2019 – Aug. 2021 </w:t>
      </w:r>
    </w:p>
    <w:p w14:paraId="509E836A" w14:textId="681ED211" w:rsidR="00BB2A99" w:rsidRPr="00FD4CD9" w:rsidRDefault="00BB2A99" w:rsidP="00BB2A99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FD4CD9">
        <w:rPr>
          <w:rFonts w:asciiTheme="minorHAnsi" w:hAnsiTheme="minorHAnsi" w:cstheme="minorHAnsi"/>
          <w:bCs/>
          <w:color w:val="000000" w:themeColor="text1"/>
        </w:rPr>
        <w:t xml:space="preserve">Actuarial Senior Consultant                                                                             </w:t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  <w:t xml:space="preserve">   </w:t>
      </w:r>
      <w:r w:rsidR="00D544F2" w:rsidRPr="00FD4CD9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FD4CD9">
        <w:rPr>
          <w:rFonts w:asciiTheme="minorHAnsi" w:hAnsiTheme="minorHAnsi" w:cstheme="minorHAnsi"/>
          <w:bCs/>
          <w:color w:val="000000" w:themeColor="text1"/>
        </w:rPr>
        <w:t>May 2017 – Jan. 2019</w:t>
      </w:r>
    </w:p>
    <w:p w14:paraId="096570B9" w14:textId="6A174354" w:rsidR="00BB2A99" w:rsidRPr="00FD4CD9" w:rsidRDefault="00BB2A99" w:rsidP="00BB2A99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FD4CD9">
        <w:rPr>
          <w:rFonts w:asciiTheme="minorHAnsi" w:hAnsiTheme="minorHAnsi" w:cstheme="minorHAnsi"/>
          <w:bCs/>
          <w:color w:val="000000" w:themeColor="text1"/>
        </w:rPr>
        <w:t>Senior Actuarial Analyst</w:t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bCs/>
          <w:color w:val="000000" w:themeColor="text1"/>
        </w:rPr>
        <w:tab/>
        <w:t xml:space="preserve">                                                                             </w:t>
      </w:r>
      <w:r w:rsidR="00D544F2" w:rsidRPr="00FD4CD9">
        <w:rPr>
          <w:rFonts w:asciiTheme="minorHAnsi" w:hAnsiTheme="minorHAnsi" w:cstheme="minorHAnsi"/>
          <w:bCs/>
          <w:color w:val="000000" w:themeColor="text1"/>
        </w:rPr>
        <w:t xml:space="preserve">             </w:t>
      </w:r>
      <w:r w:rsidRPr="00FD4CD9">
        <w:rPr>
          <w:rFonts w:asciiTheme="minorHAnsi" w:hAnsiTheme="minorHAnsi" w:cstheme="minorHAnsi"/>
          <w:bCs/>
          <w:color w:val="000000" w:themeColor="text1"/>
        </w:rPr>
        <w:t xml:space="preserve">Feb. 2016 – </w:t>
      </w:r>
      <w:r w:rsidR="00D544F2" w:rsidRPr="00FD4CD9">
        <w:rPr>
          <w:rFonts w:asciiTheme="minorHAnsi" w:hAnsiTheme="minorHAnsi" w:cstheme="minorHAnsi"/>
          <w:bCs/>
          <w:color w:val="000000" w:themeColor="text1"/>
        </w:rPr>
        <w:t>May</w:t>
      </w:r>
      <w:r w:rsidRPr="00FD4CD9">
        <w:rPr>
          <w:rFonts w:asciiTheme="minorHAnsi" w:hAnsiTheme="minorHAnsi" w:cstheme="minorHAnsi"/>
          <w:bCs/>
          <w:color w:val="000000" w:themeColor="text1"/>
        </w:rPr>
        <w:t xml:space="preserve"> 2017</w:t>
      </w:r>
    </w:p>
    <w:p w14:paraId="608BC906" w14:textId="30FA7C74" w:rsidR="00BB2A99" w:rsidRPr="00FD4CD9" w:rsidRDefault="00BB2A99" w:rsidP="00BB2A99">
      <w:pPr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FD4CD9">
        <w:rPr>
          <w:rFonts w:asciiTheme="minorHAnsi" w:hAnsiTheme="minorHAnsi" w:cstheme="minorHAnsi"/>
          <w:bCs/>
          <w:color w:val="000000" w:themeColor="text1"/>
        </w:rPr>
        <w:t>Actuarial Analyst</w:t>
      </w:r>
      <w:r w:rsidRPr="00FD4CD9">
        <w:rPr>
          <w:rFonts w:asciiTheme="minorHAnsi" w:hAnsiTheme="minorHAnsi" w:cstheme="minorHAnsi"/>
          <w:bCs/>
          <w:color w:val="000000" w:themeColor="text1"/>
        </w:rPr>
        <w:tab/>
      </w:r>
      <w:r w:rsidRPr="00FD4CD9">
        <w:rPr>
          <w:rFonts w:asciiTheme="minorHAnsi" w:hAnsiTheme="minorHAnsi" w:cstheme="minorHAnsi"/>
          <w:color w:val="000000" w:themeColor="text1"/>
        </w:rPr>
        <w:tab/>
      </w:r>
      <w:r w:rsidRPr="00FD4CD9">
        <w:rPr>
          <w:rFonts w:asciiTheme="minorHAnsi" w:hAnsiTheme="minorHAnsi" w:cstheme="minorHAnsi"/>
          <w:color w:val="000000" w:themeColor="text1"/>
        </w:rPr>
        <w:tab/>
      </w:r>
      <w:r w:rsidRPr="00FD4CD9">
        <w:rPr>
          <w:rFonts w:asciiTheme="minorHAnsi" w:hAnsiTheme="minorHAnsi" w:cstheme="minorHAnsi"/>
          <w:color w:val="000000" w:themeColor="text1"/>
        </w:rPr>
        <w:tab/>
        <w:t xml:space="preserve">                                                                                          </w:t>
      </w:r>
      <w:r w:rsidR="00D544F2" w:rsidRPr="00FD4CD9">
        <w:rPr>
          <w:rFonts w:asciiTheme="minorHAnsi" w:hAnsiTheme="minorHAnsi" w:cstheme="minorHAnsi"/>
          <w:color w:val="000000" w:themeColor="text1"/>
        </w:rPr>
        <w:t xml:space="preserve"> </w:t>
      </w:r>
      <w:r w:rsidRPr="00FD4CD9">
        <w:rPr>
          <w:rFonts w:asciiTheme="minorHAnsi" w:hAnsiTheme="minorHAnsi" w:cstheme="minorHAnsi"/>
          <w:color w:val="000000" w:themeColor="text1"/>
        </w:rPr>
        <w:t>Jun</w:t>
      </w:r>
      <w:r w:rsidR="00D544F2" w:rsidRPr="00FD4CD9">
        <w:rPr>
          <w:rFonts w:asciiTheme="minorHAnsi" w:hAnsiTheme="minorHAnsi" w:cstheme="minorHAnsi"/>
          <w:color w:val="000000" w:themeColor="text1"/>
        </w:rPr>
        <w:t>.</w:t>
      </w:r>
      <w:r w:rsidRPr="00FD4CD9">
        <w:rPr>
          <w:rFonts w:asciiTheme="minorHAnsi" w:hAnsiTheme="minorHAnsi" w:cstheme="minorHAnsi"/>
          <w:color w:val="000000" w:themeColor="text1"/>
        </w:rPr>
        <w:t xml:space="preserve"> 2013 – </w:t>
      </w:r>
      <w:r w:rsidR="00D544F2" w:rsidRPr="00FD4CD9">
        <w:rPr>
          <w:rFonts w:asciiTheme="minorHAnsi" w:hAnsiTheme="minorHAnsi" w:cstheme="minorHAnsi"/>
          <w:color w:val="000000" w:themeColor="text1"/>
        </w:rPr>
        <w:t>Feb.</w:t>
      </w:r>
      <w:r w:rsidRPr="00FD4CD9">
        <w:rPr>
          <w:rFonts w:asciiTheme="minorHAnsi" w:hAnsiTheme="minorHAnsi" w:cstheme="minorHAnsi"/>
          <w:color w:val="000000" w:themeColor="text1"/>
        </w:rPr>
        <w:t xml:space="preserve"> 2016</w:t>
      </w:r>
    </w:p>
    <w:p w14:paraId="507B78B8" w14:textId="77777777" w:rsidR="00BB2A99" w:rsidRPr="00FD4CD9" w:rsidRDefault="00BB2A99" w:rsidP="00BB2A99">
      <w:pPr>
        <w:pStyle w:val="ListParagraph"/>
        <w:rPr>
          <w:rFonts w:asciiTheme="minorHAnsi" w:hAnsiTheme="minorHAnsi" w:cstheme="minorHAnsi"/>
          <w:b/>
        </w:rPr>
      </w:pPr>
    </w:p>
    <w:p w14:paraId="2FE4FE5C" w14:textId="77777777" w:rsidR="00624B9F" w:rsidRPr="00624B9F" w:rsidRDefault="00624B9F" w:rsidP="00624B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b/>
          <w:bCs/>
          <w:sz w:val="21"/>
          <w:szCs w:val="21"/>
        </w:rPr>
        <w:t>Lead, Program Valuation Team</w:t>
      </w:r>
      <w:r w:rsidRPr="00624B9F">
        <w:rPr>
          <w:rFonts w:ascii="Segoe UI" w:eastAsia="Times New Roman" w:hAnsi="Segoe UI" w:cs="Segoe UI"/>
          <w:sz w:val="21"/>
          <w:szCs w:val="21"/>
        </w:rPr>
        <w:t xml:space="preserve"> — Central Independent Savings Authority</w:t>
      </w:r>
    </w:p>
    <w:p w14:paraId="7EFEE9C8" w14:textId="77777777" w:rsidR="00624B9F" w:rsidRPr="00624B9F" w:rsidRDefault="00624B9F" w:rsidP="00624B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sz w:val="21"/>
          <w:szCs w:val="21"/>
        </w:rPr>
        <w:t>Led a cross</w:t>
      </w:r>
      <w:r w:rsidRPr="00624B9F">
        <w:rPr>
          <w:rFonts w:ascii="Segoe UI" w:eastAsia="Times New Roman" w:hAnsi="Segoe UI" w:cs="Segoe UI"/>
          <w:sz w:val="21"/>
          <w:szCs w:val="21"/>
        </w:rPr>
        <w:noBreakHyphen/>
        <w:t>functional program valuation team of actuaries, data engineers, and analysts serving as the enterprise’s independent authority on savings calculations</w:t>
      </w:r>
    </w:p>
    <w:p w14:paraId="145BA01C" w14:textId="77777777" w:rsidR="00624B9F" w:rsidRPr="00624B9F" w:rsidRDefault="00624B9F" w:rsidP="00624B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sz w:val="21"/>
          <w:szCs w:val="21"/>
        </w:rPr>
        <w:t xml:space="preserve">Ensured all Payment Integrity savings were accurate, objective, transparent, and </w:t>
      </w:r>
      <w:proofErr w:type="gramStart"/>
      <w:r w:rsidRPr="00624B9F">
        <w:rPr>
          <w:rFonts w:ascii="Segoe UI" w:eastAsia="Times New Roman" w:hAnsi="Segoe UI" w:cs="Segoe UI"/>
          <w:sz w:val="21"/>
          <w:szCs w:val="21"/>
        </w:rPr>
        <w:t>audit</w:t>
      </w:r>
      <w:r w:rsidRPr="00624B9F">
        <w:rPr>
          <w:rFonts w:ascii="Segoe UI" w:eastAsia="Times New Roman" w:hAnsi="Segoe UI" w:cs="Segoe UI"/>
          <w:sz w:val="21"/>
          <w:szCs w:val="21"/>
        </w:rPr>
        <w:noBreakHyphen/>
        <w:t>ready</w:t>
      </w:r>
      <w:proofErr w:type="gramEnd"/>
    </w:p>
    <w:p w14:paraId="1A1A0ECB" w14:textId="77777777" w:rsidR="00624B9F" w:rsidRPr="00624B9F" w:rsidRDefault="00624B9F" w:rsidP="00624B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sz w:val="21"/>
          <w:szCs w:val="21"/>
        </w:rPr>
        <w:t>Operated independently from product teams to provide unbiased validation and governance of savings results</w:t>
      </w:r>
    </w:p>
    <w:p w14:paraId="74B63332" w14:textId="77777777" w:rsidR="00624B9F" w:rsidRPr="00624B9F" w:rsidRDefault="00624B9F" w:rsidP="00624B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sz w:val="21"/>
          <w:szCs w:val="21"/>
        </w:rPr>
        <w:t>Modernized the valuation technology stack by migrating legacy, ad</w:t>
      </w:r>
      <w:r w:rsidRPr="00624B9F">
        <w:rPr>
          <w:rFonts w:ascii="Segoe UI" w:eastAsia="Times New Roman" w:hAnsi="Segoe UI" w:cs="Segoe UI"/>
          <w:sz w:val="21"/>
          <w:szCs w:val="21"/>
        </w:rPr>
        <w:noBreakHyphen/>
        <w:t>hoc processes to a scalable Databricks</w:t>
      </w:r>
      <w:r w:rsidRPr="00624B9F">
        <w:rPr>
          <w:rFonts w:ascii="Segoe UI" w:eastAsia="Times New Roman" w:hAnsi="Segoe UI" w:cs="Segoe UI"/>
          <w:sz w:val="21"/>
          <w:szCs w:val="21"/>
        </w:rPr>
        <w:noBreakHyphen/>
        <w:t xml:space="preserve">based architecture using </w:t>
      </w:r>
      <w:proofErr w:type="spellStart"/>
      <w:r w:rsidRPr="00624B9F">
        <w:rPr>
          <w:rFonts w:ascii="Segoe UI" w:eastAsia="Times New Roman" w:hAnsi="Segoe UI" w:cs="Segoe UI"/>
          <w:sz w:val="21"/>
          <w:szCs w:val="21"/>
        </w:rPr>
        <w:t>PySpark</w:t>
      </w:r>
      <w:proofErr w:type="spellEnd"/>
    </w:p>
    <w:p w14:paraId="0CD700E0" w14:textId="77777777" w:rsidR="00624B9F" w:rsidRPr="00624B9F" w:rsidRDefault="00624B9F" w:rsidP="00624B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24B9F">
        <w:rPr>
          <w:rFonts w:ascii="Segoe UI" w:eastAsia="Times New Roman" w:hAnsi="Segoe UI" w:cs="Segoe UI"/>
          <w:sz w:val="21"/>
          <w:szCs w:val="21"/>
        </w:rPr>
        <w:t>Implemented parameterized Databricks notebooks orchestrated via Databricks Workflows, enabling repeatable, scalable, and auditable valuation pipelines</w:t>
      </w:r>
    </w:p>
    <w:p w14:paraId="5D2A8A01" w14:textId="77777777" w:rsidR="00624B9F" w:rsidRPr="00624B9F" w:rsidRDefault="00624B9F" w:rsidP="00624B9F">
      <w:pPr>
        <w:rPr>
          <w:rFonts w:asciiTheme="minorHAnsi" w:hAnsiTheme="minorHAnsi" w:cstheme="minorHAnsi"/>
          <w:b/>
        </w:rPr>
      </w:pPr>
    </w:p>
    <w:p w14:paraId="73C776F3" w14:textId="4529518E" w:rsidR="00E4636E" w:rsidRPr="00FD4CD9" w:rsidRDefault="00D921B9" w:rsidP="00E4636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Conducted</w:t>
      </w:r>
      <w:r w:rsidR="00E4636E" w:rsidRPr="00FD4CD9">
        <w:rPr>
          <w:rFonts w:asciiTheme="minorHAnsi" w:hAnsiTheme="minorHAnsi" w:cstheme="minorHAnsi"/>
          <w:bCs/>
        </w:rPr>
        <w:t xml:space="preserve"> independent valuation</w:t>
      </w:r>
      <w:r w:rsidRPr="00FD4CD9">
        <w:rPr>
          <w:rFonts w:asciiTheme="minorHAnsi" w:hAnsiTheme="minorHAnsi" w:cstheme="minorHAnsi"/>
          <w:bCs/>
        </w:rPr>
        <w:t xml:space="preserve"> modeling for large health </w:t>
      </w:r>
      <w:proofErr w:type="gramStart"/>
      <w:r w:rsidRPr="00FD4CD9">
        <w:rPr>
          <w:rFonts w:asciiTheme="minorHAnsi" w:hAnsiTheme="minorHAnsi" w:cstheme="minorHAnsi"/>
          <w:bCs/>
        </w:rPr>
        <w:t>insurer</w:t>
      </w:r>
      <w:proofErr w:type="gramEnd"/>
      <w:r w:rsidRPr="00FD4CD9">
        <w:rPr>
          <w:rFonts w:asciiTheme="minorHAnsi" w:hAnsiTheme="minorHAnsi" w:cstheme="minorHAnsi"/>
          <w:bCs/>
        </w:rPr>
        <w:t xml:space="preserve"> to assess the medical cost-impact of affordability initiatives</w:t>
      </w:r>
    </w:p>
    <w:p w14:paraId="462B4DB9" w14:textId="22865949" w:rsidR="00E4636E" w:rsidRPr="00FD4CD9" w:rsidRDefault="00E4636E" w:rsidP="00E4636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FD4CD9">
        <w:rPr>
          <w:rFonts w:asciiTheme="minorHAnsi" w:hAnsiTheme="minorHAnsi" w:cstheme="minorHAnsi"/>
          <w:bCs/>
        </w:rPr>
        <w:t>Deliver</w:t>
      </w:r>
      <w:r w:rsidR="002E7D7E">
        <w:rPr>
          <w:rFonts w:asciiTheme="minorHAnsi" w:hAnsiTheme="minorHAnsi" w:cstheme="minorHAnsi"/>
          <w:bCs/>
        </w:rPr>
        <w:t>ed</w:t>
      </w:r>
      <w:r w:rsidRPr="00FD4CD9">
        <w:rPr>
          <w:rFonts w:asciiTheme="minorHAnsi" w:hAnsiTheme="minorHAnsi" w:cstheme="minorHAnsi"/>
          <w:bCs/>
        </w:rPr>
        <w:t xml:space="preserve"> and communicat</w:t>
      </w:r>
      <w:r w:rsidR="002E7D7E">
        <w:rPr>
          <w:rFonts w:asciiTheme="minorHAnsi" w:hAnsiTheme="minorHAnsi" w:cstheme="minorHAnsi"/>
          <w:bCs/>
        </w:rPr>
        <w:t xml:space="preserve">ed </w:t>
      </w:r>
      <w:r w:rsidRPr="00FD4CD9">
        <w:rPr>
          <w:rFonts w:asciiTheme="minorHAnsi" w:hAnsiTheme="minorHAnsi" w:cstheme="minorHAnsi"/>
          <w:bCs/>
        </w:rPr>
        <w:t>modeling assumptions, sensitivity of those assumptions, and model results to key stakeholders</w:t>
      </w:r>
    </w:p>
    <w:p w14:paraId="06519F62" w14:textId="79507527" w:rsidR="00E4636E" w:rsidRPr="00FD4CD9" w:rsidRDefault="00D921B9" w:rsidP="00E4636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FD4CD9">
        <w:rPr>
          <w:rFonts w:asciiTheme="minorHAnsi" w:hAnsiTheme="minorHAnsi" w:cstheme="minorHAnsi"/>
          <w:color w:val="000000" w:themeColor="text1"/>
        </w:rPr>
        <w:lastRenderedPageBreak/>
        <w:t>Developed custom data extracts and summaries utilizing detailed claims and operational data to support comprehensive analyses</w:t>
      </w:r>
    </w:p>
    <w:p w14:paraId="045C18AB" w14:textId="4CD963C5" w:rsidR="00E4636E" w:rsidRPr="00FD4CD9" w:rsidRDefault="00941DFF" w:rsidP="00E4636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FD4CD9">
        <w:rPr>
          <w:rFonts w:asciiTheme="minorHAnsi" w:hAnsiTheme="minorHAnsi" w:cstheme="minorHAnsi"/>
          <w:color w:val="000000" w:themeColor="text1"/>
        </w:rPr>
        <w:t>Applied</w:t>
      </w:r>
      <w:r w:rsidR="00E4636E" w:rsidRPr="00FD4CD9">
        <w:rPr>
          <w:rFonts w:asciiTheme="minorHAnsi" w:hAnsiTheme="minorHAnsi" w:cstheme="minorHAnsi"/>
          <w:color w:val="000000" w:themeColor="text1"/>
        </w:rPr>
        <w:t xml:space="preserve"> regression and control-treatment techniques </w:t>
      </w:r>
      <w:r w:rsidR="00E6364D">
        <w:rPr>
          <w:rFonts w:asciiTheme="minorHAnsi" w:hAnsiTheme="minorHAnsi" w:cstheme="minorHAnsi"/>
          <w:color w:val="000000" w:themeColor="text1"/>
        </w:rPr>
        <w:t xml:space="preserve">for more robust, comprehensive, and advanced models </w:t>
      </w:r>
    </w:p>
    <w:p w14:paraId="4766E95F" w14:textId="3AAFF320" w:rsidR="00E4636E" w:rsidRPr="00FD4CD9" w:rsidRDefault="00941DFF" w:rsidP="00E4636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Created the</w:t>
      </w:r>
      <w:r w:rsidR="00E4636E" w:rsidRPr="00FD4CD9">
        <w:rPr>
          <w:rFonts w:asciiTheme="minorHAnsi" w:hAnsiTheme="minorHAnsi" w:cstheme="minorHAnsi"/>
          <w:bCs/>
        </w:rPr>
        <w:t xml:space="preserve"> team’s quarterly </w:t>
      </w:r>
      <w:r w:rsidRPr="00FD4CD9">
        <w:rPr>
          <w:rFonts w:asciiTheme="minorHAnsi" w:hAnsiTheme="minorHAnsi" w:cstheme="minorHAnsi"/>
          <w:bCs/>
        </w:rPr>
        <w:t>Pharmacy</w:t>
      </w:r>
      <w:r w:rsidR="00E4636E" w:rsidRPr="00FD4CD9">
        <w:rPr>
          <w:rFonts w:asciiTheme="minorHAnsi" w:hAnsiTheme="minorHAnsi" w:cstheme="minorHAnsi"/>
          <w:bCs/>
        </w:rPr>
        <w:t xml:space="preserve"> forecasting modeling using predictive analytic techniques</w:t>
      </w:r>
    </w:p>
    <w:p w14:paraId="5213BA9A" w14:textId="1834A886" w:rsidR="00E4636E" w:rsidRPr="00FD4CD9" w:rsidRDefault="00941DFF" w:rsidP="00E4636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Accurately forecasts costs at the drug level for both utilization and unit cost</w:t>
      </w:r>
    </w:p>
    <w:p w14:paraId="049F50C4" w14:textId="7FFA1CB2" w:rsidR="00E4636E" w:rsidRPr="00FD4CD9" w:rsidRDefault="00941DFF" w:rsidP="00E4636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Incorporates components such as AWP price, negotiated discounts, and rebates, with granularity down to the drug and daily level</w:t>
      </w:r>
    </w:p>
    <w:p w14:paraId="71714429" w14:textId="0C00D65E" w:rsidR="00250815" w:rsidRPr="00FD4CD9" w:rsidRDefault="00FC685F" w:rsidP="00DD7D2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D</w:t>
      </w:r>
      <w:r w:rsidR="00250815" w:rsidRPr="00FD4CD9">
        <w:rPr>
          <w:rFonts w:asciiTheme="minorHAnsi" w:hAnsiTheme="minorHAnsi" w:cstheme="minorHAnsi"/>
          <w:bCs/>
        </w:rPr>
        <w:t>esigned and developed a dynamic, flexible actuarial medical expense forecast framework for a payer’s Medicaid book of business</w:t>
      </w:r>
    </w:p>
    <w:p w14:paraId="3ECAE572" w14:textId="1950C4B0" w:rsidR="00FC685F" w:rsidRPr="00FD4CD9" w:rsidRDefault="00250815" w:rsidP="00173E1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Cs/>
        </w:rPr>
        <w:t>Model enabled market-specific forecasts and executive-level overviews</w:t>
      </w:r>
    </w:p>
    <w:p w14:paraId="03DEF6BB" w14:textId="4A535AFC" w:rsidR="00DD7D22" w:rsidRPr="00FD4CD9" w:rsidRDefault="00DD7D22" w:rsidP="00DD7D22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Assessed and analyzed historical medical trend performance</w:t>
      </w:r>
      <w:r w:rsidR="00B149F6">
        <w:rPr>
          <w:rFonts w:asciiTheme="minorHAnsi" w:hAnsiTheme="minorHAnsi" w:cstheme="minorHAnsi"/>
        </w:rPr>
        <w:t xml:space="preserve"> for a commercial book of business</w:t>
      </w:r>
      <w:r w:rsidRPr="00FD4CD9">
        <w:rPr>
          <w:rFonts w:asciiTheme="minorHAnsi" w:hAnsiTheme="minorHAnsi" w:cstheme="minorHAnsi"/>
        </w:rPr>
        <w:t xml:space="preserve"> in order to identify trend drivers in baseline experience and understand leading indicators for future trend performance</w:t>
      </w:r>
    </w:p>
    <w:p w14:paraId="5C4F7885" w14:textId="033C1228" w:rsidR="00DD7D22" w:rsidRPr="00FD4CD9" w:rsidRDefault="00DD7D22" w:rsidP="00DD7D22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 xml:space="preserve">Developed actuarial forecasting model for </w:t>
      </w:r>
      <w:r w:rsidR="00173E1A" w:rsidRPr="00FD4CD9">
        <w:rPr>
          <w:rFonts w:asciiTheme="minorHAnsi" w:hAnsiTheme="minorHAnsi" w:cstheme="minorHAnsi"/>
        </w:rPr>
        <w:t>medical p</w:t>
      </w:r>
      <w:r w:rsidRPr="00FD4CD9">
        <w:rPr>
          <w:rFonts w:asciiTheme="minorHAnsi" w:hAnsiTheme="minorHAnsi" w:cstheme="minorHAnsi"/>
        </w:rPr>
        <w:t xml:space="preserve">ayment </w:t>
      </w:r>
      <w:r w:rsidR="00173E1A" w:rsidRPr="00FD4CD9">
        <w:rPr>
          <w:rFonts w:asciiTheme="minorHAnsi" w:hAnsiTheme="minorHAnsi" w:cstheme="minorHAnsi"/>
        </w:rPr>
        <w:t>i</w:t>
      </w:r>
      <w:r w:rsidRPr="00FD4CD9">
        <w:rPr>
          <w:rFonts w:asciiTheme="minorHAnsi" w:hAnsiTheme="minorHAnsi" w:cstheme="minorHAnsi"/>
        </w:rPr>
        <w:t>ntegrity</w:t>
      </w:r>
      <w:r w:rsidR="00173E1A" w:rsidRPr="00FD4CD9">
        <w:rPr>
          <w:rFonts w:asciiTheme="minorHAnsi" w:hAnsiTheme="minorHAnsi" w:cstheme="minorHAnsi"/>
        </w:rPr>
        <w:t xml:space="preserve"> provider</w:t>
      </w:r>
      <w:r w:rsidR="005B4C23">
        <w:rPr>
          <w:rFonts w:asciiTheme="minorHAnsi" w:hAnsiTheme="minorHAnsi" w:cstheme="minorHAnsi"/>
        </w:rPr>
        <w:t>, enhancing the accuracy of operational forecasts and deepening the understanding of savings performance trends and opportunities</w:t>
      </w:r>
    </w:p>
    <w:p w14:paraId="7B33C8DC" w14:textId="206FA831" w:rsidR="0023432E" w:rsidRPr="00FD4CD9" w:rsidRDefault="00A520A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Crafted</w:t>
      </w:r>
      <w:r w:rsidR="00FC4654" w:rsidRPr="00FD4CD9">
        <w:rPr>
          <w:rFonts w:asciiTheme="minorHAnsi" w:hAnsiTheme="minorHAnsi" w:cstheme="minorHAnsi"/>
        </w:rPr>
        <w:t xml:space="preserve"> actuarial</w:t>
      </w:r>
      <w:r w:rsidR="005C68C2" w:rsidRPr="00FD4CD9">
        <w:rPr>
          <w:rFonts w:asciiTheme="minorHAnsi" w:hAnsiTheme="minorHAnsi" w:cstheme="minorHAnsi"/>
        </w:rPr>
        <w:t xml:space="preserve"> </w:t>
      </w:r>
      <w:r w:rsidR="003E153C" w:rsidRPr="00FD4CD9">
        <w:rPr>
          <w:rFonts w:asciiTheme="minorHAnsi" w:hAnsiTheme="minorHAnsi" w:cstheme="minorHAnsi"/>
        </w:rPr>
        <w:t>pricing</w:t>
      </w:r>
      <w:r w:rsidR="00FC4654" w:rsidRPr="00FD4CD9">
        <w:rPr>
          <w:rFonts w:asciiTheme="minorHAnsi" w:hAnsiTheme="minorHAnsi" w:cstheme="minorHAnsi"/>
        </w:rPr>
        <w:t xml:space="preserve"> mode</w:t>
      </w:r>
      <w:r w:rsidR="005C68C2" w:rsidRPr="00FD4CD9">
        <w:rPr>
          <w:rFonts w:asciiTheme="minorHAnsi" w:hAnsiTheme="minorHAnsi" w:cstheme="minorHAnsi"/>
        </w:rPr>
        <w:t xml:space="preserve">ls for new product </w:t>
      </w:r>
      <w:r w:rsidR="00A904C3" w:rsidRPr="00FD4CD9">
        <w:rPr>
          <w:rFonts w:asciiTheme="minorHAnsi" w:hAnsiTheme="minorHAnsi" w:cstheme="minorHAnsi"/>
        </w:rPr>
        <w:t>de</w:t>
      </w:r>
      <w:r w:rsidR="005C68C2" w:rsidRPr="00FD4CD9">
        <w:rPr>
          <w:rFonts w:asciiTheme="minorHAnsi" w:hAnsiTheme="minorHAnsi" w:cstheme="minorHAnsi"/>
        </w:rPr>
        <w:t>velop</w:t>
      </w:r>
      <w:r w:rsidR="00A904C3" w:rsidRPr="00FD4CD9">
        <w:rPr>
          <w:rFonts w:asciiTheme="minorHAnsi" w:hAnsiTheme="minorHAnsi" w:cstheme="minorHAnsi"/>
        </w:rPr>
        <w:t>ment</w:t>
      </w:r>
      <w:r w:rsidR="005C68C2" w:rsidRPr="00FD4CD9">
        <w:rPr>
          <w:rFonts w:asciiTheme="minorHAnsi" w:hAnsiTheme="minorHAnsi" w:cstheme="minorHAnsi"/>
        </w:rPr>
        <w:t xml:space="preserve"> built around Accountable Care Organizations</w:t>
      </w:r>
    </w:p>
    <w:p w14:paraId="6FF7C6AE" w14:textId="54498328" w:rsidR="005C68C2" w:rsidRPr="00FD4CD9" w:rsidRDefault="005C68C2" w:rsidP="005C68C2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Identified cost-efficient providers to build a value-based product around</w:t>
      </w:r>
    </w:p>
    <w:p w14:paraId="10F97461" w14:textId="4D8B0968" w:rsidR="003E153C" w:rsidRPr="00FD4CD9" w:rsidRDefault="003E153C" w:rsidP="005C68C2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Presented results to netw</w:t>
      </w:r>
      <w:r w:rsidR="00D176DD" w:rsidRPr="00FD4CD9">
        <w:rPr>
          <w:rFonts w:asciiTheme="minorHAnsi" w:hAnsiTheme="minorHAnsi" w:cstheme="minorHAnsi"/>
        </w:rPr>
        <w:t>ork pricing and management leaders</w:t>
      </w:r>
    </w:p>
    <w:p w14:paraId="2341681F" w14:textId="19BB2988" w:rsidR="00EE3128" w:rsidRPr="00FD4CD9" w:rsidRDefault="00250815" w:rsidP="005C68C2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Constructed models to identify and address provider network gaps in current and proposed products</w:t>
      </w:r>
      <w:r w:rsidR="003E153C" w:rsidRPr="00FD4CD9">
        <w:rPr>
          <w:rFonts w:asciiTheme="minorHAnsi" w:hAnsiTheme="minorHAnsi" w:cstheme="minorHAnsi"/>
        </w:rPr>
        <w:t xml:space="preserve"> </w:t>
      </w:r>
    </w:p>
    <w:p w14:paraId="0F8DF700" w14:textId="0701E3FB" w:rsidR="005C68C2" w:rsidRPr="00FD4CD9" w:rsidRDefault="00C35FFE" w:rsidP="00EE3128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Implemented Wilcoxon Rank Sum analysis to identify and recommend cost-efficient providers to fill the gaps in care</w:t>
      </w:r>
    </w:p>
    <w:p w14:paraId="5C5DDEA4" w14:textId="0743D04D" w:rsidR="005C68C2" w:rsidRPr="00FD4CD9" w:rsidRDefault="005C68C2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Streamlined production process</w:t>
      </w:r>
      <w:r w:rsidR="007C1A38" w:rsidRPr="00FD4CD9">
        <w:rPr>
          <w:rFonts w:asciiTheme="minorHAnsi" w:hAnsiTheme="minorHAnsi" w:cstheme="minorHAnsi"/>
        </w:rPr>
        <w:t>es</w:t>
      </w:r>
      <w:r w:rsidRPr="00FD4CD9">
        <w:rPr>
          <w:rFonts w:asciiTheme="minorHAnsi" w:hAnsiTheme="minorHAnsi" w:cstheme="minorHAnsi"/>
        </w:rPr>
        <w:t xml:space="preserve"> to produce market specific analyses around network and provider performance</w:t>
      </w:r>
    </w:p>
    <w:p w14:paraId="3E7F3335" w14:textId="130B551C" w:rsidR="000324DC" w:rsidRPr="00FD4CD9" w:rsidRDefault="000324D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Gained extensive experience in working with large data sets in SAS/SQL and performing complex data mining analyses involved with provider efficiency studies and new product development</w:t>
      </w:r>
    </w:p>
    <w:p w14:paraId="2F5D5A36" w14:textId="167CE59F" w:rsidR="00DD7D22" w:rsidRPr="00FD4CD9" w:rsidRDefault="00DD7D22" w:rsidP="00DD7D2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</w:rPr>
        <w:t>Constructed stochastic model</w:t>
      </w:r>
      <w:r w:rsidR="006F5D60">
        <w:rPr>
          <w:rFonts w:asciiTheme="minorHAnsi" w:hAnsiTheme="minorHAnsi" w:cstheme="minorHAnsi"/>
        </w:rPr>
        <w:t>s</w:t>
      </w:r>
      <w:r w:rsidRPr="00FD4CD9">
        <w:rPr>
          <w:rFonts w:asciiTheme="minorHAnsi" w:hAnsiTheme="minorHAnsi" w:cstheme="minorHAnsi"/>
        </w:rPr>
        <w:t xml:space="preserve"> designed price provider incentive payments designed to change habits around pharmacy drug referrals  </w:t>
      </w:r>
    </w:p>
    <w:p w14:paraId="120D0A20" w14:textId="6863D01C" w:rsidR="001611A1" w:rsidRPr="00FD4CD9" w:rsidRDefault="007F2722" w:rsidP="001611A1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Led a</w:t>
      </w:r>
      <w:r w:rsidR="001611A1" w:rsidRPr="00FD4CD9">
        <w:rPr>
          <w:rFonts w:asciiTheme="minorHAnsi" w:hAnsiTheme="minorHAnsi" w:cstheme="minorHAnsi"/>
        </w:rPr>
        <w:t xml:space="preserve"> cross-functional team of up to </w:t>
      </w:r>
      <w:r w:rsidR="00E30035" w:rsidRPr="00FD4CD9">
        <w:rPr>
          <w:rFonts w:asciiTheme="minorHAnsi" w:hAnsiTheme="minorHAnsi" w:cstheme="minorHAnsi"/>
        </w:rPr>
        <w:t>six</w:t>
      </w:r>
      <w:r w:rsidR="001611A1" w:rsidRPr="00FD4CD9">
        <w:rPr>
          <w:rFonts w:asciiTheme="minorHAnsi" w:hAnsiTheme="minorHAnsi" w:cstheme="minorHAnsi"/>
        </w:rPr>
        <w:t xml:space="preserve"> individuals, ranging from entry-level analysts to senior consultants, and collaborated with business development, data analysis, operations, and finance teams </w:t>
      </w:r>
    </w:p>
    <w:p w14:paraId="198BD3EA" w14:textId="77777777" w:rsidR="007E18C4" w:rsidRPr="00FD4CD9" w:rsidRDefault="004E2A0C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  <w:r w:rsidRPr="00FD4CD9">
        <w:rPr>
          <w:rFonts w:asciiTheme="minorHAnsi" w:hAnsiTheme="minorHAnsi" w:cstheme="minorHAnsi"/>
          <w:b/>
        </w:rPr>
        <w:t>Technical Experience</w:t>
      </w:r>
    </w:p>
    <w:p w14:paraId="4CA21D5E" w14:textId="104820AF" w:rsidR="007E18C4" w:rsidRDefault="004E2A0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FD4CD9">
        <w:rPr>
          <w:rFonts w:asciiTheme="minorHAnsi" w:hAnsiTheme="minorHAnsi" w:cstheme="minorHAnsi"/>
        </w:rPr>
        <w:t>Software</w:t>
      </w:r>
      <w:r w:rsidR="00591F2B" w:rsidRPr="00FD4CD9">
        <w:rPr>
          <w:rFonts w:asciiTheme="minorHAnsi" w:hAnsiTheme="minorHAnsi" w:cstheme="minorHAnsi"/>
        </w:rPr>
        <w:t>/Technical</w:t>
      </w:r>
      <w:r w:rsidRPr="00FD4CD9">
        <w:rPr>
          <w:rFonts w:asciiTheme="minorHAnsi" w:hAnsiTheme="minorHAnsi" w:cstheme="minorHAnsi"/>
        </w:rPr>
        <w:t xml:space="preserve"> Experience – </w:t>
      </w:r>
      <w:r w:rsidR="001611A1" w:rsidRPr="00FD4CD9">
        <w:rPr>
          <w:rFonts w:asciiTheme="minorHAnsi" w:hAnsiTheme="minorHAnsi" w:cstheme="minorHAnsi"/>
        </w:rPr>
        <w:t>Expert</w:t>
      </w:r>
      <w:r w:rsidR="00AD6C4C" w:rsidRPr="00FD4CD9">
        <w:rPr>
          <w:rFonts w:asciiTheme="minorHAnsi" w:hAnsiTheme="minorHAnsi" w:cstheme="minorHAnsi"/>
        </w:rPr>
        <w:t xml:space="preserve"> Experience</w:t>
      </w:r>
      <w:r w:rsidR="001611A1" w:rsidRPr="00FD4CD9">
        <w:rPr>
          <w:rFonts w:asciiTheme="minorHAnsi" w:hAnsiTheme="minorHAnsi" w:cstheme="minorHAnsi"/>
        </w:rPr>
        <w:t xml:space="preserve"> in</w:t>
      </w:r>
      <w:r w:rsidR="00AD6C4C" w:rsidRPr="00FD4CD9">
        <w:rPr>
          <w:rFonts w:asciiTheme="minorHAnsi" w:hAnsiTheme="minorHAnsi" w:cstheme="minorHAnsi"/>
        </w:rPr>
        <w:t xml:space="preserve"> </w:t>
      </w:r>
      <w:r w:rsidR="00134435" w:rsidRPr="00FD4CD9">
        <w:rPr>
          <w:rFonts w:asciiTheme="minorHAnsi" w:hAnsiTheme="minorHAnsi" w:cstheme="minorHAnsi"/>
        </w:rPr>
        <w:t>R, SAS,</w:t>
      </w:r>
      <w:r w:rsidR="00D7454A" w:rsidRPr="00FD4CD9">
        <w:rPr>
          <w:rFonts w:asciiTheme="minorHAnsi" w:hAnsiTheme="minorHAnsi" w:cstheme="minorHAnsi"/>
        </w:rPr>
        <w:t xml:space="preserve"> </w:t>
      </w:r>
      <w:r w:rsidRPr="00FD4CD9">
        <w:rPr>
          <w:rFonts w:asciiTheme="minorHAnsi" w:hAnsiTheme="minorHAnsi" w:cstheme="minorHAnsi"/>
        </w:rPr>
        <w:t>SQL</w:t>
      </w:r>
      <w:r w:rsidR="00D7454A" w:rsidRPr="00FD4CD9">
        <w:rPr>
          <w:rFonts w:asciiTheme="minorHAnsi" w:hAnsiTheme="minorHAnsi" w:cstheme="minorHAnsi"/>
        </w:rPr>
        <w:t>, VBA,</w:t>
      </w:r>
      <w:r w:rsidR="00591F2B" w:rsidRPr="00FD4CD9">
        <w:rPr>
          <w:rFonts w:asciiTheme="minorHAnsi" w:hAnsiTheme="minorHAnsi" w:cstheme="minorHAnsi"/>
        </w:rPr>
        <w:t xml:space="preserve"> </w:t>
      </w:r>
      <w:r w:rsidR="00AA03DA" w:rsidRPr="00FD4CD9">
        <w:rPr>
          <w:rFonts w:asciiTheme="minorHAnsi" w:hAnsiTheme="minorHAnsi" w:cstheme="minorHAnsi"/>
        </w:rPr>
        <w:t>and Microsoft Office (Excel, Word, PPT)</w:t>
      </w:r>
    </w:p>
    <w:p w14:paraId="0446B45D" w14:textId="77777777" w:rsidR="00894A4E" w:rsidRPr="00894A4E" w:rsidRDefault="00894A4E" w:rsidP="00894A4E">
      <w:pPr>
        <w:rPr>
          <w:rFonts w:asciiTheme="minorHAnsi" w:hAnsiTheme="minorHAnsi" w:cstheme="minorHAnsi"/>
        </w:rPr>
      </w:pPr>
    </w:p>
    <w:p w14:paraId="1853D83E" w14:textId="77777777" w:rsidR="001611A1" w:rsidRPr="00FD4CD9" w:rsidRDefault="001611A1" w:rsidP="00AA03DA">
      <w:pPr>
        <w:pStyle w:val="ListParagraph"/>
        <w:rPr>
          <w:rFonts w:asciiTheme="minorHAnsi" w:hAnsiTheme="minorHAnsi" w:cstheme="minorHAnsi"/>
        </w:rPr>
      </w:pPr>
    </w:p>
    <w:p w14:paraId="4368A011" w14:textId="77777777" w:rsidR="00732127" w:rsidRPr="00FD4CD9" w:rsidRDefault="00732127" w:rsidP="00732127">
      <w:pPr>
        <w:pStyle w:val="ListParagraph"/>
        <w:rPr>
          <w:rFonts w:asciiTheme="minorHAnsi" w:hAnsiTheme="minorHAnsi" w:cstheme="minorHAnsi"/>
        </w:rPr>
      </w:pPr>
    </w:p>
    <w:p w14:paraId="546E2FCA" w14:textId="77777777" w:rsidR="0001226E" w:rsidRPr="00FD4CD9" w:rsidRDefault="0001226E" w:rsidP="00076E56">
      <w:pPr>
        <w:pStyle w:val="ListParagraph"/>
        <w:rPr>
          <w:rFonts w:asciiTheme="minorHAnsi" w:hAnsiTheme="minorHAnsi" w:cstheme="minorHAnsi"/>
        </w:rPr>
      </w:pPr>
    </w:p>
    <w:p w14:paraId="60F8B47F" w14:textId="1C9DCB87" w:rsidR="007E18C4" w:rsidRPr="00FD4CD9" w:rsidRDefault="007E18C4">
      <w:pPr>
        <w:rPr>
          <w:rFonts w:asciiTheme="minorHAnsi" w:hAnsiTheme="minorHAnsi" w:cstheme="minorHAnsi"/>
          <w:b/>
        </w:rPr>
      </w:pPr>
    </w:p>
    <w:sectPr w:rsidR="007E18C4" w:rsidRPr="00FD4CD9" w:rsidSect="004764A7">
      <w:headerReference w:type="default" r:id="rId7"/>
      <w:headerReference w:type="first" r:id="rId8"/>
      <w:pgSz w:w="12240" w:h="15840"/>
      <w:pgMar w:top="288" w:right="720" w:bottom="720" w:left="720" w:header="504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3F9C" w14:textId="77777777" w:rsidR="008D1075" w:rsidRDefault="008D1075">
      <w:pPr>
        <w:spacing w:after="0" w:line="240" w:lineRule="auto"/>
      </w:pPr>
      <w:r>
        <w:separator/>
      </w:r>
    </w:p>
  </w:endnote>
  <w:endnote w:type="continuationSeparator" w:id="0">
    <w:p w14:paraId="01D25664" w14:textId="77777777" w:rsidR="008D1075" w:rsidRDefault="008D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3968" w14:textId="77777777" w:rsidR="008D1075" w:rsidRDefault="008D1075">
      <w:pPr>
        <w:spacing w:after="0" w:line="240" w:lineRule="auto"/>
      </w:pPr>
      <w:r>
        <w:separator/>
      </w:r>
    </w:p>
  </w:footnote>
  <w:footnote w:type="continuationSeparator" w:id="0">
    <w:p w14:paraId="692AD226" w14:textId="77777777" w:rsidR="008D1075" w:rsidRDefault="008D1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3294" w14:textId="701EE6EA" w:rsidR="007E18C4" w:rsidRDefault="004E2A0C">
    <w:pPr>
      <w:spacing w:line="240" w:lineRule="auto"/>
      <w:jc w:val="center"/>
      <w:rPr>
        <w:rFonts w:ascii="Cambria" w:hAnsi="Cambria"/>
        <w:b/>
      </w:rPr>
    </w:pPr>
    <w:r>
      <w:rPr>
        <w:rFonts w:ascii="Cambria" w:hAnsi="Cambria"/>
        <w:sz w:val="20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7FB3" w14:textId="0498BE76" w:rsidR="004764A7" w:rsidRDefault="004764A7" w:rsidP="004764A7">
    <w:pPr>
      <w:pStyle w:val="Header"/>
      <w:jc w:val="center"/>
    </w:pPr>
    <w:r>
      <w:rPr>
        <w:rFonts w:ascii="Cambria" w:hAnsi="Cambria"/>
        <w:b/>
        <w:sz w:val="56"/>
        <w:szCs w:val="60"/>
      </w:rPr>
      <w:t>Andrew Swan, ASA, MAAA</w:t>
    </w:r>
    <w:r>
      <w:rPr>
        <w:rFonts w:ascii="Cambria" w:hAnsi="Cambria"/>
        <w:b/>
        <w:sz w:val="60"/>
        <w:szCs w:val="60"/>
      </w:rPr>
      <w:br/>
    </w:r>
    <w:r>
      <w:rPr>
        <w:rFonts w:ascii="Cambria" w:hAnsi="Cambria"/>
        <w:b/>
      </w:rPr>
      <w:br/>
    </w:r>
    <w:r>
      <w:rPr>
        <w:rFonts w:ascii="Cambria" w:hAnsi="Cambria"/>
        <w:b/>
        <w:sz w:val="20"/>
      </w:rPr>
      <w:t>Cell:</w:t>
    </w:r>
    <w:r>
      <w:rPr>
        <w:rFonts w:ascii="Cambria" w:hAnsi="Cambria"/>
        <w:sz w:val="20"/>
      </w:rPr>
      <w:t xml:space="preserve"> (952) 807-5437    </w:t>
    </w:r>
    <w:r>
      <w:rPr>
        <w:rFonts w:ascii="Cambria" w:hAnsi="Cambria"/>
        <w:b/>
        <w:sz w:val="20"/>
      </w:rPr>
      <w:t xml:space="preserve">Email: </w:t>
    </w:r>
    <w:r>
      <w:rPr>
        <w:rFonts w:ascii="Cambria" w:hAnsi="Cambria"/>
        <w:sz w:val="20"/>
      </w:rPr>
      <w:t>andrew.d.swan23@gmail.com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0C6"/>
    <w:multiLevelType w:val="hybridMultilevel"/>
    <w:tmpl w:val="2C147854"/>
    <w:lvl w:ilvl="0" w:tplc="C0BECB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3EA5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DA2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81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CB8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20F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2D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69B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889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072E6"/>
    <w:multiLevelType w:val="hybridMultilevel"/>
    <w:tmpl w:val="AEC2D686"/>
    <w:lvl w:ilvl="0" w:tplc="BCB85678">
      <w:start w:val="202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1031B"/>
    <w:multiLevelType w:val="hybridMultilevel"/>
    <w:tmpl w:val="A3E4CC82"/>
    <w:lvl w:ilvl="0" w:tplc="22A68082">
      <w:numFmt w:val="bullet"/>
      <w:lvlText w:val="-"/>
      <w:lvlJc w:val="left"/>
      <w:pPr>
        <w:ind w:left="720" w:hanging="360"/>
      </w:pPr>
      <w:rPr>
        <w:rFonts w:ascii="Cambria" w:eastAsia="Calibri" w:hAnsi="Cambria" w:hint="default"/>
      </w:rPr>
    </w:lvl>
    <w:lvl w:ilvl="1" w:tplc="6D3892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022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CA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6ECC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549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E9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7B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F8D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E558B"/>
    <w:multiLevelType w:val="multilevel"/>
    <w:tmpl w:val="FE8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79DE"/>
    <w:multiLevelType w:val="hybridMultilevel"/>
    <w:tmpl w:val="04903FD4"/>
    <w:lvl w:ilvl="0" w:tplc="1334F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8AC6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4AD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41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6BB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6C8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68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6E6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58E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A1064"/>
    <w:multiLevelType w:val="hybridMultilevel"/>
    <w:tmpl w:val="18E8DB6C"/>
    <w:lvl w:ilvl="0" w:tplc="38D8463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96634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AE64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89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2BC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F05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A7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3039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B42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80F7C"/>
    <w:multiLevelType w:val="hybridMultilevel"/>
    <w:tmpl w:val="57A6F25A"/>
    <w:lvl w:ilvl="0" w:tplc="087492CE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6082EB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8D2A2A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EE0AD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7881A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8561C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4E84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90993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6024E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25719B"/>
    <w:multiLevelType w:val="hybridMultilevel"/>
    <w:tmpl w:val="C7DCFF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B9430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A943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21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CF4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FC9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6C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409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FE5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52874">
    <w:abstractNumId w:val="2"/>
  </w:num>
  <w:num w:numId="2" w16cid:durableId="1056902748">
    <w:abstractNumId w:val="5"/>
  </w:num>
  <w:num w:numId="3" w16cid:durableId="1448507473">
    <w:abstractNumId w:val="0"/>
  </w:num>
  <w:num w:numId="4" w16cid:durableId="967855298">
    <w:abstractNumId w:val="7"/>
  </w:num>
  <w:num w:numId="5" w16cid:durableId="81072061">
    <w:abstractNumId w:val="4"/>
  </w:num>
  <w:num w:numId="6" w16cid:durableId="365180333">
    <w:abstractNumId w:val="6"/>
  </w:num>
  <w:num w:numId="7" w16cid:durableId="11691754">
    <w:abstractNumId w:val="1"/>
  </w:num>
  <w:num w:numId="8" w16cid:durableId="1648126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5B8"/>
    <w:rsid w:val="0001226E"/>
    <w:rsid w:val="000130F9"/>
    <w:rsid w:val="00015D7A"/>
    <w:rsid w:val="00016219"/>
    <w:rsid w:val="0003112C"/>
    <w:rsid w:val="000324DC"/>
    <w:rsid w:val="00033352"/>
    <w:rsid w:val="00076E56"/>
    <w:rsid w:val="0009564F"/>
    <w:rsid w:val="00096346"/>
    <w:rsid w:val="000A52E5"/>
    <w:rsid w:val="000B690D"/>
    <w:rsid w:val="000B784E"/>
    <w:rsid w:val="000C2378"/>
    <w:rsid w:val="000E1835"/>
    <w:rsid w:val="000E1A92"/>
    <w:rsid w:val="000E503D"/>
    <w:rsid w:val="000F1F0B"/>
    <w:rsid w:val="00102289"/>
    <w:rsid w:val="00116F61"/>
    <w:rsid w:val="00127115"/>
    <w:rsid w:val="00131D4C"/>
    <w:rsid w:val="00134435"/>
    <w:rsid w:val="00151865"/>
    <w:rsid w:val="001611A1"/>
    <w:rsid w:val="00173E1A"/>
    <w:rsid w:val="001779B8"/>
    <w:rsid w:val="00196355"/>
    <w:rsid w:val="001B6A3A"/>
    <w:rsid w:val="001C01F8"/>
    <w:rsid w:val="001C731D"/>
    <w:rsid w:val="001E7425"/>
    <w:rsid w:val="001F2C83"/>
    <w:rsid w:val="00206C69"/>
    <w:rsid w:val="00216947"/>
    <w:rsid w:val="00230B23"/>
    <w:rsid w:val="002325D8"/>
    <w:rsid w:val="0023432E"/>
    <w:rsid w:val="00243865"/>
    <w:rsid w:val="00250815"/>
    <w:rsid w:val="00261ADB"/>
    <w:rsid w:val="00265ED9"/>
    <w:rsid w:val="002831B0"/>
    <w:rsid w:val="00290601"/>
    <w:rsid w:val="002A2185"/>
    <w:rsid w:val="002B4D5B"/>
    <w:rsid w:val="002B51AD"/>
    <w:rsid w:val="002B5844"/>
    <w:rsid w:val="002B5C0E"/>
    <w:rsid w:val="002C527F"/>
    <w:rsid w:val="002E2E97"/>
    <w:rsid w:val="002E60A3"/>
    <w:rsid w:val="002E7D7E"/>
    <w:rsid w:val="002F6B28"/>
    <w:rsid w:val="00317961"/>
    <w:rsid w:val="00332273"/>
    <w:rsid w:val="00335F62"/>
    <w:rsid w:val="00342CF5"/>
    <w:rsid w:val="00343E3C"/>
    <w:rsid w:val="00345886"/>
    <w:rsid w:val="00355223"/>
    <w:rsid w:val="00363E22"/>
    <w:rsid w:val="0036715B"/>
    <w:rsid w:val="003865F5"/>
    <w:rsid w:val="00391537"/>
    <w:rsid w:val="00392C16"/>
    <w:rsid w:val="003A517D"/>
    <w:rsid w:val="003B2887"/>
    <w:rsid w:val="003C1C6E"/>
    <w:rsid w:val="003C37D5"/>
    <w:rsid w:val="003C3C0B"/>
    <w:rsid w:val="003D0A48"/>
    <w:rsid w:val="003D7C9A"/>
    <w:rsid w:val="003E153C"/>
    <w:rsid w:val="003F480E"/>
    <w:rsid w:val="003F5338"/>
    <w:rsid w:val="00401115"/>
    <w:rsid w:val="00401BED"/>
    <w:rsid w:val="00406B32"/>
    <w:rsid w:val="004114B4"/>
    <w:rsid w:val="00412297"/>
    <w:rsid w:val="004338CB"/>
    <w:rsid w:val="004343F4"/>
    <w:rsid w:val="00434D25"/>
    <w:rsid w:val="004439B2"/>
    <w:rsid w:val="0044743C"/>
    <w:rsid w:val="00454B0A"/>
    <w:rsid w:val="00474FC8"/>
    <w:rsid w:val="004764A7"/>
    <w:rsid w:val="0048775B"/>
    <w:rsid w:val="004A568D"/>
    <w:rsid w:val="004A6576"/>
    <w:rsid w:val="004C6DC9"/>
    <w:rsid w:val="004E2A0C"/>
    <w:rsid w:val="004E6388"/>
    <w:rsid w:val="00500C9B"/>
    <w:rsid w:val="005111CA"/>
    <w:rsid w:val="0051305A"/>
    <w:rsid w:val="005219C1"/>
    <w:rsid w:val="00535B9A"/>
    <w:rsid w:val="00536BFD"/>
    <w:rsid w:val="0053744A"/>
    <w:rsid w:val="005447FA"/>
    <w:rsid w:val="00545E33"/>
    <w:rsid w:val="00546BAA"/>
    <w:rsid w:val="00557463"/>
    <w:rsid w:val="00565515"/>
    <w:rsid w:val="00573173"/>
    <w:rsid w:val="00576E6A"/>
    <w:rsid w:val="00582ED9"/>
    <w:rsid w:val="00591F2B"/>
    <w:rsid w:val="005944B4"/>
    <w:rsid w:val="005950FC"/>
    <w:rsid w:val="005B0018"/>
    <w:rsid w:val="005B4C23"/>
    <w:rsid w:val="005C68C2"/>
    <w:rsid w:val="005D213F"/>
    <w:rsid w:val="005D574E"/>
    <w:rsid w:val="005D7DAA"/>
    <w:rsid w:val="005E45DA"/>
    <w:rsid w:val="005F4BFC"/>
    <w:rsid w:val="0060111C"/>
    <w:rsid w:val="00603D88"/>
    <w:rsid w:val="00620EDA"/>
    <w:rsid w:val="00624B9F"/>
    <w:rsid w:val="00640402"/>
    <w:rsid w:val="00640A0C"/>
    <w:rsid w:val="0064235E"/>
    <w:rsid w:val="00642A07"/>
    <w:rsid w:val="00647016"/>
    <w:rsid w:val="00654DC8"/>
    <w:rsid w:val="00670C46"/>
    <w:rsid w:val="006720DF"/>
    <w:rsid w:val="006812C6"/>
    <w:rsid w:val="00686052"/>
    <w:rsid w:val="0069615D"/>
    <w:rsid w:val="006A1537"/>
    <w:rsid w:val="006A4792"/>
    <w:rsid w:val="006A5797"/>
    <w:rsid w:val="006B0D49"/>
    <w:rsid w:val="006B5DE1"/>
    <w:rsid w:val="006C0223"/>
    <w:rsid w:val="006C0672"/>
    <w:rsid w:val="006D50DA"/>
    <w:rsid w:val="006F002D"/>
    <w:rsid w:val="006F037B"/>
    <w:rsid w:val="006F2A1A"/>
    <w:rsid w:val="006F5D60"/>
    <w:rsid w:val="00703922"/>
    <w:rsid w:val="007077A9"/>
    <w:rsid w:val="00710105"/>
    <w:rsid w:val="007300A0"/>
    <w:rsid w:val="00732127"/>
    <w:rsid w:val="007402C1"/>
    <w:rsid w:val="00742CC9"/>
    <w:rsid w:val="00747E21"/>
    <w:rsid w:val="00775EB7"/>
    <w:rsid w:val="00786660"/>
    <w:rsid w:val="00791AD7"/>
    <w:rsid w:val="007972FA"/>
    <w:rsid w:val="007A4101"/>
    <w:rsid w:val="007B36B7"/>
    <w:rsid w:val="007C1A38"/>
    <w:rsid w:val="007C43C4"/>
    <w:rsid w:val="007C4DD9"/>
    <w:rsid w:val="007E18C4"/>
    <w:rsid w:val="007F2722"/>
    <w:rsid w:val="007F5733"/>
    <w:rsid w:val="00813434"/>
    <w:rsid w:val="008142A1"/>
    <w:rsid w:val="00823309"/>
    <w:rsid w:val="00825ADA"/>
    <w:rsid w:val="0083334E"/>
    <w:rsid w:val="00833B14"/>
    <w:rsid w:val="0083569F"/>
    <w:rsid w:val="00835CEC"/>
    <w:rsid w:val="008426D0"/>
    <w:rsid w:val="00842D54"/>
    <w:rsid w:val="00851329"/>
    <w:rsid w:val="00852964"/>
    <w:rsid w:val="00871190"/>
    <w:rsid w:val="00884291"/>
    <w:rsid w:val="008877C1"/>
    <w:rsid w:val="00894A4E"/>
    <w:rsid w:val="008A17DD"/>
    <w:rsid w:val="008A3F57"/>
    <w:rsid w:val="008B27A1"/>
    <w:rsid w:val="008C1713"/>
    <w:rsid w:val="008C4E7A"/>
    <w:rsid w:val="008D1075"/>
    <w:rsid w:val="008F1D7C"/>
    <w:rsid w:val="008F326A"/>
    <w:rsid w:val="009025B8"/>
    <w:rsid w:val="00910B16"/>
    <w:rsid w:val="00923443"/>
    <w:rsid w:val="00941930"/>
    <w:rsid w:val="00941DFF"/>
    <w:rsid w:val="00953E10"/>
    <w:rsid w:val="00961C6E"/>
    <w:rsid w:val="00970B46"/>
    <w:rsid w:val="00973113"/>
    <w:rsid w:val="00983851"/>
    <w:rsid w:val="0099464C"/>
    <w:rsid w:val="009B318B"/>
    <w:rsid w:val="009B4C02"/>
    <w:rsid w:val="009C7645"/>
    <w:rsid w:val="009F240B"/>
    <w:rsid w:val="009F5D5F"/>
    <w:rsid w:val="00A13243"/>
    <w:rsid w:val="00A15684"/>
    <w:rsid w:val="00A31B7E"/>
    <w:rsid w:val="00A344BA"/>
    <w:rsid w:val="00A43BC4"/>
    <w:rsid w:val="00A46EC7"/>
    <w:rsid w:val="00A520AB"/>
    <w:rsid w:val="00A82615"/>
    <w:rsid w:val="00A82EDE"/>
    <w:rsid w:val="00A904C3"/>
    <w:rsid w:val="00AA03DA"/>
    <w:rsid w:val="00AA6048"/>
    <w:rsid w:val="00AB6FE0"/>
    <w:rsid w:val="00AD6C4C"/>
    <w:rsid w:val="00B149F6"/>
    <w:rsid w:val="00B15414"/>
    <w:rsid w:val="00B15C02"/>
    <w:rsid w:val="00B25733"/>
    <w:rsid w:val="00B26907"/>
    <w:rsid w:val="00B32EC3"/>
    <w:rsid w:val="00B44B51"/>
    <w:rsid w:val="00B46959"/>
    <w:rsid w:val="00B57E10"/>
    <w:rsid w:val="00B749AA"/>
    <w:rsid w:val="00B92FCA"/>
    <w:rsid w:val="00BB0B80"/>
    <w:rsid w:val="00BB2A99"/>
    <w:rsid w:val="00BB70F4"/>
    <w:rsid w:val="00BD4AA3"/>
    <w:rsid w:val="00BD7814"/>
    <w:rsid w:val="00BF0C66"/>
    <w:rsid w:val="00C00DCD"/>
    <w:rsid w:val="00C11EE8"/>
    <w:rsid w:val="00C14FC3"/>
    <w:rsid w:val="00C15ECC"/>
    <w:rsid w:val="00C21113"/>
    <w:rsid w:val="00C251B5"/>
    <w:rsid w:val="00C32E02"/>
    <w:rsid w:val="00C35FFE"/>
    <w:rsid w:val="00C47284"/>
    <w:rsid w:val="00C53BEF"/>
    <w:rsid w:val="00C61AB2"/>
    <w:rsid w:val="00C73393"/>
    <w:rsid w:val="00C74818"/>
    <w:rsid w:val="00C760F2"/>
    <w:rsid w:val="00C80251"/>
    <w:rsid w:val="00C9226B"/>
    <w:rsid w:val="00CA1357"/>
    <w:rsid w:val="00CB2CC6"/>
    <w:rsid w:val="00CD2763"/>
    <w:rsid w:val="00CD7A35"/>
    <w:rsid w:val="00CE2AE1"/>
    <w:rsid w:val="00CE7896"/>
    <w:rsid w:val="00D01802"/>
    <w:rsid w:val="00D10E09"/>
    <w:rsid w:val="00D176DD"/>
    <w:rsid w:val="00D20505"/>
    <w:rsid w:val="00D21F41"/>
    <w:rsid w:val="00D26C02"/>
    <w:rsid w:val="00D316C0"/>
    <w:rsid w:val="00D466CF"/>
    <w:rsid w:val="00D544F2"/>
    <w:rsid w:val="00D54DC2"/>
    <w:rsid w:val="00D65555"/>
    <w:rsid w:val="00D7454A"/>
    <w:rsid w:val="00D921B9"/>
    <w:rsid w:val="00DA0370"/>
    <w:rsid w:val="00DA51DB"/>
    <w:rsid w:val="00DD0B90"/>
    <w:rsid w:val="00DD339A"/>
    <w:rsid w:val="00DD37D4"/>
    <w:rsid w:val="00DD50C1"/>
    <w:rsid w:val="00DD7406"/>
    <w:rsid w:val="00DD7D22"/>
    <w:rsid w:val="00DE5724"/>
    <w:rsid w:val="00DE75AF"/>
    <w:rsid w:val="00DF1BDC"/>
    <w:rsid w:val="00E221B2"/>
    <w:rsid w:val="00E232B9"/>
    <w:rsid w:val="00E27FA7"/>
    <w:rsid w:val="00E30035"/>
    <w:rsid w:val="00E32B50"/>
    <w:rsid w:val="00E4121D"/>
    <w:rsid w:val="00E450E7"/>
    <w:rsid w:val="00E4636E"/>
    <w:rsid w:val="00E46A78"/>
    <w:rsid w:val="00E5388E"/>
    <w:rsid w:val="00E6364D"/>
    <w:rsid w:val="00E71D8D"/>
    <w:rsid w:val="00E736D6"/>
    <w:rsid w:val="00E75465"/>
    <w:rsid w:val="00E875F2"/>
    <w:rsid w:val="00E93411"/>
    <w:rsid w:val="00EA659B"/>
    <w:rsid w:val="00EA7A81"/>
    <w:rsid w:val="00EB4812"/>
    <w:rsid w:val="00EC0985"/>
    <w:rsid w:val="00EC6B35"/>
    <w:rsid w:val="00ED759D"/>
    <w:rsid w:val="00EE0547"/>
    <w:rsid w:val="00EE3128"/>
    <w:rsid w:val="00F057F5"/>
    <w:rsid w:val="00F07113"/>
    <w:rsid w:val="00F146BF"/>
    <w:rsid w:val="00F353C5"/>
    <w:rsid w:val="00F36380"/>
    <w:rsid w:val="00F42990"/>
    <w:rsid w:val="00F445BC"/>
    <w:rsid w:val="00F60F60"/>
    <w:rsid w:val="00F72769"/>
    <w:rsid w:val="00F73B76"/>
    <w:rsid w:val="00F82A99"/>
    <w:rsid w:val="00F96571"/>
    <w:rsid w:val="00FA6268"/>
    <w:rsid w:val="00FB2235"/>
    <w:rsid w:val="00FC33F7"/>
    <w:rsid w:val="00FC4654"/>
    <w:rsid w:val="00FC685F"/>
    <w:rsid w:val="00FC73F4"/>
    <w:rsid w:val="00FD4CD9"/>
    <w:rsid w:val="00FE7CE5"/>
    <w:rsid w:val="00FF2B51"/>
    <w:rsid w:val="00F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05C6D5"/>
  <w15:docId w15:val="{0D8625A6-5545-4962-9EA3-2B60D05F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customStyle="1" w:styleId="domain">
    <w:name w:val="domain"/>
    <w:basedOn w:val="DefaultParagraphFont"/>
    <w:rsid w:val="00E32B50"/>
  </w:style>
  <w:style w:type="character" w:customStyle="1" w:styleId="vanity-name">
    <w:name w:val="vanity-name"/>
    <w:basedOn w:val="DefaultParagraphFont"/>
    <w:rsid w:val="00E32B50"/>
  </w:style>
  <w:style w:type="paragraph" w:customStyle="1" w:styleId="OASBodyContent">
    <w:name w:val="OAS Body Content"/>
    <w:basedOn w:val="Normal"/>
    <w:link w:val="OASBodyContentChar"/>
    <w:qFormat/>
    <w:rsid w:val="00CD7A35"/>
    <w:pPr>
      <w:spacing w:after="120" w:line="276" w:lineRule="auto"/>
    </w:pPr>
    <w:rPr>
      <w:rFonts w:ascii="Arial" w:eastAsiaTheme="minorHAnsi" w:hAnsi="Arial" w:cstheme="minorBidi"/>
      <w:sz w:val="20"/>
      <w:szCs w:val="21"/>
    </w:rPr>
  </w:style>
  <w:style w:type="character" w:customStyle="1" w:styleId="OASBodyContentChar">
    <w:name w:val="OAS Body Content Char"/>
    <w:basedOn w:val="DefaultParagraphFont"/>
    <w:link w:val="OASBodyContent"/>
    <w:rsid w:val="00CD7A35"/>
    <w:rPr>
      <w:rFonts w:ascii="Arial" w:eastAsiaTheme="minorHAnsi" w:hAnsi="Arial" w:cstheme="minorBidi"/>
      <w:sz w:val="20"/>
      <w:szCs w:val="21"/>
    </w:rPr>
  </w:style>
  <w:style w:type="paragraph" w:styleId="NormalWeb">
    <w:name w:val="Normal (Web)"/>
    <w:basedOn w:val="Normal"/>
    <w:uiPriority w:val="99"/>
    <w:semiHidden/>
    <w:unhideWhenUsed/>
    <w:rsid w:val="00624B9F"/>
    <w:pPr>
      <w:spacing w:before="100" w:beforeAutospacing="1" w:after="100" w:afterAutospacing="1" w:line="240" w:lineRule="auto"/>
    </w:pPr>
    <w:rPr>
      <w:rFonts w:ascii="Times New Roman"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4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702</Words>
  <Characters>4548</Characters>
  <Application>Microsoft Office Word</Application>
  <DocSecurity>0</DocSecurity>
  <Lines>77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Bailey Otis</dc:creator>
  <cp:lastModifiedBy>Swan, Andrew</cp:lastModifiedBy>
  <cp:revision>3</cp:revision>
  <dcterms:created xsi:type="dcterms:W3CDTF">2026-05-09T04:19:00Z</dcterms:created>
  <dcterms:modified xsi:type="dcterms:W3CDTF">2026-05-09T14:52:00Z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2022-12-16T17:01:07Z</vt:lpwstr>
  </property>
  <property fmtid="{D5CDD505-2E9C-101B-9397-08002B2CF9AE}" pid="4" name="MSIP_Label_a8a73c85-e524-44a6-bd58-7df7ef87be8f_Method">
    <vt:lpwstr>Privileged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cee4c6f3-050c-4f2a-9423-e889eed6e758</vt:lpwstr>
  </property>
  <property fmtid="{D5CDD505-2E9C-101B-9397-08002B2CF9AE}" pid="8" name="MSIP_Label_a8a73c85-e524-44a6-bd58-7df7ef87be8f_ContentBits">
    <vt:lpwstr>0</vt:lpwstr>
  </property>
</Properties>
</file>