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80" w:before="480" w:lineRule="auto"/>
        <w:rPr>
          <w:rFonts w:ascii="Roboto" w:cs="Roboto" w:eastAsia="Roboto" w:hAnsi="Roboto"/>
          <w:b w:val="1"/>
          <w:bCs w:val="1"/>
          <w:color w:val="3e6da9"/>
          <w:sz w:val="29"/>
          <w:szCs w:val="29"/>
        </w:rPr>
      </w:pPr>
      <w:bookmarkStart w:colFirst="0" w:colLast="0" w:name="_ht2g2qdl7zvw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e6da9"/>
          <w:sz w:val="29"/>
          <w:szCs w:val="29"/>
          <w:rtl w:val="0"/>
        </w:rPr>
        <w:t xml:space="preserve">Results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180" w:before="480" w:lineRule="auto"/>
        <w:rPr>
          <w:rFonts w:ascii="Roboto" w:cs="Roboto" w:eastAsia="Roboto" w:hAnsi="Roboto"/>
          <w:b w:val="1"/>
          <w:bCs w:val="1"/>
          <w:color w:val="3e6da9"/>
          <w:sz w:val="29"/>
          <w:szCs w:val="29"/>
        </w:rPr>
      </w:pPr>
      <w:bookmarkStart w:colFirst="0" w:colLast="0" w:name="_2xrbdrbjm7nj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e6da9"/>
          <w:sz w:val="29"/>
          <w:szCs w:val="29"/>
          <w:rtl w:val="0"/>
        </w:rPr>
        <w:t xml:space="preserve">Descriptives</w:t>
      </w:r>
    </w:p>
    <w:tbl>
      <w:tblPr>
        <w:tblStyle w:val="Table1"/>
        <w:tblW w:w="2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110"/>
        <w:tblGridChange w:id="0">
          <w:tblGrid>
            <w:gridCol w:w="1845"/>
            <w:gridCol w:w="111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180" w:before="18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Descriptives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180" w:before="18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180" w:before="18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Test_Score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2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80" w:before="18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20.0" w:type="dxa"/>
              <w:left w:w="120.0" w:type="dxa"/>
              <w:bottom w:w="4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80" w:before="180" w:lineRule="auto"/>
              <w:jc w:val="righ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80" w:before="18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120.0" w:type="dxa"/>
              <w:bottom w:w="4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80" w:before="180" w:lineRule="auto"/>
              <w:jc w:val="righ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80" w:before="18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120.0" w:type="dxa"/>
              <w:bottom w:w="4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80" w:before="180" w:lineRule="auto"/>
              <w:jc w:val="righ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72.7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80" w:before="18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Median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120.0" w:type="dxa"/>
              <w:bottom w:w="4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80" w:before="180" w:lineRule="auto"/>
              <w:jc w:val="righ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72.7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80" w:before="18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Standard deviation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120.0" w:type="dxa"/>
              <w:bottom w:w="4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80" w:before="180" w:lineRule="auto"/>
              <w:jc w:val="righ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11.7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80" w:before="18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120.0" w:type="dxa"/>
              <w:bottom w:w="4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80" w:before="180" w:lineRule="auto"/>
              <w:jc w:val="righ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80" w:before="18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Maximum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40.0" w:type="dxa"/>
              <w:left w:w="120.0" w:type="dxa"/>
              <w:bottom w:w="12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80" w:before="180" w:lineRule="auto"/>
              <w:jc w:val="righ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93.5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80" w:before="180" w:lineRule="auto"/>
        <w:rPr>
          <w:rFonts w:ascii="Roboto" w:cs="Roboto" w:eastAsia="Roboto" w:hAnsi="Roboto"/>
          <w:color w:val="333333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3333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180" w:lineRule="auto"/>
        <w:rPr>
          <w:rFonts w:ascii="Roboto" w:cs="Roboto" w:eastAsia="Roboto" w:hAnsi="Roboto"/>
          <w:b w:val="1"/>
          <w:bCs w:val="1"/>
          <w:color w:val="3e6da9"/>
          <w:sz w:val="23"/>
          <w:szCs w:val="23"/>
        </w:rPr>
      </w:pPr>
      <w:bookmarkStart w:colFirst="0" w:colLast="0" w:name="_1igwplddod74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e6da9"/>
          <w:sz w:val="23"/>
          <w:szCs w:val="23"/>
          <w:rtl w:val="0"/>
        </w:rPr>
        <w:t xml:space="preserve">Plots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180" w:before="280" w:lineRule="auto"/>
        <w:rPr>
          <w:rFonts w:ascii="Roboto" w:cs="Roboto" w:eastAsia="Roboto" w:hAnsi="Roboto"/>
          <w:b w:val="1"/>
          <w:bCs w:val="1"/>
          <w:color w:val="333333"/>
          <w:sz w:val="20"/>
          <w:szCs w:val="20"/>
        </w:rPr>
      </w:pPr>
      <w:bookmarkStart w:colFirst="0" w:colLast="0" w:name="_srht9wmrfe28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0"/>
          <w:szCs w:val="20"/>
          <w:rtl w:val="0"/>
        </w:rPr>
        <w:t xml:space="preserve">Test_Score</w:t>
      </w:r>
    </w:p>
    <w:p w:rsidR="00000000" w:rsidDel="00000000" w:rsidP="00000000" w:rsidRDefault="00000000" w:rsidRPr="00000000" w14:paraId="00000018">
      <w:pPr>
        <w:spacing w:after="180" w:before="180" w:lineRule="auto"/>
        <w:rPr>
          <w:rFonts w:ascii="Roboto" w:cs="Roboto" w:eastAsia="Roboto" w:hAnsi="Roboto"/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0"/>
          <w:szCs w:val="20"/>
        </w:rPr>
        <w:drawing>
          <wp:inline distB="114300" distT="114300" distL="114300" distR="114300">
            <wp:extent cx="33401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180" w:before="480" w:lineRule="auto"/>
        <w:rPr>
          <w:rFonts w:ascii="Roboto" w:cs="Roboto" w:eastAsia="Roboto" w:hAnsi="Roboto"/>
          <w:b w:val="1"/>
          <w:bCs w:val="1"/>
          <w:color w:val="3e6da9"/>
          <w:sz w:val="29"/>
          <w:szCs w:val="29"/>
        </w:rPr>
      </w:pPr>
      <w:bookmarkStart w:colFirst="0" w:colLast="0" w:name="_l26ma2scrbw3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e6da9"/>
          <w:sz w:val="29"/>
          <w:szCs w:val="29"/>
          <w:rtl w:val="0"/>
        </w:rPr>
        <w:t xml:space="preserve">One Sample T-Test</w:t>
      </w:r>
    </w:p>
    <w:tbl>
      <w:tblPr>
        <w:tblStyle w:val="Table2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140"/>
        <w:gridCol w:w="915"/>
        <w:gridCol w:w="750"/>
        <w:gridCol w:w="840"/>
        <w:gridCol w:w="1620"/>
        <w:gridCol w:w="1260"/>
        <w:gridCol w:w="1050"/>
        <w:tblGridChange w:id="0">
          <w:tblGrid>
            <w:gridCol w:w="1110"/>
            <w:gridCol w:w="1140"/>
            <w:gridCol w:w="915"/>
            <w:gridCol w:w="750"/>
            <w:gridCol w:w="840"/>
            <w:gridCol w:w="1620"/>
            <w:gridCol w:w="1260"/>
            <w:gridCol w:w="105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60.0" w:type="dxa"/>
              <w:left w:w="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180" w:before="18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One Sample T-Test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180" w:before="18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180" w:before="18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95% Confidence Interval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180" w:before="18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180" w:before="18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180" w:before="18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Statistic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180" w:before="18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180" w:before="18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180" w:before="18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Mean difference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180" w:before="18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180" w:before="18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Upper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80" w:before="18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Test_Score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80" w:before="18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Student's 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120.0" w:type="dxa"/>
              <w:left w:w="120.0" w:type="dxa"/>
              <w:bottom w:w="12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80" w:before="180" w:lineRule="auto"/>
              <w:jc w:val="righ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120.0" w:type="dxa"/>
              <w:left w:w="120.0" w:type="dxa"/>
              <w:bottom w:w="12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80" w:before="180" w:lineRule="auto"/>
              <w:jc w:val="righ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120.0" w:type="dxa"/>
              <w:left w:w="120.0" w:type="dxa"/>
              <w:bottom w:w="12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80" w:before="180" w:lineRule="auto"/>
              <w:jc w:val="righ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0.082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120.0" w:type="dxa"/>
              <w:left w:w="120.0" w:type="dxa"/>
              <w:bottom w:w="12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80" w:before="180" w:lineRule="auto"/>
              <w:jc w:val="righ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120.0" w:type="dxa"/>
              <w:left w:w="120.0" w:type="dxa"/>
              <w:bottom w:w="12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80" w:before="180" w:lineRule="auto"/>
              <w:jc w:val="righ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-0.491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120.0" w:type="dxa"/>
              <w:left w:w="120.0" w:type="dxa"/>
              <w:bottom w:w="12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80" w:before="180" w:lineRule="auto"/>
              <w:jc w:val="righ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7.82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180" w:before="18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Note.</w:t>
            </w: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 Hₐ μ ≠ 69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80" w:before="180" w:lineRule="auto"/>
        <w:rPr>
          <w:rFonts w:ascii="Roboto" w:cs="Roboto" w:eastAsia="Roboto" w:hAnsi="Roboto"/>
          <w:color w:val="333333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3333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after="180" w:before="480" w:lineRule="auto"/>
        <w:rPr>
          <w:rFonts w:ascii="Roboto" w:cs="Roboto" w:eastAsia="Roboto" w:hAnsi="Roboto"/>
          <w:b w:val="1"/>
          <w:bCs w:val="1"/>
          <w:color w:val="3e6da9"/>
          <w:sz w:val="29"/>
          <w:szCs w:val="29"/>
        </w:rPr>
      </w:pPr>
      <w:bookmarkStart w:colFirst="0" w:colLast="0" w:name="_sryb658i38h3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e6da9"/>
          <w:sz w:val="29"/>
          <w:szCs w:val="29"/>
          <w:rtl w:val="0"/>
        </w:rPr>
        <w:t xml:space="preserve">One Sample T-Test</w:t>
      </w:r>
    </w:p>
    <w:tbl>
      <w:tblPr>
        <w:tblStyle w:val="Table3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140"/>
        <w:gridCol w:w="915"/>
        <w:gridCol w:w="750"/>
        <w:gridCol w:w="840"/>
        <w:gridCol w:w="1620"/>
        <w:gridCol w:w="1260"/>
        <w:gridCol w:w="1050"/>
        <w:tblGridChange w:id="0">
          <w:tblGrid>
            <w:gridCol w:w="1110"/>
            <w:gridCol w:w="1140"/>
            <w:gridCol w:w="915"/>
            <w:gridCol w:w="750"/>
            <w:gridCol w:w="840"/>
            <w:gridCol w:w="1620"/>
            <w:gridCol w:w="1260"/>
            <w:gridCol w:w="105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60.0" w:type="dxa"/>
              <w:left w:w="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180" w:before="18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One Sample T-Test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180" w:before="18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180" w:before="18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95% Confidence Interval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180" w:before="18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180" w:before="18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180" w:before="18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Statistic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180" w:before="18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180" w:before="18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180" w:before="18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Mean difference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180" w:before="18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180" w:before="18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Upper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80" w:before="18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Test_Score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80" w:before="18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Student's 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120.0" w:type="dxa"/>
              <w:left w:w="120.0" w:type="dxa"/>
              <w:bottom w:w="12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80" w:before="180" w:lineRule="auto"/>
              <w:jc w:val="righ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120.0" w:type="dxa"/>
              <w:left w:w="120.0" w:type="dxa"/>
              <w:bottom w:w="12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80" w:before="180" w:lineRule="auto"/>
              <w:jc w:val="righ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120.0" w:type="dxa"/>
              <w:left w:w="120.0" w:type="dxa"/>
              <w:bottom w:w="12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80" w:before="180" w:lineRule="auto"/>
              <w:jc w:val="righ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0.082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120.0" w:type="dxa"/>
              <w:left w:w="120.0" w:type="dxa"/>
              <w:bottom w:w="12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80" w:before="180" w:lineRule="auto"/>
              <w:jc w:val="righ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120.0" w:type="dxa"/>
              <w:left w:w="120.0" w:type="dxa"/>
              <w:bottom w:w="12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80" w:before="180" w:lineRule="auto"/>
              <w:jc w:val="righ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-0.491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33333" w:space="0" w:sz="8" w:val="single"/>
              <w:right w:color="000000" w:space="0" w:sz="0" w:val="nil"/>
            </w:tcBorders>
            <w:shd w:fill="auto" w:val="clear"/>
            <w:tcMar>
              <w:top w:w="120.0" w:type="dxa"/>
              <w:left w:w="120.0" w:type="dxa"/>
              <w:bottom w:w="12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80" w:before="180" w:lineRule="auto"/>
              <w:jc w:val="righ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7.82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180" w:before="18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Note.</w:t>
            </w: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 Hₐ μ ≠ 69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80" w:before="180" w:lineRule="auto"/>
        <w:rPr>
          <w:rFonts w:ascii="Roboto" w:cs="Roboto" w:eastAsia="Roboto" w:hAnsi="Roboto"/>
          <w:color w:val="333333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33333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after="180" w:before="480" w:lineRule="auto"/>
        <w:rPr>
          <w:rFonts w:ascii="Roboto" w:cs="Roboto" w:eastAsia="Roboto" w:hAnsi="Roboto"/>
          <w:b w:val="1"/>
          <w:bCs w:val="1"/>
          <w:color w:val="3e6da9"/>
          <w:sz w:val="29"/>
          <w:szCs w:val="29"/>
        </w:rPr>
      </w:pPr>
      <w:bookmarkStart w:colFirst="0" w:colLast="0" w:name="_f4xmsbpo236u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e6da9"/>
          <w:sz w:val="29"/>
          <w:szCs w:val="29"/>
          <w:rtl w:val="0"/>
        </w:rPr>
        <w:t xml:space="preserve">References</w:t>
      </w:r>
    </w:p>
    <w:p w:rsidR="00000000" w:rsidDel="00000000" w:rsidP="00000000" w:rsidRDefault="00000000" w:rsidRPr="00000000" w14:paraId="0000006E">
      <w:pPr>
        <w:pBdr>
          <w:top w:color="auto" w:space="1" w:sz="0" w:val="none"/>
          <w:left w:color="auto" w:space="1" w:sz="0" w:val="none"/>
          <w:bottom w:color="auto" w:space="1" w:sz="0" w:val="none"/>
          <w:right w:color="auto" w:space="1" w:sz="0" w:val="none"/>
          <w:between w:color="auto" w:space="1" w:sz="0" w:val="none"/>
        </w:pBdr>
        <w:spacing w:after="180" w:before="180" w:lineRule="auto"/>
        <w:rPr>
          <w:rFonts w:ascii="Roboto" w:cs="Roboto" w:eastAsia="Roboto" w:hAnsi="Roboto"/>
          <w:color w:val="333333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18"/>
          <w:szCs w:val="18"/>
          <w:rtl w:val="0"/>
        </w:rPr>
        <w:t xml:space="preserve">[1]</w:t>
      </w:r>
      <w:r w:rsidDel="00000000" w:rsidR="00000000" w:rsidRPr="00000000">
        <w:rPr>
          <w:rFonts w:ascii="Roboto" w:cs="Roboto" w:eastAsia="Roboto" w:hAnsi="Roboto"/>
          <w:color w:val="333333"/>
          <w:sz w:val="18"/>
          <w:szCs w:val="18"/>
          <w:rtl w:val="0"/>
        </w:rPr>
        <w:t xml:space="preserve"> The jamovi project (2024).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33333"/>
          <w:sz w:val="18"/>
          <w:szCs w:val="18"/>
          <w:rtl w:val="0"/>
        </w:rPr>
        <w:t xml:space="preserve">jamovi</w:t>
      </w:r>
      <w:r w:rsidDel="00000000" w:rsidR="00000000" w:rsidRPr="00000000">
        <w:rPr>
          <w:rFonts w:ascii="Roboto" w:cs="Roboto" w:eastAsia="Roboto" w:hAnsi="Roboto"/>
          <w:color w:val="333333"/>
          <w:sz w:val="18"/>
          <w:szCs w:val="18"/>
          <w:rtl w:val="0"/>
        </w:rPr>
        <w:t xml:space="preserve">. (Version 2.6) [Computer Software]. Retrieved from</w:t>
      </w:r>
      <w:hyperlink r:id="rId7">
        <w:r w:rsidDel="00000000" w:rsidR="00000000" w:rsidRPr="00000000">
          <w:rPr>
            <w:rFonts w:ascii="Roboto" w:cs="Roboto" w:eastAsia="Roboto" w:hAnsi="Roboto"/>
            <w:color w:val="333333"/>
            <w:sz w:val="18"/>
            <w:szCs w:val="18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u w:val="single"/>
            <w:rtl w:val="0"/>
          </w:rPr>
          <w:t xml:space="preserve">https://www.jamovi.org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F">
      <w:pPr>
        <w:pBdr>
          <w:top w:color="auto" w:space="1" w:sz="0" w:val="none"/>
          <w:left w:color="auto" w:space="1" w:sz="0" w:val="none"/>
          <w:bottom w:color="auto" w:space="1" w:sz="0" w:val="none"/>
          <w:right w:color="auto" w:space="1" w:sz="0" w:val="none"/>
          <w:between w:color="auto" w:space="1" w:sz="0" w:val="none"/>
        </w:pBdr>
        <w:spacing w:after="180" w:before="180" w:lineRule="auto"/>
        <w:rPr>
          <w:rFonts w:ascii="Roboto" w:cs="Roboto" w:eastAsia="Roboto" w:hAnsi="Roboto"/>
          <w:color w:val="333333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18"/>
          <w:szCs w:val="18"/>
          <w:rtl w:val="0"/>
        </w:rPr>
        <w:t xml:space="preserve">[2]</w:t>
      </w:r>
      <w:r w:rsidDel="00000000" w:rsidR="00000000" w:rsidRPr="00000000">
        <w:rPr>
          <w:rFonts w:ascii="Roboto" w:cs="Roboto" w:eastAsia="Roboto" w:hAnsi="Roboto"/>
          <w:color w:val="333333"/>
          <w:sz w:val="18"/>
          <w:szCs w:val="18"/>
          <w:rtl w:val="0"/>
        </w:rPr>
        <w:t xml:space="preserve"> R Core Team (2024).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33333"/>
          <w:sz w:val="18"/>
          <w:szCs w:val="18"/>
          <w:rtl w:val="0"/>
        </w:rPr>
        <w:t xml:space="preserve">R: A Language and environment for statistical computing</w:t>
      </w:r>
      <w:r w:rsidDel="00000000" w:rsidR="00000000" w:rsidRPr="00000000">
        <w:rPr>
          <w:rFonts w:ascii="Roboto" w:cs="Roboto" w:eastAsia="Roboto" w:hAnsi="Roboto"/>
          <w:color w:val="333333"/>
          <w:sz w:val="18"/>
          <w:szCs w:val="18"/>
          <w:rtl w:val="0"/>
        </w:rPr>
        <w:t xml:space="preserve">. (Version 4.4) [Computer software]. Retrieved from</w:t>
      </w:r>
      <w:hyperlink r:id="rId9">
        <w:r w:rsidDel="00000000" w:rsidR="00000000" w:rsidRPr="00000000">
          <w:rPr>
            <w:rFonts w:ascii="Roboto" w:cs="Roboto" w:eastAsia="Roboto" w:hAnsi="Roboto"/>
            <w:color w:val="333333"/>
            <w:sz w:val="18"/>
            <w:szCs w:val="18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u w:val="single"/>
            <w:rtl w:val="0"/>
          </w:rPr>
          <w:t xml:space="preserve">https://cran.r-project.org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18"/>
          <w:szCs w:val="18"/>
          <w:rtl w:val="0"/>
        </w:rPr>
        <w:t xml:space="preserve">. (R packages retrieved from CRAN snapshot 2024-08-07).</w:t>
      </w:r>
    </w:p>
    <w:p w:rsidR="00000000" w:rsidDel="00000000" w:rsidP="00000000" w:rsidRDefault="00000000" w:rsidRPr="00000000" w14:paraId="00000070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Missing Data:</w:t>
      </w:r>
      <w:r w:rsidDel="00000000" w:rsidR="00000000" w:rsidRPr="00000000">
        <w:rPr>
          <w:rtl w:val="0"/>
        </w:rPr>
        <w:t xml:space="preserve"> Prevents bias/distorted averages; reduces sample size.</w:t>
      </w:r>
    </w:p>
    <w:p w:rsidR="00000000" w:rsidDel="00000000" w:rsidP="00000000" w:rsidRDefault="00000000" w:rsidRPr="00000000" w14:paraId="00000071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Outliers:</w:t>
      </w:r>
      <w:r w:rsidDel="00000000" w:rsidR="00000000" w:rsidRPr="00000000">
        <w:rPr>
          <w:rtl w:val="0"/>
        </w:rPr>
        <w:t xml:space="preserve"> 1 outlier (130). It inflated the mean and created "false" significance.</w:t>
      </w:r>
    </w:p>
    <w:p w:rsidR="00000000" w:rsidDel="00000000" w:rsidP="00000000" w:rsidRDefault="00000000" w:rsidRPr="00000000" w14:paraId="00000072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T-Test with Outlier:</w:t>
      </w:r>
      <w:r w:rsidDel="00000000" w:rsidR="00000000" w:rsidRPr="00000000">
        <w:rPr>
          <w:rtl w:val="0"/>
        </w:rPr>
        <w:t xml:space="preserve"> Significant. It indicated the sample was different from 69.</w:t>
      </w:r>
    </w:p>
    <w:p w:rsidR="00000000" w:rsidDel="00000000" w:rsidP="00000000" w:rsidRDefault="00000000" w:rsidRPr="00000000" w14:paraId="00000073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T-Test without Outlier:</w:t>
      </w:r>
      <w:r w:rsidDel="00000000" w:rsidR="00000000" w:rsidRPr="00000000">
        <w:rPr>
          <w:rtl w:val="0"/>
        </w:rPr>
        <w:t xml:space="preserve"> Not significant. Removing the extreme value showed the group is actually close to 69.</w:t>
      </w:r>
    </w:p>
    <w:p w:rsidR="00000000" w:rsidDel="00000000" w:rsidP="00000000" w:rsidRDefault="00000000" w:rsidRPr="00000000" w14:paraId="00000074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Reflection:</w:t>
      </w:r>
      <w:r w:rsidDel="00000000" w:rsidR="00000000" w:rsidRPr="00000000">
        <w:rPr>
          <w:rtl w:val="0"/>
        </w:rPr>
        <w:t xml:space="preserve"> Remove for entry errors/invalid subjects. Keep for real, natural variation.</w:t>
      </w:r>
    </w:p>
    <w:p w:rsidR="00000000" w:rsidDel="00000000" w:rsidP="00000000" w:rsidRDefault="00000000" w:rsidRPr="00000000" w14:paraId="00000075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ran.r-project.org" TargetMode="External"/><Relationship Id="rId9" Type="http://schemas.openxmlformats.org/officeDocument/2006/relationships/hyperlink" Target="https://cran.r-project.or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jamovi.org" TargetMode="External"/><Relationship Id="rId8" Type="http://schemas.openxmlformats.org/officeDocument/2006/relationships/hyperlink" Target="https://www.jamovi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