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25B8" w:rsidRDefault="007025B8">
      <w:pPr>
        <w:jc w:val="center"/>
        <w:rPr>
          <w:rFonts w:ascii="Times New Roman" w:eastAsia="华文行楷" w:hAnsi="Times New Roman" w:cs="Times New Roman"/>
          <w:sz w:val="52"/>
          <w:szCs w:val="24"/>
        </w:rPr>
      </w:pPr>
    </w:p>
    <w:p w:rsidR="007025B8" w:rsidRDefault="007025B8">
      <w:pPr>
        <w:jc w:val="center"/>
        <w:rPr>
          <w:rFonts w:ascii="Times New Roman" w:eastAsia="华文行楷" w:hAnsi="Times New Roman" w:cs="Times New Roman"/>
          <w:sz w:val="72"/>
          <w:szCs w:val="24"/>
        </w:rPr>
      </w:pPr>
    </w:p>
    <w:p w:rsidR="007025B8" w:rsidRDefault="007025B8">
      <w:pPr>
        <w:jc w:val="center"/>
        <w:rPr>
          <w:rFonts w:ascii="Times New Roman" w:eastAsia="宋体" w:hAnsi="Times New Roman" w:cs="Times New Roman"/>
          <w:szCs w:val="24"/>
        </w:rPr>
      </w:pPr>
    </w:p>
    <w:p w:rsidR="007025B8" w:rsidRDefault="007025B8">
      <w:pPr>
        <w:jc w:val="center"/>
        <w:rPr>
          <w:rFonts w:ascii="Times New Roman" w:eastAsia="宋体" w:hAnsi="Times New Roman" w:cs="Times New Roman"/>
          <w:szCs w:val="24"/>
        </w:rPr>
      </w:pPr>
    </w:p>
    <w:tbl>
      <w:tblPr>
        <w:tblW w:w="0" w:type="auto"/>
        <w:jc w:val="center"/>
        <w:tblLayout w:type="fixed"/>
        <w:tblLook w:val="04A0" w:firstRow="1" w:lastRow="0" w:firstColumn="1" w:lastColumn="0" w:noHBand="0" w:noVBand="1"/>
      </w:tblPr>
      <w:tblGrid>
        <w:gridCol w:w="8505"/>
      </w:tblGrid>
      <w:tr w:rsidR="007025B8">
        <w:trPr>
          <w:trHeight w:val="1433"/>
          <w:jc w:val="center"/>
        </w:trPr>
        <w:tc>
          <w:tcPr>
            <w:tcW w:w="8505" w:type="dxa"/>
            <w:vAlign w:val="center"/>
          </w:tcPr>
          <w:p w:rsidR="007025B8" w:rsidRDefault="00A143DE">
            <w:pPr>
              <w:jc w:val="center"/>
              <w:rPr>
                <w:rFonts w:ascii="方正姚体" w:eastAsia="方正姚体" w:hAnsi="方正姚体" w:cs="方正姚体"/>
                <w:b/>
                <w:bCs/>
                <w:sz w:val="36"/>
                <w:szCs w:val="36"/>
              </w:rPr>
            </w:pPr>
            <w:proofErr w:type="gramStart"/>
            <w:r>
              <w:rPr>
                <w:rFonts w:ascii="方正姚体" w:eastAsia="方正姚体" w:hAnsi="方正姚体" w:cs="方正姚体" w:hint="eastAsia"/>
                <w:b/>
                <w:bCs/>
                <w:sz w:val="36"/>
                <w:szCs w:val="36"/>
              </w:rPr>
              <w:t>绘本《活了100万次的猫》</w:t>
            </w:r>
            <w:proofErr w:type="gramEnd"/>
            <w:r>
              <w:rPr>
                <w:rFonts w:ascii="方正姚体" w:eastAsia="方正姚体" w:hAnsi="方正姚体" w:cs="方正姚体" w:hint="eastAsia"/>
                <w:b/>
                <w:bCs/>
                <w:sz w:val="36"/>
                <w:szCs w:val="36"/>
              </w:rPr>
              <w:t>中生死观表达的研究</w:t>
            </w:r>
          </w:p>
          <w:p w:rsidR="007025B8" w:rsidRDefault="007025B8">
            <w:pPr>
              <w:jc w:val="center"/>
              <w:rPr>
                <w:rFonts w:ascii="方正姚体" w:eastAsia="方正姚体" w:hAnsi="方正姚体" w:cs="方正姚体"/>
                <w:b/>
                <w:bCs/>
                <w:sz w:val="36"/>
                <w:szCs w:val="36"/>
              </w:rPr>
            </w:pPr>
          </w:p>
          <w:p w:rsidR="007025B8" w:rsidRDefault="007025B8">
            <w:pPr>
              <w:jc w:val="center"/>
              <w:rPr>
                <w:rFonts w:ascii="方正姚体简体" w:eastAsia="方正姚体简体" w:hAnsi="Times New Roman" w:cs="Times New Roman"/>
                <w:bCs/>
                <w:color w:val="FF0000"/>
                <w:sz w:val="24"/>
                <w:szCs w:val="24"/>
              </w:rPr>
            </w:pPr>
          </w:p>
        </w:tc>
      </w:tr>
    </w:tbl>
    <w:p w:rsidR="007025B8" w:rsidRDefault="007025B8">
      <w:pPr>
        <w:rPr>
          <w:rFonts w:ascii="Times New Roman" w:eastAsia="宋体" w:hAnsi="Times New Roman" w:cs="Times New Roman"/>
          <w:szCs w:val="24"/>
        </w:rPr>
      </w:pPr>
    </w:p>
    <w:tbl>
      <w:tblPr>
        <w:tblW w:w="0" w:type="auto"/>
        <w:jc w:val="center"/>
        <w:tblLayout w:type="fixed"/>
        <w:tblLook w:val="04A0" w:firstRow="1" w:lastRow="0" w:firstColumn="1" w:lastColumn="0" w:noHBand="0" w:noVBand="1"/>
      </w:tblPr>
      <w:tblGrid>
        <w:gridCol w:w="6866"/>
      </w:tblGrid>
      <w:tr w:rsidR="007025B8">
        <w:trPr>
          <w:trHeight w:val="2036"/>
          <w:jc w:val="center"/>
        </w:trPr>
        <w:tc>
          <w:tcPr>
            <w:tcW w:w="6866" w:type="dxa"/>
            <w:vAlign w:val="center"/>
          </w:tcPr>
          <w:p w:rsidR="007025B8" w:rsidRDefault="00A143DE">
            <w:pPr>
              <w:spacing w:line="400" w:lineRule="exact"/>
              <w:ind w:rightChars="-51" w:right="-107"/>
              <w:jc w:val="center"/>
              <w:rPr>
                <w:rFonts w:ascii="MS Mincho" w:eastAsia="MS Mincho" w:hAnsi="MS Mincho" w:cs="MS Mincho"/>
                <w:b/>
                <w:bCs/>
                <w:sz w:val="32"/>
                <w:szCs w:val="32"/>
                <w:lang w:eastAsia="ja-JP"/>
              </w:rPr>
            </w:pPr>
            <w:r>
              <w:rPr>
                <w:rFonts w:ascii="MS Mincho" w:eastAsia="MS Mincho" w:hAnsi="MS Mincho" w:cs="MS Mincho" w:hint="eastAsia"/>
                <w:b/>
                <w:bCs/>
                <w:sz w:val="32"/>
                <w:szCs w:val="32"/>
                <w:lang w:eastAsia="ja-JP"/>
              </w:rPr>
              <w:t>絵本『100万回生きたねこ』における</w:t>
            </w:r>
          </w:p>
          <w:p w:rsidR="007025B8" w:rsidRDefault="00A143DE">
            <w:pPr>
              <w:spacing w:line="400" w:lineRule="exact"/>
              <w:ind w:rightChars="-51" w:right="-107"/>
              <w:jc w:val="center"/>
              <w:rPr>
                <w:rFonts w:ascii="MS Mincho" w:eastAsia="MS Mincho" w:hAnsi="MS Mincho" w:cs="MS Mincho"/>
                <w:b/>
                <w:bCs/>
                <w:sz w:val="32"/>
                <w:szCs w:val="32"/>
                <w:lang w:eastAsia="ja-JP"/>
              </w:rPr>
            </w:pPr>
            <w:r>
              <w:rPr>
                <w:rFonts w:ascii="MS Mincho" w:eastAsia="MS Mincho" w:hAnsi="MS Mincho" w:cs="MS Mincho" w:hint="eastAsia"/>
                <w:b/>
                <w:bCs/>
                <w:sz w:val="32"/>
                <w:szCs w:val="32"/>
                <w:lang w:eastAsia="ja-JP"/>
              </w:rPr>
              <w:t>死生観表現の研究</w:t>
            </w:r>
          </w:p>
          <w:p w:rsidR="007025B8" w:rsidRDefault="007025B8">
            <w:pPr>
              <w:spacing w:line="400" w:lineRule="exact"/>
              <w:ind w:rightChars="-51" w:right="-107"/>
              <w:jc w:val="center"/>
              <w:rPr>
                <w:rFonts w:ascii="MS Mincho" w:eastAsia="MS Mincho" w:hAnsi="MS Mincho" w:cs="MS Mincho"/>
                <w:color w:val="000000"/>
                <w:sz w:val="32"/>
                <w:szCs w:val="32"/>
                <w:lang w:eastAsia="ja-JP"/>
              </w:rPr>
            </w:pPr>
          </w:p>
          <w:p w:rsidR="007025B8" w:rsidRDefault="007025B8">
            <w:pPr>
              <w:spacing w:line="400" w:lineRule="exact"/>
              <w:ind w:leftChars="-49" w:left="-103" w:rightChars="-51" w:right="-107"/>
              <w:jc w:val="center"/>
              <w:rPr>
                <w:rFonts w:ascii="Times New Roman" w:eastAsia="宋体" w:hAnsi="Times New Roman" w:cs="Times New Roman"/>
                <w:color w:val="FF0000"/>
                <w:sz w:val="30"/>
                <w:szCs w:val="24"/>
                <w:lang w:eastAsia="ja-JP"/>
              </w:rPr>
            </w:pPr>
          </w:p>
        </w:tc>
      </w:tr>
    </w:tbl>
    <w:p w:rsidR="007025B8" w:rsidRDefault="007025B8">
      <w:pPr>
        <w:rPr>
          <w:rFonts w:ascii="Times New Roman" w:eastAsia="宋体" w:hAnsi="Times New Roman" w:cs="Times New Roman"/>
          <w:szCs w:val="24"/>
          <w:lang w:eastAsia="ja-JP"/>
        </w:rPr>
      </w:pPr>
    </w:p>
    <w:p w:rsidR="007025B8" w:rsidRDefault="007025B8">
      <w:pPr>
        <w:rPr>
          <w:rFonts w:ascii="Times New Roman" w:eastAsia="宋体" w:hAnsi="Times New Roman" w:cs="Times New Roman"/>
          <w:szCs w:val="24"/>
          <w:lang w:eastAsia="ja-JP"/>
        </w:rPr>
      </w:pPr>
    </w:p>
    <w:p w:rsidR="007025B8" w:rsidRDefault="007025B8">
      <w:pPr>
        <w:rPr>
          <w:rFonts w:ascii="Times New Roman" w:eastAsia="宋体" w:hAnsi="Times New Roman" w:cs="Times New Roman"/>
          <w:szCs w:val="24"/>
          <w:lang w:eastAsia="ja-JP"/>
        </w:rPr>
      </w:pPr>
    </w:p>
    <w:tbl>
      <w:tblPr>
        <w:tblW w:w="0" w:type="auto"/>
        <w:jc w:val="center"/>
        <w:tblLayout w:type="fixed"/>
        <w:tblLook w:val="04A0" w:firstRow="1" w:lastRow="0" w:firstColumn="1" w:lastColumn="0" w:noHBand="0" w:noVBand="1"/>
      </w:tblPr>
      <w:tblGrid>
        <w:gridCol w:w="1448"/>
        <w:gridCol w:w="2269"/>
        <w:gridCol w:w="427"/>
        <w:gridCol w:w="423"/>
        <w:gridCol w:w="491"/>
        <w:gridCol w:w="77"/>
        <w:gridCol w:w="1731"/>
      </w:tblGrid>
      <w:tr w:rsidR="007025B8">
        <w:trPr>
          <w:jc w:val="center"/>
        </w:trPr>
        <w:tc>
          <w:tcPr>
            <w:tcW w:w="1448" w:type="dxa"/>
            <w:vAlign w:val="center"/>
          </w:tcPr>
          <w:p w:rsidR="007025B8" w:rsidRDefault="00A143DE">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学生姓名</w:t>
            </w:r>
          </w:p>
        </w:tc>
        <w:tc>
          <w:tcPr>
            <w:tcW w:w="2269" w:type="dxa"/>
            <w:tcBorders>
              <w:bottom w:val="single" w:sz="4" w:space="0" w:color="auto"/>
            </w:tcBorders>
            <w:vAlign w:val="center"/>
          </w:tcPr>
          <w:p w:rsidR="007025B8" w:rsidRDefault="00A143DE">
            <w:pPr>
              <w:spacing w:line="660" w:lineRule="exact"/>
              <w:ind w:leftChars="-49" w:left="-103" w:rightChars="-51" w:right="-107"/>
              <w:jc w:val="center"/>
              <w:rPr>
                <w:rFonts w:ascii="Calibri" w:eastAsia="宋体" w:hAnsi="Calibri" w:cs="Calibri"/>
                <w:sz w:val="30"/>
                <w:szCs w:val="24"/>
              </w:rPr>
            </w:pPr>
            <w:r>
              <w:rPr>
                <w:rFonts w:ascii="仿宋_GB2312" w:eastAsia="仿宋_GB2312" w:hAnsi="Times New Roman" w:cs="Times New Roman" w:hint="eastAsia"/>
                <w:sz w:val="30"/>
                <w:szCs w:val="24"/>
              </w:rPr>
              <w:t>徐婉怡</w:t>
            </w:r>
          </w:p>
        </w:tc>
        <w:tc>
          <w:tcPr>
            <w:tcW w:w="850" w:type="dxa"/>
            <w:gridSpan w:val="2"/>
            <w:vAlign w:val="center"/>
          </w:tcPr>
          <w:p w:rsidR="007025B8" w:rsidRDefault="00A143DE">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学号</w:t>
            </w:r>
          </w:p>
        </w:tc>
        <w:tc>
          <w:tcPr>
            <w:tcW w:w="2299" w:type="dxa"/>
            <w:gridSpan w:val="3"/>
            <w:tcBorders>
              <w:left w:val="nil"/>
              <w:bottom w:val="single" w:sz="4" w:space="0" w:color="auto"/>
            </w:tcBorders>
            <w:vAlign w:val="center"/>
          </w:tcPr>
          <w:p w:rsidR="007025B8" w:rsidRDefault="00A143DE">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202112341228</w:t>
            </w:r>
          </w:p>
        </w:tc>
      </w:tr>
      <w:tr w:rsidR="007025B8">
        <w:trPr>
          <w:cantSplit/>
          <w:jc w:val="center"/>
        </w:trPr>
        <w:tc>
          <w:tcPr>
            <w:tcW w:w="1448" w:type="dxa"/>
            <w:vAlign w:val="center"/>
          </w:tcPr>
          <w:p w:rsidR="007025B8" w:rsidRDefault="00A143DE">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所在学院</w:t>
            </w:r>
          </w:p>
        </w:tc>
        <w:tc>
          <w:tcPr>
            <w:tcW w:w="2696" w:type="dxa"/>
            <w:gridSpan w:val="2"/>
            <w:tcBorders>
              <w:bottom w:val="single" w:sz="4" w:space="0" w:color="auto"/>
            </w:tcBorders>
            <w:vAlign w:val="center"/>
          </w:tcPr>
          <w:p w:rsidR="007025B8" w:rsidRDefault="00A143DE">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外国语学院</w:t>
            </w:r>
          </w:p>
        </w:tc>
        <w:tc>
          <w:tcPr>
            <w:tcW w:w="991" w:type="dxa"/>
            <w:gridSpan w:val="3"/>
            <w:vAlign w:val="center"/>
          </w:tcPr>
          <w:p w:rsidR="007025B8" w:rsidRDefault="00A143DE">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班级</w:t>
            </w:r>
          </w:p>
        </w:tc>
        <w:tc>
          <w:tcPr>
            <w:tcW w:w="1731" w:type="dxa"/>
            <w:tcBorders>
              <w:bottom w:val="single" w:sz="4" w:space="0" w:color="auto"/>
            </w:tcBorders>
            <w:vAlign w:val="center"/>
          </w:tcPr>
          <w:p w:rsidR="007025B8" w:rsidRDefault="00A143DE">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日语1212</w:t>
            </w:r>
          </w:p>
        </w:tc>
      </w:tr>
      <w:tr w:rsidR="007025B8">
        <w:trPr>
          <w:cantSplit/>
          <w:jc w:val="center"/>
        </w:trPr>
        <w:tc>
          <w:tcPr>
            <w:tcW w:w="1448" w:type="dxa"/>
            <w:vAlign w:val="center"/>
          </w:tcPr>
          <w:p w:rsidR="007025B8" w:rsidRDefault="00A143DE">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所在专业</w:t>
            </w:r>
          </w:p>
        </w:tc>
        <w:tc>
          <w:tcPr>
            <w:tcW w:w="5418" w:type="dxa"/>
            <w:gridSpan w:val="6"/>
            <w:tcBorders>
              <w:bottom w:val="single" w:sz="4" w:space="0" w:color="auto"/>
            </w:tcBorders>
            <w:vAlign w:val="center"/>
          </w:tcPr>
          <w:p w:rsidR="007025B8" w:rsidRDefault="00A143DE">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日  语</w:t>
            </w:r>
          </w:p>
        </w:tc>
      </w:tr>
      <w:tr w:rsidR="007025B8">
        <w:trPr>
          <w:jc w:val="center"/>
        </w:trPr>
        <w:tc>
          <w:tcPr>
            <w:tcW w:w="1448" w:type="dxa"/>
            <w:vAlign w:val="center"/>
          </w:tcPr>
          <w:p w:rsidR="007025B8" w:rsidRDefault="00A143DE">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申请学位</w:t>
            </w:r>
          </w:p>
        </w:tc>
        <w:tc>
          <w:tcPr>
            <w:tcW w:w="5418" w:type="dxa"/>
            <w:gridSpan w:val="6"/>
            <w:tcBorders>
              <w:bottom w:val="single" w:sz="4" w:space="0" w:color="auto"/>
            </w:tcBorders>
            <w:vAlign w:val="center"/>
          </w:tcPr>
          <w:p w:rsidR="007025B8" w:rsidRDefault="00A143DE">
            <w:pPr>
              <w:spacing w:line="660" w:lineRule="exact"/>
              <w:ind w:leftChars="-49" w:left="-103" w:rightChars="-51" w:right="-107" w:firstLineChars="600" w:firstLine="1800"/>
              <w:rPr>
                <w:rFonts w:ascii="仿宋_GB2312" w:eastAsia="宋体" w:hAnsi="Times New Roman" w:cs="Times New Roman"/>
                <w:sz w:val="30"/>
                <w:szCs w:val="24"/>
              </w:rPr>
            </w:pPr>
            <w:r>
              <w:rPr>
                <w:rFonts w:ascii="仿宋_GB2312" w:eastAsia="仿宋_GB2312" w:hAnsi="Times New Roman" w:cs="Times New Roman" w:hint="eastAsia"/>
                <w:sz w:val="30"/>
                <w:szCs w:val="24"/>
              </w:rPr>
              <w:t>文  学  士</w:t>
            </w:r>
          </w:p>
        </w:tc>
      </w:tr>
      <w:tr w:rsidR="007025B8">
        <w:trPr>
          <w:jc w:val="center"/>
        </w:trPr>
        <w:tc>
          <w:tcPr>
            <w:tcW w:w="1448" w:type="dxa"/>
            <w:vAlign w:val="center"/>
          </w:tcPr>
          <w:p w:rsidR="007025B8" w:rsidRDefault="00A143DE">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指导教师</w:t>
            </w:r>
          </w:p>
        </w:tc>
        <w:tc>
          <w:tcPr>
            <w:tcW w:w="2696" w:type="dxa"/>
            <w:gridSpan w:val="2"/>
            <w:tcBorders>
              <w:top w:val="single" w:sz="4" w:space="0" w:color="auto"/>
              <w:bottom w:val="single" w:sz="4" w:space="0" w:color="auto"/>
            </w:tcBorders>
            <w:vAlign w:val="center"/>
          </w:tcPr>
          <w:p w:rsidR="007025B8" w:rsidRDefault="00A143DE">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黄伟明</w:t>
            </w:r>
          </w:p>
        </w:tc>
        <w:tc>
          <w:tcPr>
            <w:tcW w:w="914" w:type="dxa"/>
            <w:gridSpan w:val="2"/>
            <w:tcBorders>
              <w:top w:val="single" w:sz="4" w:space="0" w:color="auto"/>
            </w:tcBorders>
            <w:vAlign w:val="center"/>
          </w:tcPr>
          <w:p w:rsidR="007025B8" w:rsidRDefault="00A143DE">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职称</w:t>
            </w:r>
          </w:p>
        </w:tc>
        <w:tc>
          <w:tcPr>
            <w:tcW w:w="1808" w:type="dxa"/>
            <w:gridSpan w:val="2"/>
            <w:tcBorders>
              <w:top w:val="single" w:sz="4" w:space="0" w:color="auto"/>
              <w:left w:val="nil"/>
              <w:bottom w:val="single" w:sz="4" w:space="0" w:color="auto"/>
            </w:tcBorders>
            <w:vAlign w:val="center"/>
          </w:tcPr>
          <w:p w:rsidR="007025B8" w:rsidRDefault="00A143DE">
            <w:pPr>
              <w:spacing w:line="660" w:lineRule="exact"/>
              <w:ind w:leftChars="-49" w:left="-103" w:rightChars="-51" w:right="-107"/>
              <w:jc w:val="center"/>
              <w:rPr>
                <w:rFonts w:ascii="仿宋_GB2312" w:eastAsia="宋体" w:hAnsi="Times New Roman" w:cs="Times New Roman"/>
                <w:sz w:val="30"/>
                <w:szCs w:val="24"/>
              </w:rPr>
            </w:pPr>
            <w:r>
              <w:rPr>
                <w:rFonts w:ascii="仿宋_GB2312" w:eastAsia="仿宋_GB2312" w:hAnsi="Times New Roman" w:cs="Times New Roman" w:hint="eastAsia"/>
                <w:sz w:val="30"/>
                <w:szCs w:val="24"/>
              </w:rPr>
              <w:t>讲师</w:t>
            </w:r>
          </w:p>
        </w:tc>
      </w:tr>
      <w:tr w:rsidR="007025B8">
        <w:trPr>
          <w:jc w:val="center"/>
        </w:trPr>
        <w:tc>
          <w:tcPr>
            <w:tcW w:w="1448" w:type="dxa"/>
            <w:vAlign w:val="center"/>
          </w:tcPr>
          <w:p w:rsidR="007025B8" w:rsidRDefault="00A143DE">
            <w:pPr>
              <w:spacing w:line="660" w:lineRule="exact"/>
              <w:ind w:leftChars="-49" w:left="-103" w:rightChars="-51" w:right="-107"/>
              <w:jc w:val="center"/>
              <w:rPr>
                <w:rFonts w:ascii="仿宋_GB2312" w:eastAsia="仿宋_GB2312" w:hAnsi="Times New Roman" w:cs="Times New Roman"/>
                <w:spacing w:val="-8"/>
                <w:sz w:val="30"/>
                <w:szCs w:val="30"/>
              </w:rPr>
            </w:pPr>
            <w:proofErr w:type="gramStart"/>
            <w:r>
              <w:rPr>
                <w:rFonts w:ascii="仿宋_GB2312" w:eastAsia="仿宋_GB2312" w:hAnsi="Times New Roman" w:cs="Times New Roman" w:hint="eastAsia"/>
                <w:spacing w:val="-8"/>
                <w:sz w:val="30"/>
                <w:szCs w:val="30"/>
              </w:rPr>
              <w:t>副指导</w:t>
            </w:r>
            <w:proofErr w:type="gramEnd"/>
            <w:r>
              <w:rPr>
                <w:rFonts w:ascii="仿宋_GB2312" w:eastAsia="仿宋_GB2312" w:hAnsi="Times New Roman" w:cs="Times New Roman" w:hint="eastAsia"/>
                <w:spacing w:val="-8"/>
                <w:sz w:val="30"/>
                <w:szCs w:val="30"/>
              </w:rPr>
              <w:t>教师</w:t>
            </w:r>
          </w:p>
        </w:tc>
        <w:tc>
          <w:tcPr>
            <w:tcW w:w="2696" w:type="dxa"/>
            <w:gridSpan w:val="2"/>
            <w:tcBorders>
              <w:top w:val="single" w:sz="4" w:space="0" w:color="auto"/>
              <w:bottom w:val="single" w:sz="4" w:space="0" w:color="auto"/>
            </w:tcBorders>
            <w:vAlign w:val="center"/>
          </w:tcPr>
          <w:p w:rsidR="007025B8" w:rsidRDefault="007025B8">
            <w:pPr>
              <w:spacing w:line="660" w:lineRule="exact"/>
              <w:ind w:leftChars="-49" w:left="-103" w:rightChars="-51" w:right="-107"/>
              <w:jc w:val="center"/>
              <w:rPr>
                <w:rFonts w:ascii="仿宋_GB2312" w:eastAsia="宋体" w:hAnsi="Times New Roman" w:cs="Times New Roman"/>
                <w:sz w:val="30"/>
                <w:szCs w:val="24"/>
              </w:rPr>
            </w:pPr>
          </w:p>
        </w:tc>
        <w:tc>
          <w:tcPr>
            <w:tcW w:w="914" w:type="dxa"/>
            <w:gridSpan w:val="2"/>
            <w:vAlign w:val="center"/>
          </w:tcPr>
          <w:p w:rsidR="007025B8" w:rsidRDefault="00A143DE">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职称</w:t>
            </w:r>
          </w:p>
        </w:tc>
        <w:tc>
          <w:tcPr>
            <w:tcW w:w="1808" w:type="dxa"/>
            <w:gridSpan w:val="2"/>
            <w:tcBorders>
              <w:top w:val="single" w:sz="4" w:space="0" w:color="auto"/>
              <w:left w:val="nil"/>
              <w:bottom w:val="single" w:sz="4" w:space="0" w:color="auto"/>
            </w:tcBorders>
            <w:vAlign w:val="center"/>
          </w:tcPr>
          <w:p w:rsidR="007025B8" w:rsidRDefault="007025B8">
            <w:pPr>
              <w:spacing w:line="660" w:lineRule="exact"/>
              <w:ind w:leftChars="-49" w:left="-103" w:rightChars="-51" w:right="-107"/>
              <w:jc w:val="center"/>
              <w:rPr>
                <w:rFonts w:ascii="仿宋_GB2312" w:eastAsia="宋体" w:hAnsi="Times New Roman" w:cs="Times New Roman"/>
                <w:sz w:val="30"/>
                <w:szCs w:val="24"/>
              </w:rPr>
            </w:pPr>
          </w:p>
        </w:tc>
      </w:tr>
      <w:tr w:rsidR="007025B8">
        <w:trPr>
          <w:jc w:val="center"/>
        </w:trPr>
        <w:tc>
          <w:tcPr>
            <w:tcW w:w="1448" w:type="dxa"/>
            <w:vAlign w:val="center"/>
          </w:tcPr>
          <w:p w:rsidR="007025B8" w:rsidRDefault="00A143DE">
            <w:pPr>
              <w:spacing w:line="660" w:lineRule="exact"/>
              <w:ind w:leftChars="-49" w:left="-103" w:rightChars="-51" w:right="-107"/>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答辩时间</w:t>
            </w:r>
          </w:p>
        </w:tc>
        <w:tc>
          <w:tcPr>
            <w:tcW w:w="5418" w:type="dxa"/>
            <w:gridSpan w:val="6"/>
            <w:tcBorders>
              <w:bottom w:val="single" w:sz="4" w:space="0" w:color="auto"/>
            </w:tcBorders>
            <w:vAlign w:val="center"/>
          </w:tcPr>
          <w:p w:rsidR="007025B8" w:rsidRDefault="00A143DE">
            <w:pPr>
              <w:spacing w:line="660" w:lineRule="exact"/>
              <w:ind w:leftChars="-49" w:left="-103" w:rightChars="300" w:right="630"/>
              <w:jc w:val="center"/>
              <w:rPr>
                <w:rFonts w:ascii="仿宋_GB2312" w:eastAsia="仿宋_GB2312" w:hAnsi="Times New Roman" w:cs="Times New Roman"/>
                <w:sz w:val="30"/>
                <w:szCs w:val="24"/>
              </w:rPr>
            </w:pPr>
            <w:r>
              <w:rPr>
                <w:rFonts w:ascii="仿宋_GB2312" w:eastAsia="仿宋_GB2312" w:hAnsi="Times New Roman" w:cs="Times New Roman" w:hint="eastAsia"/>
                <w:sz w:val="30"/>
                <w:szCs w:val="24"/>
              </w:rPr>
              <w:t>2025年 5月25日</w:t>
            </w:r>
          </w:p>
        </w:tc>
      </w:tr>
    </w:tbl>
    <w:p w:rsidR="007025B8" w:rsidRDefault="007025B8">
      <w:pPr>
        <w:jc w:val="center"/>
        <w:rPr>
          <w:rFonts w:ascii="Times New Roman" w:eastAsia="宋体" w:hAnsi="Times New Roman" w:cs="Times New Roman"/>
          <w:szCs w:val="24"/>
        </w:rPr>
      </w:pPr>
    </w:p>
    <w:p w:rsidR="007025B8" w:rsidRDefault="007025B8">
      <w:pPr>
        <w:rPr>
          <w:rFonts w:ascii="Times New Roman" w:eastAsia="宋体" w:hAnsi="Times New Roman" w:cs="Times New Roman"/>
          <w:sz w:val="24"/>
          <w:szCs w:val="24"/>
        </w:rPr>
      </w:pPr>
    </w:p>
    <w:p w:rsidR="007025B8" w:rsidRDefault="007025B8">
      <w:pPr>
        <w:rPr>
          <w:rFonts w:ascii="Times New Roman" w:eastAsia="宋体" w:hAnsi="Times New Roman" w:cs="Times New Roman"/>
          <w:szCs w:val="24"/>
        </w:rPr>
      </w:pPr>
    </w:p>
    <w:p w:rsidR="007025B8" w:rsidRDefault="007025B8">
      <w:pPr>
        <w:jc w:val="center"/>
        <w:rPr>
          <w:rFonts w:ascii="Times New Roman" w:eastAsia="宋体" w:hAnsi="Times New Roman" w:cs="Times New Roman"/>
          <w:szCs w:val="24"/>
        </w:rPr>
        <w:sectPr w:rsidR="007025B8">
          <w:headerReference w:type="default" r:id="rId8"/>
          <w:footerReference w:type="default" r:id="rId9"/>
          <w:headerReference w:type="first" r:id="rId10"/>
          <w:pgSz w:w="11907" w:h="16840"/>
          <w:pgMar w:top="1418" w:right="1134" w:bottom="1418" w:left="1418" w:header="964" w:footer="964" w:gutter="284"/>
          <w:pgNumType w:fmt="lowerRoman" w:start="1"/>
          <w:cols w:space="720"/>
          <w:titlePg/>
          <w:docGrid w:type="lines" w:linePitch="312"/>
        </w:sectPr>
      </w:pPr>
    </w:p>
    <w:p w:rsidR="007025B8" w:rsidRDefault="007025B8">
      <w:pPr>
        <w:jc w:val="center"/>
        <w:rPr>
          <w:rFonts w:ascii="Times New Roman" w:eastAsia="宋体" w:hAnsi="Times New Roman" w:cs="Times New Roman"/>
          <w:szCs w:val="24"/>
        </w:rPr>
      </w:pPr>
    </w:p>
    <w:p w:rsidR="007025B8" w:rsidRDefault="00A143DE">
      <w:pPr>
        <w:jc w:val="center"/>
        <w:rPr>
          <w:rFonts w:ascii="Times New Roman" w:eastAsia="宋体" w:hAnsi="Times New Roman" w:cs="Times New Roman"/>
          <w:b/>
          <w:bCs/>
          <w:sz w:val="32"/>
          <w:szCs w:val="24"/>
        </w:rPr>
      </w:pPr>
      <w:r>
        <w:rPr>
          <w:rFonts w:ascii="Times New Roman" w:eastAsia="宋体" w:hAnsi="Times New Roman" w:cs="Times New Roman" w:hint="eastAsia"/>
          <w:b/>
          <w:bCs/>
          <w:sz w:val="32"/>
          <w:szCs w:val="24"/>
        </w:rPr>
        <w:t>广东海洋大学外国语学院学生毕业论文诚信承诺书</w:t>
      </w:r>
    </w:p>
    <w:p w:rsidR="007025B8" w:rsidRDefault="007025B8">
      <w:pPr>
        <w:rPr>
          <w:rFonts w:ascii="Times New Roman" w:eastAsia="宋体" w:hAnsi="Times New Roman" w:cs="Times New Roman"/>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8"/>
        <w:gridCol w:w="1367"/>
        <w:gridCol w:w="1096"/>
        <w:gridCol w:w="1770"/>
        <w:gridCol w:w="1237"/>
        <w:gridCol w:w="2639"/>
      </w:tblGrid>
      <w:tr w:rsidR="007025B8">
        <w:trPr>
          <w:cantSplit/>
        </w:trPr>
        <w:tc>
          <w:tcPr>
            <w:tcW w:w="2545" w:type="dxa"/>
            <w:gridSpan w:val="2"/>
            <w:vMerge w:val="restart"/>
            <w:vAlign w:val="center"/>
          </w:tcPr>
          <w:p w:rsidR="007025B8" w:rsidRDefault="00A143DE">
            <w:pPr>
              <w:spacing w:line="360" w:lineRule="auto"/>
              <w:jc w:val="center"/>
              <w:rPr>
                <w:rFonts w:ascii="Arial" w:eastAsia="宋体" w:hAnsi="Arial" w:cs="Arial"/>
                <w:szCs w:val="21"/>
              </w:rPr>
            </w:pPr>
            <w:r>
              <w:rPr>
                <w:rFonts w:ascii="Arial" w:eastAsia="宋体" w:hAnsi="Arial" w:cs="Arial" w:hint="eastAsia"/>
                <w:szCs w:val="21"/>
              </w:rPr>
              <w:t>毕业论文题目</w:t>
            </w:r>
          </w:p>
        </w:tc>
        <w:tc>
          <w:tcPr>
            <w:tcW w:w="6742" w:type="dxa"/>
            <w:gridSpan w:val="4"/>
            <w:vAlign w:val="center"/>
          </w:tcPr>
          <w:p w:rsidR="007025B8" w:rsidRDefault="00A143DE">
            <w:pPr>
              <w:shd w:val="clear" w:color="auto" w:fill="FFFFFF"/>
              <w:rPr>
                <w:rFonts w:ascii="Times New Roman" w:eastAsia="宋体" w:hAnsi="Times New Roman" w:cs="Times New Roman"/>
                <w:szCs w:val="24"/>
              </w:rPr>
            </w:pPr>
            <w:r>
              <w:rPr>
                <w:rFonts w:ascii="Arial" w:eastAsia="宋体" w:hAnsi="Arial" w:cs="Arial" w:hint="eastAsia"/>
                <w:szCs w:val="21"/>
              </w:rPr>
              <w:t>中文：</w:t>
            </w:r>
            <w:proofErr w:type="gramStart"/>
            <w:r>
              <w:rPr>
                <w:rFonts w:ascii="Arial" w:eastAsia="宋体" w:hAnsi="Arial" w:cs="Arial" w:hint="eastAsia"/>
                <w:bCs/>
                <w:sz w:val="24"/>
                <w:szCs w:val="21"/>
              </w:rPr>
              <w:t>绘本《活了</w:t>
            </w:r>
            <w:r>
              <w:rPr>
                <w:rFonts w:ascii="Arial" w:eastAsia="宋体" w:hAnsi="Arial" w:cs="Arial" w:hint="eastAsia"/>
                <w:bCs/>
                <w:sz w:val="24"/>
                <w:szCs w:val="21"/>
              </w:rPr>
              <w:t>100</w:t>
            </w:r>
            <w:r>
              <w:rPr>
                <w:rFonts w:ascii="Arial" w:eastAsia="宋体" w:hAnsi="Arial" w:cs="Arial" w:hint="eastAsia"/>
                <w:bCs/>
                <w:sz w:val="24"/>
                <w:szCs w:val="21"/>
              </w:rPr>
              <w:t>万次的猫》</w:t>
            </w:r>
            <w:proofErr w:type="gramEnd"/>
            <w:r>
              <w:rPr>
                <w:rFonts w:ascii="Arial" w:eastAsia="宋体" w:hAnsi="Arial" w:cs="Arial" w:hint="eastAsia"/>
                <w:bCs/>
                <w:sz w:val="24"/>
                <w:szCs w:val="21"/>
              </w:rPr>
              <w:t>中生死观表达的研究</w:t>
            </w:r>
          </w:p>
          <w:p w:rsidR="007025B8" w:rsidRDefault="007025B8">
            <w:pPr>
              <w:shd w:val="clear" w:color="auto" w:fill="FFFFFF"/>
              <w:rPr>
                <w:rFonts w:ascii="Times New Roman" w:eastAsia="宋体" w:hAnsi="Times New Roman" w:cs="Times New Roman"/>
                <w:szCs w:val="24"/>
              </w:rPr>
            </w:pPr>
          </w:p>
        </w:tc>
      </w:tr>
      <w:tr w:rsidR="007025B8">
        <w:trPr>
          <w:cantSplit/>
        </w:trPr>
        <w:tc>
          <w:tcPr>
            <w:tcW w:w="2545" w:type="dxa"/>
            <w:gridSpan w:val="2"/>
            <w:vMerge/>
          </w:tcPr>
          <w:p w:rsidR="007025B8" w:rsidRDefault="007025B8">
            <w:pPr>
              <w:spacing w:line="360" w:lineRule="auto"/>
              <w:rPr>
                <w:rFonts w:ascii="Arial" w:eastAsia="宋体" w:hAnsi="Arial" w:cs="Arial"/>
                <w:szCs w:val="21"/>
              </w:rPr>
            </w:pPr>
          </w:p>
        </w:tc>
        <w:tc>
          <w:tcPr>
            <w:tcW w:w="6742" w:type="dxa"/>
            <w:gridSpan w:val="4"/>
            <w:vAlign w:val="center"/>
          </w:tcPr>
          <w:p w:rsidR="007025B8" w:rsidRDefault="00A143DE">
            <w:pPr>
              <w:spacing w:line="360" w:lineRule="auto"/>
              <w:rPr>
                <w:rFonts w:ascii="Times New Roman" w:eastAsia="宋体" w:hAnsi="Times New Roman" w:cs="Times New Roman"/>
                <w:szCs w:val="24"/>
                <w:lang w:eastAsia="ja-JP"/>
              </w:rPr>
            </w:pPr>
            <w:r>
              <w:rPr>
                <w:rFonts w:ascii="Arial" w:eastAsia="宋体" w:hAnsi="Arial" w:cs="Arial" w:hint="eastAsia"/>
                <w:szCs w:val="21"/>
                <w:lang w:eastAsia="ja-JP"/>
              </w:rPr>
              <w:t>外文：</w:t>
            </w:r>
            <w:r>
              <w:rPr>
                <w:rFonts w:ascii="MS Mincho" w:eastAsia="MS Mincho" w:hAnsi="MS Mincho" w:cs="MS Mincho" w:hint="eastAsia"/>
                <w:sz w:val="24"/>
                <w:szCs w:val="24"/>
                <w:lang w:eastAsia="ja-JP"/>
              </w:rPr>
              <w:t>絵本『100万回生きたねこ』における死生観表現の研究</w:t>
            </w:r>
          </w:p>
          <w:p w:rsidR="007025B8" w:rsidRDefault="007025B8">
            <w:pPr>
              <w:rPr>
                <w:rFonts w:ascii="Arial" w:eastAsia="宋体" w:hAnsi="Arial" w:cs="Arial"/>
                <w:szCs w:val="21"/>
                <w:lang w:eastAsia="ja-JP"/>
              </w:rPr>
            </w:pPr>
          </w:p>
        </w:tc>
      </w:tr>
      <w:tr w:rsidR="007025B8">
        <w:tc>
          <w:tcPr>
            <w:tcW w:w="1178" w:type="dxa"/>
            <w:tcBorders>
              <w:right w:val="single" w:sz="6" w:space="0" w:color="auto"/>
            </w:tcBorders>
            <w:vAlign w:val="center"/>
          </w:tcPr>
          <w:p w:rsidR="007025B8" w:rsidRDefault="00A143DE">
            <w:pPr>
              <w:spacing w:line="360" w:lineRule="auto"/>
              <w:jc w:val="center"/>
              <w:rPr>
                <w:rFonts w:ascii="Arial" w:eastAsia="宋体" w:hAnsi="Arial" w:cs="Arial"/>
                <w:szCs w:val="21"/>
              </w:rPr>
            </w:pPr>
            <w:r>
              <w:rPr>
                <w:rFonts w:ascii="Arial" w:eastAsia="宋体" w:hAnsi="Arial" w:cs="Arial" w:hint="eastAsia"/>
                <w:szCs w:val="21"/>
              </w:rPr>
              <w:t>学生姓名</w:t>
            </w:r>
          </w:p>
        </w:tc>
        <w:tc>
          <w:tcPr>
            <w:tcW w:w="1367" w:type="dxa"/>
            <w:tcBorders>
              <w:left w:val="single" w:sz="6" w:space="0" w:color="auto"/>
            </w:tcBorders>
          </w:tcPr>
          <w:p w:rsidR="007025B8" w:rsidRDefault="00A143DE">
            <w:pPr>
              <w:spacing w:line="360" w:lineRule="auto"/>
              <w:rPr>
                <w:rFonts w:ascii="Arial" w:eastAsia="宋体" w:hAnsi="Arial" w:cs="Arial"/>
                <w:szCs w:val="21"/>
              </w:rPr>
            </w:pPr>
            <w:r>
              <w:rPr>
                <w:rFonts w:ascii="Arial" w:eastAsia="宋体" w:hAnsi="Arial" w:cs="Arial" w:hint="eastAsia"/>
                <w:szCs w:val="21"/>
              </w:rPr>
              <w:t>徐婉怡</w:t>
            </w:r>
          </w:p>
        </w:tc>
        <w:tc>
          <w:tcPr>
            <w:tcW w:w="1096" w:type="dxa"/>
            <w:tcBorders>
              <w:right w:val="single" w:sz="6" w:space="0" w:color="auto"/>
            </w:tcBorders>
            <w:vAlign w:val="center"/>
          </w:tcPr>
          <w:p w:rsidR="007025B8" w:rsidRDefault="00A143DE">
            <w:pPr>
              <w:spacing w:line="360" w:lineRule="auto"/>
              <w:jc w:val="center"/>
              <w:rPr>
                <w:rFonts w:ascii="Times New Roman" w:eastAsia="宋体" w:hAnsi="Times New Roman" w:cs="Arial"/>
                <w:szCs w:val="21"/>
              </w:rPr>
            </w:pPr>
            <w:r>
              <w:rPr>
                <w:rFonts w:ascii="Times New Roman" w:eastAsia="宋体" w:hAnsi="Times New Roman" w:cs="Arial" w:hint="eastAsia"/>
                <w:szCs w:val="21"/>
              </w:rPr>
              <w:t>年</w:t>
            </w:r>
            <w:r>
              <w:rPr>
                <w:rFonts w:ascii="Times New Roman" w:eastAsia="宋体" w:hAnsi="Times New Roman" w:cs="Arial" w:hint="eastAsia"/>
                <w:szCs w:val="21"/>
              </w:rPr>
              <w:t xml:space="preserve">  </w:t>
            </w:r>
            <w:r>
              <w:rPr>
                <w:rFonts w:ascii="Times New Roman" w:eastAsia="宋体" w:hAnsi="Times New Roman" w:cs="Arial" w:hint="eastAsia"/>
                <w:szCs w:val="21"/>
              </w:rPr>
              <w:t>级</w:t>
            </w:r>
          </w:p>
        </w:tc>
        <w:tc>
          <w:tcPr>
            <w:tcW w:w="1770" w:type="dxa"/>
            <w:tcBorders>
              <w:left w:val="single" w:sz="6" w:space="0" w:color="auto"/>
            </w:tcBorders>
          </w:tcPr>
          <w:p w:rsidR="007025B8" w:rsidRDefault="00A143DE">
            <w:pPr>
              <w:spacing w:line="360" w:lineRule="auto"/>
              <w:rPr>
                <w:rFonts w:ascii="Times New Roman" w:eastAsia="宋体" w:hAnsi="Times New Roman" w:cs="Arial Unicode MS"/>
                <w:szCs w:val="21"/>
              </w:rPr>
            </w:pPr>
            <w:r>
              <w:rPr>
                <w:rFonts w:ascii="Arial" w:eastAsia="宋体" w:hAnsi="Arial" w:cs="Arial"/>
                <w:szCs w:val="21"/>
              </w:rPr>
              <w:t>20</w:t>
            </w:r>
            <w:r>
              <w:rPr>
                <w:rFonts w:ascii="Arial" w:eastAsia="宋体" w:hAnsi="Arial" w:cs="Arial" w:hint="eastAsia"/>
                <w:szCs w:val="21"/>
              </w:rPr>
              <w:t>21</w:t>
            </w:r>
          </w:p>
        </w:tc>
        <w:tc>
          <w:tcPr>
            <w:tcW w:w="1237" w:type="dxa"/>
            <w:tcBorders>
              <w:right w:val="single" w:sz="6" w:space="0" w:color="auto"/>
            </w:tcBorders>
            <w:vAlign w:val="center"/>
          </w:tcPr>
          <w:p w:rsidR="007025B8" w:rsidRDefault="00A143DE">
            <w:pPr>
              <w:spacing w:line="360" w:lineRule="auto"/>
              <w:jc w:val="center"/>
              <w:rPr>
                <w:rFonts w:ascii="Arial" w:eastAsia="宋体" w:hAnsi="Arial" w:cs="Arial"/>
                <w:szCs w:val="21"/>
              </w:rPr>
            </w:pPr>
            <w:r>
              <w:rPr>
                <w:rFonts w:ascii="Arial" w:eastAsia="宋体" w:hAnsi="Arial" w:cs="Arial" w:hint="eastAsia"/>
                <w:szCs w:val="21"/>
              </w:rPr>
              <w:t>学</w:t>
            </w:r>
            <w:r>
              <w:rPr>
                <w:rFonts w:ascii="Arial" w:eastAsia="宋体" w:hAnsi="Arial" w:cs="Arial" w:hint="eastAsia"/>
                <w:szCs w:val="21"/>
              </w:rPr>
              <w:t xml:space="preserve">  </w:t>
            </w:r>
            <w:r>
              <w:rPr>
                <w:rFonts w:ascii="Arial" w:eastAsia="宋体" w:hAnsi="Arial" w:cs="Arial" w:hint="eastAsia"/>
                <w:szCs w:val="21"/>
              </w:rPr>
              <w:t>号</w:t>
            </w:r>
          </w:p>
        </w:tc>
        <w:tc>
          <w:tcPr>
            <w:tcW w:w="2639" w:type="dxa"/>
            <w:tcBorders>
              <w:left w:val="single" w:sz="6" w:space="0" w:color="auto"/>
            </w:tcBorders>
          </w:tcPr>
          <w:p w:rsidR="007025B8" w:rsidRDefault="00A143DE">
            <w:pPr>
              <w:spacing w:line="360" w:lineRule="auto"/>
              <w:rPr>
                <w:rFonts w:ascii="Arial" w:eastAsia="宋体" w:hAnsi="Arial" w:cs="Arial"/>
                <w:szCs w:val="21"/>
              </w:rPr>
            </w:pPr>
            <w:r>
              <w:rPr>
                <w:rFonts w:ascii="Arial" w:eastAsia="宋体" w:hAnsi="Arial" w:cs="Arial" w:hint="eastAsia"/>
                <w:szCs w:val="21"/>
              </w:rPr>
              <w:t>202112341228</w:t>
            </w:r>
          </w:p>
        </w:tc>
      </w:tr>
      <w:tr w:rsidR="007025B8">
        <w:trPr>
          <w:cantSplit/>
        </w:trPr>
        <w:tc>
          <w:tcPr>
            <w:tcW w:w="1178" w:type="dxa"/>
            <w:tcBorders>
              <w:right w:val="single" w:sz="6" w:space="0" w:color="auto"/>
            </w:tcBorders>
            <w:vAlign w:val="center"/>
          </w:tcPr>
          <w:p w:rsidR="007025B8" w:rsidRDefault="00A143DE">
            <w:pPr>
              <w:spacing w:line="360" w:lineRule="auto"/>
              <w:jc w:val="center"/>
              <w:rPr>
                <w:rFonts w:ascii="Arial" w:eastAsia="宋体" w:hAnsi="Arial" w:cs="Arial"/>
                <w:szCs w:val="21"/>
              </w:rPr>
            </w:pPr>
            <w:r>
              <w:rPr>
                <w:rFonts w:ascii="Arial" w:eastAsia="宋体" w:hAnsi="Arial" w:cs="Arial" w:hint="eastAsia"/>
                <w:szCs w:val="21"/>
              </w:rPr>
              <w:t>指导老师</w:t>
            </w:r>
          </w:p>
        </w:tc>
        <w:tc>
          <w:tcPr>
            <w:tcW w:w="4233" w:type="dxa"/>
            <w:gridSpan w:val="3"/>
            <w:tcBorders>
              <w:left w:val="single" w:sz="6" w:space="0" w:color="auto"/>
            </w:tcBorders>
          </w:tcPr>
          <w:p w:rsidR="007025B8" w:rsidRDefault="00A143DE">
            <w:pPr>
              <w:spacing w:line="360" w:lineRule="auto"/>
              <w:rPr>
                <w:rFonts w:ascii="Arial" w:eastAsia="宋体" w:hAnsi="Arial" w:cs="Arial"/>
                <w:szCs w:val="21"/>
              </w:rPr>
            </w:pPr>
            <w:r>
              <w:rPr>
                <w:rFonts w:ascii="Arial" w:eastAsia="宋体" w:hAnsi="Arial" w:cs="Arial" w:hint="eastAsia"/>
                <w:szCs w:val="21"/>
              </w:rPr>
              <w:t>黄伟明</w:t>
            </w:r>
          </w:p>
        </w:tc>
        <w:tc>
          <w:tcPr>
            <w:tcW w:w="1237" w:type="dxa"/>
            <w:tcBorders>
              <w:right w:val="single" w:sz="6" w:space="0" w:color="auto"/>
            </w:tcBorders>
            <w:vAlign w:val="center"/>
          </w:tcPr>
          <w:p w:rsidR="007025B8" w:rsidRDefault="00A143DE">
            <w:pPr>
              <w:spacing w:line="360" w:lineRule="auto"/>
              <w:jc w:val="center"/>
              <w:rPr>
                <w:rFonts w:ascii="Arial" w:eastAsia="宋体" w:hAnsi="Arial" w:cs="Arial"/>
                <w:szCs w:val="21"/>
              </w:rPr>
            </w:pPr>
            <w:r>
              <w:rPr>
                <w:rFonts w:ascii="Arial" w:eastAsia="宋体" w:hAnsi="Arial" w:cs="Arial" w:hint="eastAsia"/>
                <w:szCs w:val="21"/>
              </w:rPr>
              <w:t>所学专业</w:t>
            </w:r>
          </w:p>
        </w:tc>
        <w:tc>
          <w:tcPr>
            <w:tcW w:w="2639" w:type="dxa"/>
            <w:tcBorders>
              <w:left w:val="single" w:sz="6" w:space="0" w:color="auto"/>
            </w:tcBorders>
          </w:tcPr>
          <w:p w:rsidR="007025B8" w:rsidRDefault="00A143DE">
            <w:pPr>
              <w:spacing w:line="360" w:lineRule="auto"/>
              <w:rPr>
                <w:rFonts w:ascii="Arial" w:eastAsia="宋体" w:hAnsi="Arial" w:cs="Arial"/>
                <w:szCs w:val="24"/>
              </w:rPr>
            </w:pPr>
            <w:r>
              <w:rPr>
                <w:rFonts w:ascii="Arial" w:eastAsia="宋体" w:hAnsi="Arial" w:cs="Arial" w:hint="eastAsia"/>
                <w:szCs w:val="24"/>
              </w:rPr>
              <w:t>日语</w:t>
            </w:r>
          </w:p>
        </w:tc>
      </w:tr>
      <w:tr w:rsidR="007025B8">
        <w:trPr>
          <w:cantSplit/>
          <w:trHeight w:val="8212"/>
        </w:trPr>
        <w:tc>
          <w:tcPr>
            <w:tcW w:w="9287" w:type="dxa"/>
            <w:gridSpan w:val="6"/>
            <w:vAlign w:val="center"/>
          </w:tcPr>
          <w:p w:rsidR="007025B8" w:rsidRDefault="00A143DE">
            <w:pPr>
              <w:spacing w:after="120" w:line="500" w:lineRule="exact"/>
              <w:ind w:firstLineChars="200" w:firstLine="562"/>
              <w:rPr>
                <w:rFonts w:ascii="Calibri" w:eastAsia="宋体" w:hAnsi="Calibri" w:cs="Times New Roman"/>
                <w:b/>
                <w:sz w:val="28"/>
                <w:szCs w:val="30"/>
              </w:rPr>
            </w:pPr>
            <w:r>
              <w:rPr>
                <w:rFonts w:ascii="Calibri" w:eastAsia="宋体" w:hAnsi="Calibri" w:cs="Times New Roman" w:hint="eastAsia"/>
                <w:b/>
                <w:sz w:val="28"/>
                <w:szCs w:val="30"/>
              </w:rPr>
              <w:t>本人慎重承诺和声明：</w:t>
            </w:r>
          </w:p>
          <w:p w:rsidR="007025B8" w:rsidRDefault="00A143DE">
            <w:pPr>
              <w:ind w:firstLineChars="200" w:firstLine="560"/>
              <w:rPr>
                <w:rFonts w:ascii="Times New Roman" w:eastAsia="宋体" w:hAnsi="Times New Roman" w:cs="Times New Roman"/>
                <w:sz w:val="28"/>
                <w:szCs w:val="30"/>
              </w:rPr>
            </w:pPr>
            <w:r>
              <w:rPr>
                <w:rFonts w:ascii="仿宋_GB2312" w:eastAsia="宋体" w:hAnsi="Times New Roman" w:cs="Times New Roman" w:hint="eastAsia"/>
                <w:sz w:val="28"/>
                <w:szCs w:val="24"/>
              </w:rPr>
              <w:t>我承诺</w:t>
            </w:r>
            <w:r>
              <w:rPr>
                <w:rFonts w:ascii="Times New Roman" w:eastAsia="宋体" w:hAnsi="Times New Roman" w:cs="Times New Roman" w:hint="eastAsia"/>
                <w:sz w:val="28"/>
                <w:szCs w:val="28"/>
              </w:rPr>
              <w:t>所呈交的毕业论文，是在指导教师的指导下严格按照学校和学院有关规定完成的。</w:t>
            </w:r>
            <w:r>
              <w:rPr>
                <w:rFonts w:ascii="Times New Roman" w:eastAsia="宋体" w:hAnsi="Times New Roman" w:cs="Times New Roman" w:hint="eastAsia"/>
                <w:sz w:val="28"/>
                <w:szCs w:val="24"/>
              </w:rPr>
              <w:t>绝没有弄虚作假，</w:t>
            </w:r>
            <w:r>
              <w:rPr>
                <w:rFonts w:ascii="Times New Roman" w:eastAsia="宋体" w:hAnsi="Times New Roman" w:cs="Times New Roman" w:hint="eastAsia"/>
                <w:sz w:val="28"/>
                <w:szCs w:val="28"/>
              </w:rPr>
              <w:t>在毕业论文选题和撰写过程中没有抄袭他人研究成果和伪造相关数据等行为。</w:t>
            </w:r>
            <w:r>
              <w:rPr>
                <w:rFonts w:ascii="Times New Roman" w:eastAsia="宋体" w:hAnsi="Times New Roman" w:cs="Times New Roman" w:hint="eastAsia"/>
                <w:sz w:val="28"/>
                <w:szCs w:val="30"/>
              </w:rPr>
              <w:t>文中</w:t>
            </w:r>
            <w:r>
              <w:rPr>
                <w:rFonts w:ascii="Times New Roman" w:eastAsia="宋体" w:hAnsi="Times New Roman" w:cs="Times New Roman" w:hint="eastAsia"/>
                <w:sz w:val="28"/>
                <w:szCs w:val="28"/>
              </w:rPr>
              <w:t>引用他人的观点和参考资料均加以注释和说明，</w:t>
            </w:r>
            <w:r>
              <w:rPr>
                <w:rFonts w:ascii="Times New Roman" w:eastAsia="宋体" w:hAnsi="Times New Roman" w:cs="Times New Roman" w:hint="eastAsia"/>
                <w:sz w:val="28"/>
                <w:szCs w:val="30"/>
              </w:rPr>
              <w:t>本人愿意为由此引起的后果承担责任。</w:t>
            </w:r>
          </w:p>
          <w:p w:rsidR="007025B8" w:rsidRDefault="00A143DE">
            <w:pPr>
              <w:spacing w:line="360" w:lineRule="auto"/>
              <w:rPr>
                <w:rFonts w:ascii="Arial" w:eastAsia="宋体" w:hAnsi="Arial" w:cs="Arial"/>
                <w:color w:val="00B050"/>
                <w:szCs w:val="21"/>
              </w:rPr>
            </w:pPr>
            <w:r>
              <w:rPr>
                <w:rFonts w:ascii="Arial" w:eastAsia="宋体" w:hAnsi="Arial" w:cs="Arial"/>
                <w:noProof/>
                <w:szCs w:val="21"/>
              </w:rPr>
              <w:drawing>
                <wp:anchor distT="0" distB="0" distL="114300" distR="114300" simplePos="0" relativeHeight="251665408" behindDoc="1" locked="0" layoutInCell="1" allowOverlap="1">
                  <wp:simplePos x="0" y="0"/>
                  <wp:positionH relativeFrom="column">
                    <wp:posOffset>3698240</wp:posOffset>
                  </wp:positionH>
                  <wp:positionV relativeFrom="paragraph">
                    <wp:posOffset>561340</wp:posOffset>
                  </wp:positionV>
                  <wp:extent cx="798830" cy="341630"/>
                  <wp:effectExtent l="0" t="0" r="1270" b="127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8830" cy="341630"/>
                          </a:xfrm>
                          <a:prstGeom prst="rect">
                            <a:avLst/>
                          </a:prstGeom>
                        </pic:spPr>
                      </pic:pic>
                    </a:graphicData>
                  </a:graphic>
                </wp:anchor>
              </w:drawing>
            </w:r>
            <w:r>
              <w:rPr>
                <w:rFonts w:ascii="Arial" w:eastAsia="宋体" w:hAnsi="Arial" w:cs="Arial" w:hint="eastAsia"/>
                <w:color w:val="00B050"/>
                <w:szCs w:val="21"/>
              </w:rPr>
              <w:t>（</w:t>
            </w:r>
            <w:proofErr w:type="gramStart"/>
            <w:r>
              <w:rPr>
                <w:rFonts w:ascii="Arial" w:eastAsia="宋体" w:hAnsi="Arial" w:cs="Arial" w:hint="eastAsia"/>
                <w:color w:val="00B050"/>
                <w:szCs w:val="21"/>
              </w:rPr>
              <w:t>最终版</w:t>
            </w:r>
            <w:proofErr w:type="gramEnd"/>
            <w:r>
              <w:rPr>
                <w:rFonts w:ascii="Arial" w:eastAsia="宋体" w:hAnsi="Arial" w:cs="Arial" w:hint="eastAsia"/>
                <w:color w:val="00B050"/>
                <w:szCs w:val="21"/>
              </w:rPr>
              <w:t>插入电子版签名后注意承诺书正文内容不跑到上面去。此处日期应该填入根据答辩意见完成修改后的时间，不应该在答辩日期之前）</w:t>
            </w:r>
          </w:p>
          <w:p w:rsidR="007025B8" w:rsidRDefault="00A143DE">
            <w:pPr>
              <w:spacing w:line="360" w:lineRule="auto"/>
              <w:ind w:firstLineChars="2100" w:firstLine="4410"/>
              <w:rPr>
                <w:rFonts w:ascii="Arial" w:eastAsia="宋体" w:hAnsi="Arial" w:cs="Arial"/>
                <w:szCs w:val="21"/>
              </w:rPr>
            </w:pPr>
            <w:r>
              <w:rPr>
                <w:rFonts w:ascii="Arial" w:eastAsia="宋体" w:hAnsi="Arial" w:cs="Arial" w:hint="eastAsia"/>
                <w:szCs w:val="21"/>
              </w:rPr>
              <w:t>学生（签名）：</w:t>
            </w:r>
          </w:p>
          <w:p w:rsidR="007025B8" w:rsidRDefault="007025B8">
            <w:pPr>
              <w:spacing w:line="360" w:lineRule="auto"/>
              <w:ind w:firstLineChars="2950" w:firstLine="6195"/>
              <w:rPr>
                <w:rFonts w:ascii="Arial" w:eastAsia="宋体" w:hAnsi="Arial" w:cs="Arial"/>
                <w:szCs w:val="21"/>
              </w:rPr>
            </w:pPr>
          </w:p>
          <w:p w:rsidR="007025B8" w:rsidRDefault="00A143DE">
            <w:pPr>
              <w:spacing w:line="360" w:lineRule="auto"/>
              <w:ind w:firstLineChars="2950" w:firstLine="6195"/>
              <w:rPr>
                <w:rFonts w:ascii="Arial" w:eastAsia="宋体" w:hAnsi="Arial" w:cs="Arial"/>
                <w:szCs w:val="21"/>
              </w:rPr>
            </w:pPr>
            <w:r>
              <w:rPr>
                <w:rFonts w:ascii="Arial" w:eastAsia="宋体" w:hAnsi="Arial" w:cs="Arial" w:hint="eastAsia"/>
                <w:szCs w:val="21"/>
              </w:rPr>
              <w:t>年</w:t>
            </w:r>
            <w:r>
              <w:rPr>
                <w:rFonts w:ascii="Arial" w:eastAsia="宋体" w:hAnsi="Arial" w:cs="Arial" w:hint="eastAsia"/>
                <w:szCs w:val="21"/>
              </w:rPr>
              <w:t xml:space="preserve">    </w:t>
            </w:r>
            <w:r>
              <w:rPr>
                <w:rFonts w:ascii="Arial" w:eastAsia="宋体" w:hAnsi="Arial" w:cs="Arial" w:hint="eastAsia"/>
                <w:szCs w:val="21"/>
              </w:rPr>
              <w:t>月</w:t>
            </w:r>
            <w:r>
              <w:rPr>
                <w:rFonts w:ascii="Arial" w:eastAsia="宋体" w:hAnsi="Arial" w:cs="Arial" w:hint="eastAsia"/>
                <w:szCs w:val="21"/>
              </w:rPr>
              <w:t xml:space="preserve">     </w:t>
            </w:r>
            <w:r>
              <w:rPr>
                <w:rFonts w:ascii="Arial" w:eastAsia="宋体" w:hAnsi="Arial" w:cs="Arial" w:hint="eastAsia"/>
                <w:szCs w:val="21"/>
              </w:rPr>
              <w:t>日</w:t>
            </w:r>
          </w:p>
        </w:tc>
      </w:tr>
    </w:tbl>
    <w:p w:rsidR="007025B8" w:rsidRDefault="007025B8">
      <w:pPr>
        <w:jc w:val="center"/>
        <w:rPr>
          <w:rFonts w:ascii="Times New Roman" w:eastAsia="宋体" w:hAnsi="Times New Roman" w:cs="Times New Roman"/>
          <w:szCs w:val="24"/>
        </w:rPr>
        <w:sectPr w:rsidR="007025B8">
          <w:headerReference w:type="default" r:id="rId12"/>
          <w:footerReference w:type="default" r:id="rId13"/>
          <w:footerReference w:type="first" r:id="rId14"/>
          <w:pgSz w:w="11907" w:h="16840"/>
          <w:pgMar w:top="1418" w:right="1134" w:bottom="1418" w:left="1418" w:header="964" w:footer="964" w:gutter="284"/>
          <w:pgNumType w:fmt="lowerRoman" w:start="1"/>
          <w:cols w:space="720"/>
          <w:docGrid w:type="lines" w:linePitch="312"/>
        </w:sectPr>
      </w:pPr>
    </w:p>
    <w:sdt>
      <w:sdtPr>
        <w:rPr>
          <w:rFonts w:ascii="Times New Roman" w:eastAsia="MS Mincho" w:hAnsi="Times New Roman" w:cs="Times New Roman" w:hint="eastAsia"/>
          <w:b/>
          <w:sz w:val="30"/>
          <w:szCs w:val="30"/>
        </w:rPr>
        <w:id w:val="900635863"/>
        <w:docPartObj>
          <w:docPartGallery w:val="Table of Contents"/>
          <w:docPartUnique/>
        </w:docPartObj>
      </w:sdtPr>
      <w:sdtEndPr>
        <w:rPr>
          <w:rFonts w:ascii="MS Mincho" w:hAnsi="MS Mincho" w:hint="default"/>
          <w:b w:val="0"/>
          <w:sz w:val="24"/>
          <w:szCs w:val="24"/>
          <w:lang w:eastAsia="ja-JP"/>
        </w:rPr>
      </w:sdtEndPr>
      <w:sdtContent>
        <w:p w:rsidR="007025B8" w:rsidRPr="00A143DE" w:rsidRDefault="00A143DE">
          <w:pPr>
            <w:jc w:val="center"/>
            <w:rPr>
              <w:rFonts w:ascii="Times New Roman" w:eastAsia="MS Mincho" w:hAnsi="Times New Roman" w:cs="Times New Roman"/>
              <w:b/>
              <w:sz w:val="30"/>
              <w:szCs w:val="30"/>
            </w:rPr>
          </w:pPr>
          <w:r w:rsidRPr="00A143DE">
            <w:rPr>
              <w:rFonts w:ascii="Times New Roman" w:eastAsia="MS Mincho" w:hAnsi="Times New Roman" w:cs="Times New Roman" w:hint="eastAsia"/>
              <w:b/>
              <w:sz w:val="30"/>
              <w:szCs w:val="30"/>
            </w:rPr>
            <w:t>目</w:t>
          </w:r>
          <w:r w:rsidRPr="00A143DE">
            <w:rPr>
              <w:rFonts w:ascii="Times New Roman" w:eastAsia="MS Mincho" w:hAnsi="Times New Roman" w:cs="Times New Roman" w:hint="eastAsia"/>
              <w:b/>
              <w:sz w:val="30"/>
              <w:szCs w:val="30"/>
            </w:rPr>
            <w:t xml:space="preserve"> </w:t>
          </w:r>
          <w:r w:rsidRPr="00A143DE">
            <w:rPr>
              <w:rFonts w:ascii="Times New Roman" w:eastAsia="MS Mincho" w:hAnsi="Times New Roman" w:cs="Times New Roman" w:hint="eastAsia"/>
              <w:b/>
              <w:sz w:val="30"/>
              <w:szCs w:val="30"/>
            </w:rPr>
            <w:t>次</w:t>
          </w:r>
        </w:p>
        <w:p w:rsidR="007025B8" w:rsidRPr="0090629E" w:rsidRDefault="007025B8" w:rsidP="0090629E">
          <w:pPr>
            <w:widowControl/>
            <w:spacing w:line="300" w:lineRule="auto"/>
            <w:jc w:val="left"/>
            <w:rPr>
              <w:rFonts w:ascii="MS Mincho" w:eastAsia="MS Mincho" w:hAnsi="MS Mincho" w:cs="Times New Roman"/>
              <w:sz w:val="24"/>
              <w:szCs w:val="24"/>
            </w:rPr>
          </w:pPr>
        </w:p>
        <w:p w:rsidR="00406FC4" w:rsidRPr="00633110" w:rsidRDefault="00A143DE" w:rsidP="00406FC4">
          <w:pPr>
            <w:pStyle w:val="11"/>
            <w:spacing w:line="300" w:lineRule="auto"/>
            <w:outlineLvl w:val="9"/>
            <w:rPr>
              <w:rFonts w:cstheme="minorBidi"/>
              <w:noProof/>
              <w:lang w:eastAsia="zh-CN"/>
            </w:rPr>
          </w:pPr>
          <w:r w:rsidRPr="00633110">
            <w:rPr>
              <w:rFonts w:cs="MS Mincho" w:hint="eastAsia"/>
              <w:color w:val="000000" w:themeColor="text1"/>
            </w:rPr>
            <w:fldChar w:fldCharType="begin"/>
          </w:r>
          <w:r w:rsidRPr="00633110">
            <w:rPr>
              <w:rFonts w:cs="MS Mincho" w:hint="eastAsia"/>
              <w:color w:val="000000" w:themeColor="text1"/>
            </w:rPr>
            <w:instrText xml:space="preserve"> TOC \o "1-3" \h \z \u </w:instrText>
          </w:r>
          <w:r w:rsidRPr="00633110">
            <w:rPr>
              <w:rFonts w:cs="MS Mincho" w:hint="eastAsia"/>
              <w:color w:val="000000" w:themeColor="text1"/>
            </w:rPr>
            <w:fldChar w:fldCharType="separate"/>
          </w:r>
          <w:hyperlink w:anchor="_Toc198471188" w:history="1">
            <w:r w:rsidR="00406FC4" w:rsidRPr="00633110">
              <w:rPr>
                <w:rStyle w:val="af1"/>
                <w:rFonts w:ascii="MS Mincho" w:hAnsi="MS Mincho"/>
                <w:bCs/>
                <w:noProof/>
                <w:kern w:val="44"/>
                <w:sz w:val="24"/>
              </w:rPr>
              <w:t>摘 要</w:t>
            </w:r>
            <w:r w:rsidR="00406FC4" w:rsidRPr="00633110">
              <w:rPr>
                <w:noProof/>
                <w:webHidden/>
              </w:rPr>
              <w:tab/>
            </w:r>
            <w:r w:rsidR="00406FC4" w:rsidRPr="00633110">
              <w:rPr>
                <w:noProof/>
                <w:webHidden/>
              </w:rPr>
              <w:fldChar w:fldCharType="begin"/>
            </w:r>
            <w:r w:rsidR="00406FC4" w:rsidRPr="00633110">
              <w:rPr>
                <w:noProof/>
                <w:webHidden/>
              </w:rPr>
              <w:instrText xml:space="preserve"> PAGEREF _Toc198471188 \h </w:instrText>
            </w:r>
            <w:r w:rsidR="00406FC4" w:rsidRPr="00633110">
              <w:rPr>
                <w:noProof/>
                <w:webHidden/>
              </w:rPr>
            </w:r>
            <w:r w:rsidR="00406FC4" w:rsidRPr="00633110">
              <w:rPr>
                <w:noProof/>
                <w:webHidden/>
              </w:rPr>
              <w:fldChar w:fldCharType="separate"/>
            </w:r>
            <w:r w:rsidR="00406FC4" w:rsidRPr="00633110">
              <w:rPr>
                <w:noProof/>
                <w:webHidden/>
              </w:rPr>
              <w:t>iii</w:t>
            </w:r>
            <w:r w:rsidR="00406FC4" w:rsidRPr="00633110">
              <w:rPr>
                <w:noProof/>
                <w:webHidden/>
              </w:rPr>
              <w:fldChar w:fldCharType="end"/>
            </w:r>
          </w:hyperlink>
        </w:p>
        <w:p w:rsidR="00406FC4" w:rsidRPr="00633110" w:rsidRDefault="00FE067E" w:rsidP="00406FC4">
          <w:pPr>
            <w:pStyle w:val="11"/>
            <w:spacing w:line="300" w:lineRule="auto"/>
            <w:outlineLvl w:val="9"/>
            <w:rPr>
              <w:rFonts w:cstheme="minorBidi"/>
              <w:noProof/>
              <w:lang w:eastAsia="zh-CN"/>
            </w:rPr>
          </w:pPr>
          <w:hyperlink w:anchor="_Toc198471189" w:history="1">
            <w:r w:rsidR="00406FC4" w:rsidRPr="00633110">
              <w:rPr>
                <w:rStyle w:val="af1"/>
                <w:rFonts w:ascii="MS Mincho" w:hAnsi="MS Mincho"/>
                <w:bCs/>
                <w:noProof/>
                <w:kern w:val="44"/>
                <w:sz w:val="24"/>
              </w:rPr>
              <w:t>要 旨</w:t>
            </w:r>
            <w:r w:rsidR="00406FC4" w:rsidRPr="00633110">
              <w:rPr>
                <w:noProof/>
                <w:webHidden/>
              </w:rPr>
              <w:tab/>
            </w:r>
            <w:r w:rsidR="00406FC4" w:rsidRPr="00633110">
              <w:rPr>
                <w:noProof/>
                <w:webHidden/>
              </w:rPr>
              <w:fldChar w:fldCharType="begin"/>
            </w:r>
            <w:r w:rsidR="00406FC4" w:rsidRPr="00633110">
              <w:rPr>
                <w:noProof/>
                <w:webHidden/>
              </w:rPr>
              <w:instrText xml:space="preserve"> PAGEREF _Toc198471189 \h </w:instrText>
            </w:r>
            <w:r w:rsidR="00406FC4" w:rsidRPr="00633110">
              <w:rPr>
                <w:noProof/>
                <w:webHidden/>
              </w:rPr>
            </w:r>
            <w:r w:rsidR="00406FC4" w:rsidRPr="00633110">
              <w:rPr>
                <w:noProof/>
                <w:webHidden/>
              </w:rPr>
              <w:fldChar w:fldCharType="separate"/>
            </w:r>
            <w:r w:rsidR="00406FC4" w:rsidRPr="00633110">
              <w:rPr>
                <w:noProof/>
                <w:webHidden/>
              </w:rPr>
              <w:t>iv</w:t>
            </w:r>
            <w:r w:rsidR="00406FC4" w:rsidRPr="00633110">
              <w:rPr>
                <w:noProof/>
                <w:webHidden/>
              </w:rPr>
              <w:fldChar w:fldCharType="end"/>
            </w:r>
          </w:hyperlink>
        </w:p>
        <w:p w:rsidR="00406FC4" w:rsidRPr="00633110" w:rsidRDefault="00FE067E" w:rsidP="00406FC4">
          <w:pPr>
            <w:pStyle w:val="11"/>
            <w:spacing w:line="300" w:lineRule="auto"/>
            <w:outlineLvl w:val="9"/>
            <w:rPr>
              <w:rFonts w:cstheme="minorBidi"/>
              <w:noProof/>
              <w:lang w:eastAsia="zh-CN"/>
            </w:rPr>
          </w:pPr>
          <w:hyperlink w:anchor="_Toc198471190" w:history="1">
            <w:r w:rsidR="00406FC4" w:rsidRPr="00633110">
              <w:rPr>
                <w:rStyle w:val="af1"/>
                <w:rFonts w:ascii="MS Mincho" w:hAnsi="MS Mincho"/>
                <w:bCs/>
                <w:noProof/>
                <w:sz w:val="24"/>
              </w:rPr>
              <w:t>はじめに</w:t>
            </w:r>
            <w:r w:rsidR="00406FC4" w:rsidRPr="00633110">
              <w:rPr>
                <w:noProof/>
                <w:webHidden/>
              </w:rPr>
              <w:tab/>
            </w:r>
            <w:r w:rsidR="00406FC4" w:rsidRPr="00633110">
              <w:rPr>
                <w:noProof/>
                <w:webHidden/>
              </w:rPr>
              <w:fldChar w:fldCharType="begin"/>
            </w:r>
            <w:r w:rsidR="00406FC4" w:rsidRPr="00633110">
              <w:rPr>
                <w:noProof/>
                <w:webHidden/>
              </w:rPr>
              <w:instrText xml:space="preserve"> PAGEREF _Toc198471190 \h </w:instrText>
            </w:r>
            <w:r w:rsidR="00406FC4" w:rsidRPr="00633110">
              <w:rPr>
                <w:noProof/>
                <w:webHidden/>
              </w:rPr>
            </w:r>
            <w:r w:rsidR="00406FC4" w:rsidRPr="00633110">
              <w:rPr>
                <w:noProof/>
                <w:webHidden/>
              </w:rPr>
              <w:fldChar w:fldCharType="separate"/>
            </w:r>
            <w:r w:rsidR="00406FC4" w:rsidRPr="00633110">
              <w:rPr>
                <w:noProof/>
                <w:webHidden/>
              </w:rPr>
              <w:t>5</w:t>
            </w:r>
            <w:r w:rsidR="00406FC4" w:rsidRPr="00633110">
              <w:rPr>
                <w:noProof/>
                <w:webHidden/>
              </w:rPr>
              <w:fldChar w:fldCharType="end"/>
            </w:r>
          </w:hyperlink>
        </w:p>
        <w:p w:rsidR="00406FC4" w:rsidRPr="00633110" w:rsidRDefault="00FE067E" w:rsidP="00406FC4">
          <w:pPr>
            <w:pStyle w:val="11"/>
            <w:spacing w:line="300" w:lineRule="auto"/>
            <w:outlineLvl w:val="9"/>
            <w:rPr>
              <w:rFonts w:cstheme="minorBidi"/>
              <w:noProof/>
              <w:lang w:eastAsia="zh-CN"/>
            </w:rPr>
          </w:pPr>
          <w:hyperlink w:anchor="_Toc198471191" w:history="1">
            <w:r w:rsidR="00406FC4" w:rsidRPr="00633110">
              <w:rPr>
                <w:rStyle w:val="af1"/>
                <w:rFonts w:ascii="MS Mincho" w:hAnsi="MS Mincho"/>
                <w:bCs/>
                <w:noProof/>
                <w:sz w:val="24"/>
              </w:rPr>
              <w:t>1先行研究と問題点</w:t>
            </w:r>
            <w:r w:rsidR="00406FC4" w:rsidRPr="00633110">
              <w:rPr>
                <w:noProof/>
                <w:webHidden/>
              </w:rPr>
              <w:tab/>
            </w:r>
            <w:r w:rsidR="00406FC4" w:rsidRPr="00633110">
              <w:rPr>
                <w:noProof/>
                <w:webHidden/>
              </w:rPr>
              <w:fldChar w:fldCharType="begin"/>
            </w:r>
            <w:r w:rsidR="00406FC4" w:rsidRPr="00633110">
              <w:rPr>
                <w:noProof/>
                <w:webHidden/>
              </w:rPr>
              <w:instrText xml:space="preserve"> PAGEREF _Toc198471191 \h </w:instrText>
            </w:r>
            <w:r w:rsidR="00406FC4" w:rsidRPr="00633110">
              <w:rPr>
                <w:noProof/>
                <w:webHidden/>
              </w:rPr>
            </w:r>
            <w:r w:rsidR="00406FC4" w:rsidRPr="00633110">
              <w:rPr>
                <w:noProof/>
                <w:webHidden/>
              </w:rPr>
              <w:fldChar w:fldCharType="separate"/>
            </w:r>
            <w:r w:rsidR="00406FC4" w:rsidRPr="00633110">
              <w:rPr>
                <w:noProof/>
                <w:webHidden/>
              </w:rPr>
              <w:t>5</w:t>
            </w:r>
            <w:r w:rsidR="00406FC4" w:rsidRPr="00633110">
              <w:rPr>
                <w:noProof/>
                <w:webHidden/>
              </w:rPr>
              <w:fldChar w:fldCharType="end"/>
            </w:r>
          </w:hyperlink>
        </w:p>
        <w:p w:rsidR="00406FC4" w:rsidRPr="00633110" w:rsidRDefault="00FE067E" w:rsidP="00406FC4">
          <w:pPr>
            <w:pStyle w:val="11"/>
            <w:spacing w:line="300" w:lineRule="auto"/>
            <w:outlineLvl w:val="9"/>
            <w:rPr>
              <w:rFonts w:cstheme="minorBidi"/>
              <w:noProof/>
              <w:lang w:eastAsia="zh-CN"/>
            </w:rPr>
          </w:pPr>
          <w:hyperlink w:anchor="_Toc198471192" w:history="1">
            <w:r w:rsidR="00406FC4" w:rsidRPr="00633110">
              <w:rPr>
                <w:rStyle w:val="af1"/>
                <w:rFonts w:ascii="MS Mincho" w:hAnsi="MS Mincho"/>
                <w:bCs/>
                <w:noProof/>
                <w:sz w:val="24"/>
              </w:rPr>
              <w:t>2死生観の形成と変化</w:t>
            </w:r>
            <w:r w:rsidR="00406FC4" w:rsidRPr="00633110">
              <w:rPr>
                <w:noProof/>
                <w:webHidden/>
              </w:rPr>
              <w:tab/>
            </w:r>
            <w:r w:rsidR="00406FC4" w:rsidRPr="00633110">
              <w:rPr>
                <w:noProof/>
                <w:webHidden/>
              </w:rPr>
              <w:fldChar w:fldCharType="begin"/>
            </w:r>
            <w:r w:rsidR="00406FC4" w:rsidRPr="00633110">
              <w:rPr>
                <w:noProof/>
                <w:webHidden/>
              </w:rPr>
              <w:instrText xml:space="preserve"> PAGEREF _Toc198471192 \h </w:instrText>
            </w:r>
            <w:r w:rsidR="00406FC4" w:rsidRPr="00633110">
              <w:rPr>
                <w:noProof/>
                <w:webHidden/>
              </w:rPr>
            </w:r>
            <w:r w:rsidR="00406FC4" w:rsidRPr="00633110">
              <w:rPr>
                <w:noProof/>
                <w:webHidden/>
              </w:rPr>
              <w:fldChar w:fldCharType="separate"/>
            </w:r>
            <w:r w:rsidR="00406FC4" w:rsidRPr="00633110">
              <w:rPr>
                <w:noProof/>
                <w:webHidden/>
              </w:rPr>
              <w:t>6</w:t>
            </w:r>
            <w:r w:rsidR="00406FC4" w:rsidRPr="00633110">
              <w:rPr>
                <w:noProof/>
                <w:webHidden/>
              </w:rPr>
              <w:fldChar w:fldCharType="end"/>
            </w:r>
          </w:hyperlink>
        </w:p>
        <w:p w:rsidR="00406FC4" w:rsidRPr="00633110" w:rsidRDefault="00FE067E" w:rsidP="00406FC4">
          <w:pPr>
            <w:pStyle w:val="20"/>
            <w:spacing w:line="300" w:lineRule="auto"/>
            <w:rPr>
              <w:rFonts w:ascii="MS Mincho" w:hAnsi="MS Mincho" w:cstheme="minorBidi"/>
              <w:noProof/>
              <w:lang w:eastAsia="zh-CN"/>
            </w:rPr>
          </w:pPr>
          <w:hyperlink w:anchor="_Toc198471193" w:history="1">
            <w:r w:rsidR="00406FC4" w:rsidRPr="00633110">
              <w:rPr>
                <w:rStyle w:val="af1"/>
                <w:rFonts w:ascii="MS Mincho" w:hAnsi="MS Mincho"/>
                <w:bCs/>
                <w:noProof/>
                <w:sz w:val="24"/>
              </w:rPr>
              <w:t>2.1日本の伝統的死生観</w:t>
            </w:r>
            <w:r w:rsidR="00406FC4" w:rsidRPr="00633110">
              <w:rPr>
                <w:rFonts w:ascii="MS Mincho" w:hAnsi="MS Mincho"/>
                <w:noProof/>
                <w:webHidden/>
              </w:rPr>
              <w:tab/>
            </w:r>
            <w:r w:rsidR="00406FC4" w:rsidRPr="00633110">
              <w:rPr>
                <w:rFonts w:ascii="MS Mincho" w:hAnsi="MS Mincho"/>
                <w:noProof/>
                <w:webHidden/>
              </w:rPr>
              <w:fldChar w:fldCharType="begin"/>
            </w:r>
            <w:r w:rsidR="00406FC4" w:rsidRPr="00633110">
              <w:rPr>
                <w:rFonts w:ascii="MS Mincho" w:hAnsi="MS Mincho"/>
                <w:noProof/>
                <w:webHidden/>
              </w:rPr>
              <w:instrText xml:space="preserve"> PAGEREF _Toc198471193 \h </w:instrText>
            </w:r>
            <w:r w:rsidR="00406FC4" w:rsidRPr="00633110">
              <w:rPr>
                <w:rFonts w:ascii="MS Mincho" w:hAnsi="MS Mincho"/>
                <w:noProof/>
                <w:webHidden/>
              </w:rPr>
            </w:r>
            <w:r w:rsidR="00406FC4" w:rsidRPr="00633110">
              <w:rPr>
                <w:rFonts w:ascii="MS Mincho" w:hAnsi="MS Mincho"/>
                <w:noProof/>
                <w:webHidden/>
              </w:rPr>
              <w:fldChar w:fldCharType="separate"/>
            </w:r>
            <w:r w:rsidR="00406FC4" w:rsidRPr="00633110">
              <w:rPr>
                <w:rFonts w:ascii="MS Mincho" w:hAnsi="MS Mincho"/>
                <w:noProof/>
                <w:webHidden/>
              </w:rPr>
              <w:t>7</w:t>
            </w:r>
            <w:r w:rsidR="00406FC4" w:rsidRPr="00633110">
              <w:rPr>
                <w:rFonts w:ascii="MS Mincho" w:hAnsi="MS Mincho"/>
                <w:noProof/>
                <w:webHidden/>
              </w:rPr>
              <w:fldChar w:fldCharType="end"/>
            </w:r>
          </w:hyperlink>
        </w:p>
        <w:p w:rsidR="00406FC4" w:rsidRPr="00633110" w:rsidRDefault="00FE067E" w:rsidP="00406FC4">
          <w:pPr>
            <w:pStyle w:val="20"/>
            <w:spacing w:line="300" w:lineRule="auto"/>
            <w:rPr>
              <w:rFonts w:ascii="MS Mincho" w:hAnsi="MS Mincho" w:cstheme="minorBidi"/>
              <w:noProof/>
              <w:lang w:eastAsia="zh-CN"/>
            </w:rPr>
          </w:pPr>
          <w:hyperlink w:anchor="_Toc198471194" w:history="1">
            <w:r w:rsidR="00406FC4" w:rsidRPr="00633110">
              <w:rPr>
                <w:rStyle w:val="af1"/>
                <w:rFonts w:ascii="MS Mincho" w:hAnsi="MS Mincho"/>
                <w:bCs/>
                <w:noProof/>
                <w:sz w:val="24"/>
              </w:rPr>
              <w:t>2.2現代社会における死生観の変容</w:t>
            </w:r>
            <w:r w:rsidR="00406FC4" w:rsidRPr="00633110">
              <w:rPr>
                <w:rFonts w:ascii="MS Mincho" w:hAnsi="MS Mincho"/>
                <w:noProof/>
                <w:webHidden/>
              </w:rPr>
              <w:tab/>
            </w:r>
            <w:r w:rsidR="00406FC4" w:rsidRPr="00633110">
              <w:rPr>
                <w:rFonts w:ascii="MS Mincho" w:hAnsi="MS Mincho"/>
                <w:noProof/>
                <w:webHidden/>
              </w:rPr>
              <w:fldChar w:fldCharType="begin"/>
            </w:r>
            <w:r w:rsidR="00406FC4" w:rsidRPr="00633110">
              <w:rPr>
                <w:rFonts w:ascii="MS Mincho" w:hAnsi="MS Mincho"/>
                <w:noProof/>
                <w:webHidden/>
              </w:rPr>
              <w:instrText xml:space="preserve"> PAGEREF _Toc198471194 \h </w:instrText>
            </w:r>
            <w:r w:rsidR="00406FC4" w:rsidRPr="00633110">
              <w:rPr>
                <w:rFonts w:ascii="MS Mincho" w:hAnsi="MS Mincho"/>
                <w:noProof/>
                <w:webHidden/>
              </w:rPr>
            </w:r>
            <w:r w:rsidR="00406FC4" w:rsidRPr="00633110">
              <w:rPr>
                <w:rFonts w:ascii="MS Mincho" w:hAnsi="MS Mincho"/>
                <w:noProof/>
                <w:webHidden/>
              </w:rPr>
              <w:fldChar w:fldCharType="separate"/>
            </w:r>
            <w:r w:rsidR="00406FC4" w:rsidRPr="00633110">
              <w:rPr>
                <w:rFonts w:ascii="MS Mincho" w:hAnsi="MS Mincho"/>
                <w:noProof/>
                <w:webHidden/>
              </w:rPr>
              <w:t>7</w:t>
            </w:r>
            <w:r w:rsidR="00406FC4" w:rsidRPr="00633110">
              <w:rPr>
                <w:rFonts w:ascii="MS Mincho" w:hAnsi="MS Mincho"/>
                <w:noProof/>
                <w:webHidden/>
              </w:rPr>
              <w:fldChar w:fldCharType="end"/>
            </w:r>
          </w:hyperlink>
        </w:p>
        <w:p w:rsidR="00406FC4" w:rsidRPr="00633110" w:rsidRDefault="00FE067E" w:rsidP="00406FC4">
          <w:pPr>
            <w:pStyle w:val="11"/>
            <w:spacing w:line="300" w:lineRule="auto"/>
            <w:outlineLvl w:val="9"/>
            <w:rPr>
              <w:rFonts w:cstheme="minorBidi"/>
              <w:noProof/>
              <w:lang w:eastAsia="zh-CN"/>
            </w:rPr>
          </w:pPr>
          <w:hyperlink w:anchor="_Toc198471195" w:history="1">
            <w:r w:rsidR="00406FC4" w:rsidRPr="00633110">
              <w:rPr>
                <w:rStyle w:val="af1"/>
                <w:rFonts w:ascii="MS Mincho" w:hAnsi="MS Mincho"/>
                <w:bCs/>
                <w:noProof/>
                <w:sz w:val="24"/>
              </w:rPr>
              <w:t>3『100万回生きたねこ』の概要</w:t>
            </w:r>
            <w:r w:rsidR="00406FC4" w:rsidRPr="00633110">
              <w:rPr>
                <w:noProof/>
                <w:webHidden/>
              </w:rPr>
              <w:tab/>
            </w:r>
            <w:r w:rsidR="00406FC4" w:rsidRPr="00633110">
              <w:rPr>
                <w:noProof/>
                <w:webHidden/>
              </w:rPr>
              <w:fldChar w:fldCharType="begin"/>
            </w:r>
            <w:r w:rsidR="00406FC4" w:rsidRPr="00633110">
              <w:rPr>
                <w:noProof/>
                <w:webHidden/>
              </w:rPr>
              <w:instrText xml:space="preserve"> PAGEREF _Toc198471195 \h </w:instrText>
            </w:r>
            <w:r w:rsidR="00406FC4" w:rsidRPr="00633110">
              <w:rPr>
                <w:noProof/>
                <w:webHidden/>
              </w:rPr>
            </w:r>
            <w:r w:rsidR="00406FC4" w:rsidRPr="00633110">
              <w:rPr>
                <w:noProof/>
                <w:webHidden/>
              </w:rPr>
              <w:fldChar w:fldCharType="separate"/>
            </w:r>
            <w:r w:rsidR="00406FC4" w:rsidRPr="00633110">
              <w:rPr>
                <w:noProof/>
                <w:webHidden/>
              </w:rPr>
              <w:t>8</w:t>
            </w:r>
            <w:r w:rsidR="00406FC4" w:rsidRPr="00633110">
              <w:rPr>
                <w:noProof/>
                <w:webHidden/>
              </w:rPr>
              <w:fldChar w:fldCharType="end"/>
            </w:r>
          </w:hyperlink>
        </w:p>
        <w:p w:rsidR="00406FC4" w:rsidRPr="00633110" w:rsidRDefault="00FE067E" w:rsidP="00406FC4">
          <w:pPr>
            <w:pStyle w:val="11"/>
            <w:spacing w:line="300" w:lineRule="auto"/>
            <w:outlineLvl w:val="9"/>
            <w:rPr>
              <w:rFonts w:cstheme="minorBidi"/>
              <w:noProof/>
              <w:lang w:eastAsia="zh-CN"/>
            </w:rPr>
          </w:pPr>
          <w:hyperlink w:anchor="_Toc198471196" w:history="1">
            <w:r w:rsidR="00406FC4" w:rsidRPr="00633110">
              <w:rPr>
                <w:rStyle w:val="af1"/>
                <w:rFonts w:ascii="MS Mincho" w:hAnsi="MS Mincho"/>
                <w:bCs/>
                <w:noProof/>
                <w:sz w:val="24"/>
              </w:rPr>
              <w:t>4『100万回生きたねこ』における死生観表現</w:t>
            </w:r>
            <w:r w:rsidR="00406FC4" w:rsidRPr="00633110">
              <w:rPr>
                <w:noProof/>
                <w:webHidden/>
              </w:rPr>
              <w:tab/>
            </w:r>
            <w:r w:rsidR="00406FC4" w:rsidRPr="00633110">
              <w:rPr>
                <w:noProof/>
                <w:webHidden/>
              </w:rPr>
              <w:fldChar w:fldCharType="begin"/>
            </w:r>
            <w:r w:rsidR="00406FC4" w:rsidRPr="00633110">
              <w:rPr>
                <w:noProof/>
                <w:webHidden/>
              </w:rPr>
              <w:instrText xml:space="preserve"> PAGEREF _Toc198471196 \h </w:instrText>
            </w:r>
            <w:r w:rsidR="00406FC4" w:rsidRPr="00633110">
              <w:rPr>
                <w:noProof/>
                <w:webHidden/>
              </w:rPr>
            </w:r>
            <w:r w:rsidR="00406FC4" w:rsidRPr="00633110">
              <w:rPr>
                <w:noProof/>
                <w:webHidden/>
              </w:rPr>
              <w:fldChar w:fldCharType="separate"/>
            </w:r>
            <w:r w:rsidR="00406FC4" w:rsidRPr="00633110">
              <w:rPr>
                <w:noProof/>
                <w:webHidden/>
              </w:rPr>
              <w:t>9</w:t>
            </w:r>
            <w:r w:rsidR="00406FC4" w:rsidRPr="00633110">
              <w:rPr>
                <w:noProof/>
                <w:webHidden/>
              </w:rPr>
              <w:fldChar w:fldCharType="end"/>
            </w:r>
          </w:hyperlink>
        </w:p>
        <w:p w:rsidR="00406FC4" w:rsidRPr="00633110" w:rsidRDefault="00FE067E" w:rsidP="00406FC4">
          <w:pPr>
            <w:pStyle w:val="20"/>
            <w:spacing w:line="300" w:lineRule="auto"/>
            <w:rPr>
              <w:rFonts w:ascii="MS Mincho" w:hAnsi="MS Mincho" w:cstheme="minorBidi"/>
              <w:noProof/>
              <w:lang w:eastAsia="zh-CN"/>
            </w:rPr>
          </w:pPr>
          <w:hyperlink w:anchor="_Toc198471197" w:history="1">
            <w:r w:rsidR="00406FC4" w:rsidRPr="00633110">
              <w:rPr>
                <w:rStyle w:val="af1"/>
                <w:rFonts w:ascii="MS Mincho" w:hAnsi="MS Mincho"/>
                <w:bCs/>
                <w:noProof/>
                <w:sz w:val="24"/>
              </w:rPr>
              <w:t>4.1図像分析に見る死生観</w:t>
            </w:r>
            <w:r w:rsidR="00406FC4" w:rsidRPr="00633110">
              <w:rPr>
                <w:rFonts w:ascii="MS Mincho" w:hAnsi="MS Mincho"/>
                <w:noProof/>
                <w:webHidden/>
              </w:rPr>
              <w:tab/>
            </w:r>
            <w:r w:rsidR="00406FC4" w:rsidRPr="00633110">
              <w:rPr>
                <w:rFonts w:ascii="MS Mincho" w:hAnsi="MS Mincho"/>
                <w:noProof/>
                <w:webHidden/>
              </w:rPr>
              <w:fldChar w:fldCharType="begin"/>
            </w:r>
            <w:r w:rsidR="00406FC4" w:rsidRPr="00633110">
              <w:rPr>
                <w:rFonts w:ascii="MS Mincho" w:hAnsi="MS Mincho"/>
                <w:noProof/>
                <w:webHidden/>
              </w:rPr>
              <w:instrText xml:space="preserve"> PAGEREF _Toc198471197 \h </w:instrText>
            </w:r>
            <w:r w:rsidR="00406FC4" w:rsidRPr="00633110">
              <w:rPr>
                <w:rFonts w:ascii="MS Mincho" w:hAnsi="MS Mincho"/>
                <w:noProof/>
                <w:webHidden/>
              </w:rPr>
            </w:r>
            <w:r w:rsidR="00406FC4" w:rsidRPr="00633110">
              <w:rPr>
                <w:rFonts w:ascii="MS Mincho" w:hAnsi="MS Mincho"/>
                <w:noProof/>
                <w:webHidden/>
              </w:rPr>
              <w:fldChar w:fldCharType="separate"/>
            </w:r>
            <w:r w:rsidR="00406FC4" w:rsidRPr="00633110">
              <w:rPr>
                <w:rFonts w:ascii="MS Mincho" w:hAnsi="MS Mincho"/>
                <w:noProof/>
                <w:webHidden/>
              </w:rPr>
              <w:t>9</w:t>
            </w:r>
            <w:r w:rsidR="00406FC4" w:rsidRPr="00633110">
              <w:rPr>
                <w:rFonts w:ascii="MS Mincho" w:hAnsi="MS Mincho"/>
                <w:noProof/>
                <w:webHidden/>
              </w:rPr>
              <w:fldChar w:fldCharType="end"/>
            </w:r>
          </w:hyperlink>
        </w:p>
        <w:p w:rsidR="00406FC4" w:rsidRPr="00633110" w:rsidRDefault="00FE067E" w:rsidP="00406FC4">
          <w:pPr>
            <w:pStyle w:val="31"/>
            <w:tabs>
              <w:tab w:val="right" w:leader="dot" w:pos="8296"/>
            </w:tabs>
            <w:spacing w:line="300" w:lineRule="auto"/>
            <w:rPr>
              <w:rFonts w:ascii="MS Mincho" w:eastAsia="MS Mincho" w:hAnsi="MS Mincho"/>
              <w:noProof/>
              <w:sz w:val="24"/>
              <w:szCs w:val="24"/>
            </w:rPr>
          </w:pPr>
          <w:hyperlink w:anchor="_Toc198471198" w:history="1">
            <w:r w:rsidR="00406FC4" w:rsidRPr="00633110">
              <w:rPr>
                <w:rStyle w:val="af1"/>
                <w:rFonts w:ascii="MS Mincho" w:eastAsia="MS Mincho" w:hAnsi="MS Mincho" w:cs="Times New Roman"/>
                <w:bCs/>
                <w:noProof/>
                <w:sz w:val="24"/>
                <w:szCs w:val="24"/>
                <w:lang w:eastAsia="ja-JP"/>
              </w:rPr>
              <w:t>4.1.1時間</w:t>
            </w:r>
            <w:r w:rsidR="00406FC4" w:rsidRPr="00633110">
              <w:rPr>
                <w:rStyle w:val="af1"/>
                <w:rFonts w:ascii="MS Mincho" w:eastAsia="MS Mincho" w:hAnsi="MS Mincho" w:cs="Times New Roman" w:hint="eastAsia"/>
                <w:bCs/>
                <w:noProof/>
                <w:sz w:val="24"/>
                <w:szCs w:val="24"/>
                <w:lang w:eastAsia="ja-JP"/>
              </w:rPr>
              <w:t>・空間構造による分析</w:t>
            </w:r>
            <w:r w:rsidR="00406FC4" w:rsidRPr="00633110">
              <w:rPr>
                <w:rFonts w:ascii="MS Mincho" w:eastAsia="MS Mincho" w:hAnsi="MS Mincho"/>
                <w:noProof/>
                <w:webHidden/>
                <w:sz w:val="24"/>
                <w:szCs w:val="24"/>
              </w:rPr>
              <w:tab/>
            </w:r>
            <w:r w:rsidR="00406FC4" w:rsidRPr="00633110">
              <w:rPr>
                <w:rFonts w:ascii="MS Mincho" w:eastAsia="MS Mincho" w:hAnsi="MS Mincho"/>
                <w:noProof/>
                <w:webHidden/>
                <w:sz w:val="24"/>
                <w:szCs w:val="24"/>
              </w:rPr>
              <w:fldChar w:fldCharType="begin"/>
            </w:r>
            <w:r w:rsidR="00406FC4" w:rsidRPr="00633110">
              <w:rPr>
                <w:rFonts w:ascii="MS Mincho" w:eastAsia="MS Mincho" w:hAnsi="MS Mincho"/>
                <w:noProof/>
                <w:webHidden/>
                <w:sz w:val="24"/>
                <w:szCs w:val="24"/>
              </w:rPr>
              <w:instrText xml:space="preserve"> PAGEREF _Toc198471198 \h </w:instrText>
            </w:r>
            <w:r w:rsidR="00406FC4" w:rsidRPr="00633110">
              <w:rPr>
                <w:rFonts w:ascii="MS Mincho" w:eastAsia="MS Mincho" w:hAnsi="MS Mincho"/>
                <w:noProof/>
                <w:webHidden/>
                <w:sz w:val="24"/>
                <w:szCs w:val="24"/>
              </w:rPr>
            </w:r>
            <w:r w:rsidR="00406FC4" w:rsidRPr="00633110">
              <w:rPr>
                <w:rFonts w:ascii="MS Mincho" w:eastAsia="MS Mincho" w:hAnsi="MS Mincho"/>
                <w:noProof/>
                <w:webHidden/>
                <w:sz w:val="24"/>
                <w:szCs w:val="24"/>
              </w:rPr>
              <w:fldChar w:fldCharType="separate"/>
            </w:r>
            <w:r w:rsidR="00406FC4" w:rsidRPr="00633110">
              <w:rPr>
                <w:rFonts w:ascii="MS Mincho" w:eastAsia="MS Mincho" w:hAnsi="MS Mincho"/>
                <w:noProof/>
                <w:webHidden/>
                <w:sz w:val="24"/>
                <w:szCs w:val="24"/>
              </w:rPr>
              <w:t>9</w:t>
            </w:r>
            <w:r w:rsidR="00406FC4" w:rsidRPr="00633110">
              <w:rPr>
                <w:rFonts w:ascii="MS Mincho" w:eastAsia="MS Mincho" w:hAnsi="MS Mincho"/>
                <w:noProof/>
                <w:webHidden/>
                <w:sz w:val="24"/>
                <w:szCs w:val="24"/>
              </w:rPr>
              <w:fldChar w:fldCharType="end"/>
            </w:r>
          </w:hyperlink>
        </w:p>
        <w:p w:rsidR="00406FC4" w:rsidRPr="00633110" w:rsidRDefault="00FE067E" w:rsidP="00406FC4">
          <w:pPr>
            <w:pStyle w:val="31"/>
            <w:tabs>
              <w:tab w:val="right" w:leader="dot" w:pos="8296"/>
            </w:tabs>
            <w:spacing w:line="300" w:lineRule="auto"/>
            <w:rPr>
              <w:rFonts w:ascii="MS Mincho" w:eastAsia="MS Mincho" w:hAnsi="MS Mincho"/>
              <w:noProof/>
              <w:sz w:val="24"/>
              <w:szCs w:val="24"/>
            </w:rPr>
          </w:pPr>
          <w:hyperlink w:anchor="_Toc198471199" w:history="1">
            <w:r w:rsidR="00406FC4" w:rsidRPr="00633110">
              <w:rPr>
                <w:rStyle w:val="af1"/>
                <w:rFonts w:ascii="MS Mincho" w:eastAsia="MS Mincho" w:hAnsi="MS Mincho" w:cs="Times New Roman"/>
                <w:bCs/>
                <w:noProof/>
                <w:sz w:val="24"/>
                <w:szCs w:val="24"/>
                <w:lang w:eastAsia="ja-JP"/>
              </w:rPr>
              <w:t>4.1.2色彩と図文関係による分析</w:t>
            </w:r>
            <w:r w:rsidR="00406FC4" w:rsidRPr="00633110">
              <w:rPr>
                <w:rFonts w:ascii="MS Mincho" w:eastAsia="MS Mincho" w:hAnsi="MS Mincho"/>
                <w:noProof/>
                <w:webHidden/>
                <w:sz w:val="24"/>
                <w:szCs w:val="24"/>
              </w:rPr>
              <w:tab/>
            </w:r>
            <w:r w:rsidR="00406FC4" w:rsidRPr="00633110">
              <w:rPr>
                <w:rFonts w:ascii="MS Mincho" w:eastAsia="MS Mincho" w:hAnsi="MS Mincho"/>
                <w:noProof/>
                <w:webHidden/>
                <w:sz w:val="24"/>
                <w:szCs w:val="24"/>
              </w:rPr>
              <w:fldChar w:fldCharType="begin"/>
            </w:r>
            <w:r w:rsidR="00406FC4" w:rsidRPr="00633110">
              <w:rPr>
                <w:rFonts w:ascii="MS Mincho" w:eastAsia="MS Mincho" w:hAnsi="MS Mincho"/>
                <w:noProof/>
                <w:webHidden/>
                <w:sz w:val="24"/>
                <w:szCs w:val="24"/>
              </w:rPr>
              <w:instrText xml:space="preserve"> PAGEREF _Toc198471199 \h </w:instrText>
            </w:r>
            <w:r w:rsidR="00406FC4" w:rsidRPr="00633110">
              <w:rPr>
                <w:rFonts w:ascii="MS Mincho" w:eastAsia="MS Mincho" w:hAnsi="MS Mincho"/>
                <w:noProof/>
                <w:webHidden/>
                <w:sz w:val="24"/>
                <w:szCs w:val="24"/>
              </w:rPr>
            </w:r>
            <w:r w:rsidR="00406FC4" w:rsidRPr="00633110">
              <w:rPr>
                <w:rFonts w:ascii="MS Mincho" w:eastAsia="MS Mincho" w:hAnsi="MS Mincho"/>
                <w:noProof/>
                <w:webHidden/>
                <w:sz w:val="24"/>
                <w:szCs w:val="24"/>
              </w:rPr>
              <w:fldChar w:fldCharType="separate"/>
            </w:r>
            <w:r w:rsidR="00406FC4" w:rsidRPr="00633110">
              <w:rPr>
                <w:rFonts w:ascii="MS Mincho" w:eastAsia="MS Mincho" w:hAnsi="MS Mincho"/>
                <w:noProof/>
                <w:webHidden/>
                <w:sz w:val="24"/>
                <w:szCs w:val="24"/>
              </w:rPr>
              <w:t>10</w:t>
            </w:r>
            <w:r w:rsidR="00406FC4" w:rsidRPr="00633110">
              <w:rPr>
                <w:rFonts w:ascii="MS Mincho" w:eastAsia="MS Mincho" w:hAnsi="MS Mincho"/>
                <w:noProof/>
                <w:webHidden/>
                <w:sz w:val="24"/>
                <w:szCs w:val="24"/>
              </w:rPr>
              <w:fldChar w:fldCharType="end"/>
            </w:r>
          </w:hyperlink>
        </w:p>
        <w:p w:rsidR="00406FC4" w:rsidRPr="00633110" w:rsidRDefault="00FE067E" w:rsidP="00406FC4">
          <w:pPr>
            <w:pStyle w:val="31"/>
            <w:tabs>
              <w:tab w:val="right" w:leader="dot" w:pos="8296"/>
            </w:tabs>
            <w:spacing w:line="300" w:lineRule="auto"/>
            <w:rPr>
              <w:rFonts w:ascii="MS Mincho" w:eastAsia="MS Mincho" w:hAnsi="MS Mincho"/>
              <w:noProof/>
              <w:sz w:val="24"/>
              <w:szCs w:val="24"/>
            </w:rPr>
          </w:pPr>
          <w:hyperlink w:anchor="_Toc198471200" w:history="1">
            <w:r w:rsidR="00406FC4" w:rsidRPr="00633110">
              <w:rPr>
                <w:rStyle w:val="af1"/>
                <w:rFonts w:ascii="MS Mincho" w:eastAsia="MS Mincho" w:hAnsi="MS Mincho" w:cs="Times New Roman"/>
                <w:bCs/>
                <w:noProof/>
                <w:sz w:val="24"/>
                <w:szCs w:val="24"/>
                <w:lang w:eastAsia="ja-JP"/>
              </w:rPr>
              <w:t>4.1.3空間</w:t>
            </w:r>
            <w:r w:rsidR="00406FC4" w:rsidRPr="00633110">
              <w:rPr>
                <w:rStyle w:val="af1"/>
                <w:rFonts w:ascii="MS Mincho" w:eastAsia="MS Mincho" w:hAnsi="MS Mincho" w:cs="Times New Roman" w:hint="eastAsia"/>
                <w:bCs/>
                <w:noProof/>
                <w:sz w:val="24"/>
                <w:szCs w:val="24"/>
                <w:lang w:eastAsia="ja-JP"/>
              </w:rPr>
              <w:t>・視点の変化</w:t>
            </w:r>
            <w:r w:rsidR="00406FC4" w:rsidRPr="00633110">
              <w:rPr>
                <w:rStyle w:val="af1"/>
                <w:rFonts w:ascii="MS Mincho" w:eastAsia="MS Mincho" w:hAnsi="MS Mincho" w:cs="Times New Roman"/>
                <w:bCs/>
                <w:noProof/>
                <w:sz w:val="24"/>
                <w:szCs w:val="24"/>
                <w:lang w:eastAsia="ja-JP"/>
              </w:rPr>
              <w:t>による分析</w:t>
            </w:r>
            <w:r w:rsidR="00406FC4" w:rsidRPr="00633110">
              <w:rPr>
                <w:rFonts w:ascii="MS Mincho" w:eastAsia="MS Mincho" w:hAnsi="MS Mincho"/>
                <w:noProof/>
                <w:webHidden/>
                <w:sz w:val="24"/>
                <w:szCs w:val="24"/>
              </w:rPr>
              <w:tab/>
            </w:r>
            <w:r w:rsidR="00406FC4" w:rsidRPr="00633110">
              <w:rPr>
                <w:rFonts w:ascii="MS Mincho" w:eastAsia="MS Mincho" w:hAnsi="MS Mincho"/>
                <w:noProof/>
                <w:webHidden/>
                <w:sz w:val="24"/>
                <w:szCs w:val="24"/>
              </w:rPr>
              <w:fldChar w:fldCharType="begin"/>
            </w:r>
            <w:r w:rsidR="00406FC4" w:rsidRPr="00633110">
              <w:rPr>
                <w:rFonts w:ascii="MS Mincho" w:eastAsia="MS Mincho" w:hAnsi="MS Mincho"/>
                <w:noProof/>
                <w:webHidden/>
                <w:sz w:val="24"/>
                <w:szCs w:val="24"/>
              </w:rPr>
              <w:instrText xml:space="preserve"> PAGEREF _Toc198471200 \h </w:instrText>
            </w:r>
            <w:r w:rsidR="00406FC4" w:rsidRPr="00633110">
              <w:rPr>
                <w:rFonts w:ascii="MS Mincho" w:eastAsia="MS Mincho" w:hAnsi="MS Mincho"/>
                <w:noProof/>
                <w:webHidden/>
                <w:sz w:val="24"/>
                <w:szCs w:val="24"/>
              </w:rPr>
            </w:r>
            <w:r w:rsidR="00406FC4" w:rsidRPr="00633110">
              <w:rPr>
                <w:rFonts w:ascii="MS Mincho" w:eastAsia="MS Mincho" w:hAnsi="MS Mincho"/>
                <w:noProof/>
                <w:webHidden/>
                <w:sz w:val="24"/>
                <w:szCs w:val="24"/>
              </w:rPr>
              <w:fldChar w:fldCharType="separate"/>
            </w:r>
            <w:r w:rsidR="00406FC4" w:rsidRPr="00633110">
              <w:rPr>
                <w:rFonts w:ascii="MS Mincho" w:eastAsia="MS Mincho" w:hAnsi="MS Mincho"/>
                <w:noProof/>
                <w:webHidden/>
                <w:sz w:val="24"/>
                <w:szCs w:val="24"/>
              </w:rPr>
              <w:t>10</w:t>
            </w:r>
            <w:r w:rsidR="00406FC4" w:rsidRPr="00633110">
              <w:rPr>
                <w:rFonts w:ascii="MS Mincho" w:eastAsia="MS Mincho" w:hAnsi="MS Mincho"/>
                <w:noProof/>
                <w:webHidden/>
                <w:sz w:val="24"/>
                <w:szCs w:val="24"/>
              </w:rPr>
              <w:fldChar w:fldCharType="end"/>
            </w:r>
          </w:hyperlink>
        </w:p>
        <w:p w:rsidR="00406FC4" w:rsidRPr="00633110" w:rsidRDefault="00FE067E" w:rsidP="00406FC4">
          <w:pPr>
            <w:pStyle w:val="20"/>
            <w:spacing w:line="300" w:lineRule="auto"/>
            <w:rPr>
              <w:rFonts w:ascii="MS Mincho" w:hAnsi="MS Mincho" w:cstheme="minorBidi"/>
              <w:noProof/>
              <w:lang w:eastAsia="zh-CN"/>
            </w:rPr>
          </w:pPr>
          <w:hyperlink w:anchor="_Toc198471201" w:history="1">
            <w:r w:rsidR="00406FC4" w:rsidRPr="00633110">
              <w:rPr>
                <w:rStyle w:val="af1"/>
                <w:rFonts w:ascii="MS Mincho" w:hAnsi="MS Mincho"/>
                <w:bCs/>
                <w:noProof/>
                <w:sz w:val="24"/>
              </w:rPr>
              <w:t>4.2テキスト分析に見る死生観</w:t>
            </w:r>
            <w:r w:rsidR="00406FC4" w:rsidRPr="00633110">
              <w:rPr>
                <w:rFonts w:ascii="MS Mincho" w:hAnsi="MS Mincho"/>
                <w:noProof/>
                <w:webHidden/>
              </w:rPr>
              <w:tab/>
            </w:r>
            <w:r w:rsidR="00406FC4" w:rsidRPr="00633110">
              <w:rPr>
                <w:rFonts w:ascii="MS Mincho" w:hAnsi="MS Mincho"/>
                <w:noProof/>
                <w:webHidden/>
              </w:rPr>
              <w:fldChar w:fldCharType="begin"/>
            </w:r>
            <w:r w:rsidR="00406FC4" w:rsidRPr="00633110">
              <w:rPr>
                <w:rFonts w:ascii="MS Mincho" w:hAnsi="MS Mincho"/>
                <w:noProof/>
                <w:webHidden/>
              </w:rPr>
              <w:instrText xml:space="preserve"> PAGEREF _Toc198471201 \h </w:instrText>
            </w:r>
            <w:r w:rsidR="00406FC4" w:rsidRPr="00633110">
              <w:rPr>
                <w:rFonts w:ascii="MS Mincho" w:hAnsi="MS Mincho"/>
                <w:noProof/>
                <w:webHidden/>
              </w:rPr>
            </w:r>
            <w:r w:rsidR="00406FC4" w:rsidRPr="00633110">
              <w:rPr>
                <w:rFonts w:ascii="MS Mincho" w:hAnsi="MS Mincho"/>
                <w:noProof/>
                <w:webHidden/>
              </w:rPr>
              <w:fldChar w:fldCharType="separate"/>
            </w:r>
            <w:r w:rsidR="00406FC4" w:rsidRPr="00633110">
              <w:rPr>
                <w:rFonts w:ascii="MS Mincho" w:hAnsi="MS Mincho"/>
                <w:noProof/>
                <w:webHidden/>
              </w:rPr>
              <w:t>11</w:t>
            </w:r>
            <w:r w:rsidR="00406FC4" w:rsidRPr="00633110">
              <w:rPr>
                <w:rFonts w:ascii="MS Mincho" w:hAnsi="MS Mincho"/>
                <w:noProof/>
                <w:webHidden/>
              </w:rPr>
              <w:fldChar w:fldCharType="end"/>
            </w:r>
          </w:hyperlink>
        </w:p>
        <w:p w:rsidR="00406FC4" w:rsidRPr="00633110" w:rsidRDefault="00FE067E" w:rsidP="00406FC4">
          <w:pPr>
            <w:pStyle w:val="31"/>
            <w:tabs>
              <w:tab w:val="right" w:leader="dot" w:pos="8296"/>
            </w:tabs>
            <w:spacing w:line="300" w:lineRule="auto"/>
            <w:rPr>
              <w:rFonts w:ascii="MS Mincho" w:eastAsia="MS Mincho" w:hAnsi="MS Mincho"/>
              <w:noProof/>
              <w:sz w:val="24"/>
              <w:szCs w:val="24"/>
            </w:rPr>
          </w:pPr>
          <w:hyperlink w:anchor="_Toc198471202" w:history="1">
            <w:r w:rsidR="00406FC4" w:rsidRPr="00633110">
              <w:rPr>
                <w:rStyle w:val="af1"/>
                <w:rFonts w:ascii="MS Mincho" w:eastAsia="MS Mincho" w:hAnsi="MS Mincho" w:cs="Times New Roman"/>
                <w:bCs/>
                <w:noProof/>
                <w:sz w:val="24"/>
                <w:szCs w:val="24"/>
                <w:lang w:eastAsia="ja-JP"/>
              </w:rPr>
              <w:t>4.2.1リズム構造と反復表現による分析</w:t>
            </w:r>
            <w:r w:rsidR="00406FC4" w:rsidRPr="00633110">
              <w:rPr>
                <w:rFonts w:ascii="MS Mincho" w:eastAsia="MS Mincho" w:hAnsi="MS Mincho"/>
                <w:noProof/>
                <w:webHidden/>
                <w:sz w:val="24"/>
                <w:szCs w:val="24"/>
              </w:rPr>
              <w:tab/>
            </w:r>
            <w:r w:rsidR="00406FC4" w:rsidRPr="00633110">
              <w:rPr>
                <w:rFonts w:ascii="MS Mincho" w:eastAsia="MS Mincho" w:hAnsi="MS Mincho"/>
                <w:noProof/>
                <w:webHidden/>
                <w:sz w:val="24"/>
                <w:szCs w:val="24"/>
              </w:rPr>
              <w:fldChar w:fldCharType="begin"/>
            </w:r>
            <w:r w:rsidR="00406FC4" w:rsidRPr="00633110">
              <w:rPr>
                <w:rFonts w:ascii="MS Mincho" w:eastAsia="MS Mincho" w:hAnsi="MS Mincho"/>
                <w:noProof/>
                <w:webHidden/>
                <w:sz w:val="24"/>
                <w:szCs w:val="24"/>
              </w:rPr>
              <w:instrText xml:space="preserve"> PAGEREF _Toc198471202 \h </w:instrText>
            </w:r>
            <w:r w:rsidR="00406FC4" w:rsidRPr="00633110">
              <w:rPr>
                <w:rFonts w:ascii="MS Mincho" w:eastAsia="MS Mincho" w:hAnsi="MS Mincho"/>
                <w:noProof/>
                <w:webHidden/>
                <w:sz w:val="24"/>
                <w:szCs w:val="24"/>
              </w:rPr>
            </w:r>
            <w:r w:rsidR="00406FC4" w:rsidRPr="00633110">
              <w:rPr>
                <w:rFonts w:ascii="MS Mincho" w:eastAsia="MS Mincho" w:hAnsi="MS Mincho"/>
                <w:noProof/>
                <w:webHidden/>
                <w:sz w:val="24"/>
                <w:szCs w:val="24"/>
              </w:rPr>
              <w:fldChar w:fldCharType="separate"/>
            </w:r>
            <w:r w:rsidR="00406FC4" w:rsidRPr="00633110">
              <w:rPr>
                <w:rFonts w:ascii="MS Mincho" w:eastAsia="MS Mincho" w:hAnsi="MS Mincho"/>
                <w:noProof/>
                <w:webHidden/>
                <w:sz w:val="24"/>
                <w:szCs w:val="24"/>
              </w:rPr>
              <w:t>11</w:t>
            </w:r>
            <w:r w:rsidR="00406FC4" w:rsidRPr="00633110">
              <w:rPr>
                <w:rFonts w:ascii="MS Mincho" w:eastAsia="MS Mincho" w:hAnsi="MS Mincho"/>
                <w:noProof/>
                <w:webHidden/>
                <w:sz w:val="24"/>
                <w:szCs w:val="24"/>
              </w:rPr>
              <w:fldChar w:fldCharType="end"/>
            </w:r>
          </w:hyperlink>
        </w:p>
        <w:p w:rsidR="00406FC4" w:rsidRPr="00633110" w:rsidRDefault="00FE067E" w:rsidP="00406FC4">
          <w:pPr>
            <w:pStyle w:val="31"/>
            <w:tabs>
              <w:tab w:val="right" w:leader="dot" w:pos="8296"/>
            </w:tabs>
            <w:spacing w:line="300" w:lineRule="auto"/>
            <w:rPr>
              <w:rFonts w:ascii="MS Mincho" w:eastAsia="MS Mincho" w:hAnsi="MS Mincho"/>
              <w:noProof/>
              <w:sz w:val="24"/>
              <w:szCs w:val="24"/>
            </w:rPr>
          </w:pPr>
          <w:hyperlink w:anchor="_Toc198471203" w:history="1">
            <w:r w:rsidR="00406FC4" w:rsidRPr="00633110">
              <w:rPr>
                <w:rStyle w:val="af1"/>
                <w:rFonts w:ascii="MS Mincho" w:eastAsia="MS Mincho" w:hAnsi="MS Mincho" w:cs="Times New Roman"/>
                <w:bCs/>
                <w:noProof/>
                <w:sz w:val="24"/>
                <w:szCs w:val="24"/>
                <w:lang w:eastAsia="ja-JP"/>
              </w:rPr>
              <w:t>4.2.2感情描写と語りの変化による分析</w:t>
            </w:r>
            <w:r w:rsidR="00406FC4" w:rsidRPr="00633110">
              <w:rPr>
                <w:rFonts w:ascii="MS Mincho" w:eastAsia="MS Mincho" w:hAnsi="MS Mincho"/>
                <w:noProof/>
                <w:webHidden/>
                <w:sz w:val="24"/>
                <w:szCs w:val="24"/>
              </w:rPr>
              <w:tab/>
            </w:r>
            <w:r w:rsidR="00406FC4" w:rsidRPr="00633110">
              <w:rPr>
                <w:rFonts w:ascii="MS Mincho" w:eastAsia="MS Mincho" w:hAnsi="MS Mincho"/>
                <w:noProof/>
                <w:webHidden/>
                <w:sz w:val="24"/>
                <w:szCs w:val="24"/>
              </w:rPr>
              <w:fldChar w:fldCharType="begin"/>
            </w:r>
            <w:r w:rsidR="00406FC4" w:rsidRPr="00633110">
              <w:rPr>
                <w:rFonts w:ascii="MS Mincho" w:eastAsia="MS Mincho" w:hAnsi="MS Mincho"/>
                <w:noProof/>
                <w:webHidden/>
                <w:sz w:val="24"/>
                <w:szCs w:val="24"/>
              </w:rPr>
              <w:instrText xml:space="preserve"> PAGEREF _Toc198471203 \h </w:instrText>
            </w:r>
            <w:r w:rsidR="00406FC4" w:rsidRPr="00633110">
              <w:rPr>
                <w:rFonts w:ascii="MS Mincho" w:eastAsia="MS Mincho" w:hAnsi="MS Mincho"/>
                <w:noProof/>
                <w:webHidden/>
                <w:sz w:val="24"/>
                <w:szCs w:val="24"/>
              </w:rPr>
            </w:r>
            <w:r w:rsidR="00406FC4" w:rsidRPr="00633110">
              <w:rPr>
                <w:rFonts w:ascii="MS Mincho" w:eastAsia="MS Mincho" w:hAnsi="MS Mincho"/>
                <w:noProof/>
                <w:webHidden/>
                <w:sz w:val="24"/>
                <w:szCs w:val="24"/>
              </w:rPr>
              <w:fldChar w:fldCharType="separate"/>
            </w:r>
            <w:r w:rsidR="00406FC4" w:rsidRPr="00633110">
              <w:rPr>
                <w:rFonts w:ascii="MS Mincho" w:eastAsia="MS Mincho" w:hAnsi="MS Mincho"/>
                <w:noProof/>
                <w:webHidden/>
                <w:sz w:val="24"/>
                <w:szCs w:val="24"/>
              </w:rPr>
              <w:t>13</w:t>
            </w:r>
            <w:r w:rsidR="00406FC4" w:rsidRPr="00633110">
              <w:rPr>
                <w:rFonts w:ascii="MS Mincho" w:eastAsia="MS Mincho" w:hAnsi="MS Mincho"/>
                <w:noProof/>
                <w:webHidden/>
                <w:sz w:val="24"/>
                <w:szCs w:val="24"/>
              </w:rPr>
              <w:fldChar w:fldCharType="end"/>
            </w:r>
          </w:hyperlink>
        </w:p>
        <w:p w:rsidR="00406FC4" w:rsidRPr="00633110" w:rsidRDefault="00FE067E" w:rsidP="00406FC4">
          <w:pPr>
            <w:pStyle w:val="31"/>
            <w:tabs>
              <w:tab w:val="right" w:leader="dot" w:pos="8296"/>
            </w:tabs>
            <w:spacing w:line="300" w:lineRule="auto"/>
            <w:rPr>
              <w:rFonts w:ascii="MS Mincho" w:eastAsia="MS Mincho" w:hAnsi="MS Mincho"/>
              <w:noProof/>
              <w:sz w:val="24"/>
              <w:szCs w:val="24"/>
            </w:rPr>
          </w:pPr>
          <w:hyperlink w:anchor="_Toc198471204" w:history="1">
            <w:r w:rsidR="00406FC4" w:rsidRPr="00633110">
              <w:rPr>
                <w:rStyle w:val="af1"/>
                <w:rFonts w:ascii="MS Mincho" w:eastAsia="MS Mincho" w:hAnsi="MS Mincho" w:cs="Times New Roman"/>
                <w:bCs/>
                <w:noProof/>
                <w:sz w:val="24"/>
                <w:szCs w:val="24"/>
                <w:lang w:eastAsia="ja-JP"/>
              </w:rPr>
              <w:t>4.2.3台詞による分析</w:t>
            </w:r>
            <w:r w:rsidR="00406FC4" w:rsidRPr="00633110">
              <w:rPr>
                <w:rFonts w:ascii="MS Mincho" w:eastAsia="MS Mincho" w:hAnsi="MS Mincho"/>
                <w:noProof/>
                <w:webHidden/>
                <w:sz w:val="24"/>
                <w:szCs w:val="24"/>
              </w:rPr>
              <w:tab/>
            </w:r>
            <w:r w:rsidR="00406FC4" w:rsidRPr="00633110">
              <w:rPr>
                <w:rFonts w:ascii="MS Mincho" w:eastAsia="MS Mincho" w:hAnsi="MS Mincho"/>
                <w:noProof/>
                <w:webHidden/>
                <w:sz w:val="24"/>
                <w:szCs w:val="24"/>
              </w:rPr>
              <w:fldChar w:fldCharType="begin"/>
            </w:r>
            <w:r w:rsidR="00406FC4" w:rsidRPr="00633110">
              <w:rPr>
                <w:rFonts w:ascii="MS Mincho" w:eastAsia="MS Mincho" w:hAnsi="MS Mincho"/>
                <w:noProof/>
                <w:webHidden/>
                <w:sz w:val="24"/>
                <w:szCs w:val="24"/>
              </w:rPr>
              <w:instrText xml:space="preserve"> PAGEREF _Toc198471204 \h </w:instrText>
            </w:r>
            <w:r w:rsidR="00406FC4" w:rsidRPr="00633110">
              <w:rPr>
                <w:rFonts w:ascii="MS Mincho" w:eastAsia="MS Mincho" w:hAnsi="MS Mincho"/>
                <w:noProof/>
                <w:webHidden/>
                <w:sz w:val="24"/>
                <w:szCs w:val="24"/>
              </w:rPr>
            </w:r>
            <w:r w:rsidR="00406FC4" w:rsidRPr="00633110">
              <w:rPr>
                <w:rFonts w:ascii="MS Mincho" w:eastAsia="MS Mincho" w:hAnsi="MS Mincho"/>
                <w:noProof/>
                <w:webHidden/>
                <w:sz w:val="24"/>
                <w:szCs w:val="24"/>
              </w:rPr>
              <w:fldChar w:fldCharType="separate"/>
            </w:r>
            <w:r w:rsidR="00406FC4" w:rsidRPr="00633110">
              <w:rPr>
                <w:rFonts w:ascii="MS Mincho" w:eastAsia="MS Mincho" w:hAnsi="MS Mincho"/>
                <w:noProof/>
                <w:webHidden/>
                <w:sz w:val="24"/>
                <w:szCs w:val="24"/>
              </w:rPr>
              <w:t>13</w:t>
            </w:r>
            <w:r w:rsidR="00406FC4" w:rsidRPr="00633110">
              <w:rPr>
                <w:rFonts w:ascii="MS Mincho" w:eastAsia="MS Mincho" w:hAnsi="MS Mincho"/>
                <w:noProof/>
                <w:webHidden/>
                <w:sz w:val="24"/>
                <w:szCs w:val="24"/>
              </w:rPr>
              <w:fldChar w:fldCharType="end"/>
            </w:r>
          </w:hyperlink>
        </w:p>
        <w:p w:rsidR="00406FC4" w:rsidRPr="00633110" w:rsidRDefault="00FE067E" w:rsidP="00406FC4">
          <w:pPr>
            <w:pStyle w:val="20"/>
            <w:spacing w:line="300" w:lineRule="auto"/>
            <w:rPr>
              <w:rFonts w:ascii="MS Mincho" w:hAnsi="MS Mincho" w:cstheme="minorBidi"/>
              <w:noProof/>
              <w:lang w:eastAsia="zh-CN"/>
            </w:rPr>
          </w:pPr>
          <w:hyperlink w:anchor="_Toc198471205" w:history="1">
            <w:r w:rsidR="00406FC4" w:rsidRPr="00633110">
              <w:rPr>
                <w:rStyle w:val="af1"/>
                <w:rFonts w:ascii="MS Mincho" w:hAnsi="MS Mincho"/>
                <w:bCs/>
                <w:noProof/>
                <w:sz w:val="24"/>
              </w:rPr>
              <w:t>4.3作品分析から見える死生観の総括</w:t>
            </w:r>
            <w:r w:rsidR="00406FC4" w:rsidRPr="00633110">
              <w:rPr>
                <w:rFonts w:ascii="MS Mincho" w:hAnsi="MS Mincho"/>
                <w:noProof/>
                <w:webHidden/>
              </w:rPr>
              <w:tab/>
            </w:r>
            <w:r w:rsidR="00406FC4" w:rsidRPr="00633110">
              <w:rPr>
                <w:rFonts w:ascii="MS Mincho" w:hAnsi="MS Mincho"/>
                <w:noProof/>
                <w:webHidden/>
              </w:rPr>
              <w:fldChar w:fldCharType="begin"/>
            </w:r>
            <w:r w:rsidR="00406FC4" w:rsidRPr="00633110">
              <w:rPr>
                <w:rFonts w:ascii="MS Mincho" w:hAnsi="MS Mincho"/>
                <w:noProof/>
                <w:webHidden/>
              </w:rPr>
              <w:instrText xml:space="preserve"> PAGEREF _Toc198471205 \h </w:instrText>
            </w:r>
            <w:r w:rsidR="00406FC4" w:rsidRPr="00633110">
              <w:rPr>
                <w:rFonts w:ascii="MS Mincho" w:hAnsi="MS Mincho"/>
                <w:noProof/>
                <w:webHidden/>
              </w:rPr>
            </w:r>
            <w:r w:rsidR="00406FC4" w:rsidRPr="00633110">
              <w:rPr>
                <w:rFonts w:ascii="MS Mincho" w:hAnsi="MS Mincho"/>
                <w:noProof/>
                <w:webHidden/>
              </w:rPr>
              <w:fldChar w:fldCharType="separate"/>
            </w:r>
            <w:r w:rsidR="00406FC4" w:rsidRPr="00633110">
              <w:rPr>
                <w:rFonts w:ascii="MS Mincho" w:hAnsi="MS Mincho"/>
                <w:noProof/>
                <w:webHidden/>
              </w:rPr>
              <w:t>14</w:t>
            </w:r>
            <w:r w:rsidR="00406FC4" w:rsidRPr="00633110">
              <w:rPr>
                <w:rFonts w:ascii="MS Mincho" w:hAnsi="MS Mincho"/>
                <w:noProof/>
                <w:webHidden/>
              </w:rPr>
              <w:fldChar w:fldCharType="end"/>
            </w:r>
          </w:hyperlink>
        </w:p>
        <w:p w:rsidR="00406FC4" w:rsidRPr="00633110" w:rsidRDefault="00FE067E" w:rsidP="00406FC4">
          <w:pPr>
            <w:pStyle w:val="11"/>
            <w:spacing w:line="300" w:lineRule="auto"/>
            <w:outlineLvl w:val="9"/>
            <w:rPr>
              <w:rFonts w:cstheme="minorBidi"/>
              <w:noProof/>
              <w:lang w:eastAsia="zh-CN"/>
            </w:rPr>
          </w:pPr>
          <w:hyperlink w:anchor="_Toc198471206" w:history="1">
            <w:r w:rsidR="00406FC4" w:rsidRPr="00633110">
              <w:rPr>
                <w:rStyle w:val="af1"/>
                <w:rFonts w:ascii="MS Mincho" w:hAnsi="MS Mincho"/>
                <w:bCs/>
                <w:noProof/>
                <w:sz w:val="24"/>
              </w:rPr>
              <w:t>5『100万回生きたねこ』に見る死生観の特徴</w:t>
            </w:r>
            <w:r w:rsidR="00406FC4" w:rsidRPr="00633110">
              <w:rPr>
                <w:noProof/>
                <w:webHidden/>
              </w:rPr>
              <w:tab/>
            </w:r>
            <w:r w:rsidR="00406FC4" w:rsidRPr="00633110">
              <w:rPr>
                <w:noProof/>
                <w:webHidden/>
              </w:rPr>
              <w:fldChar w:fldCharType="begin"/>
            </w:r>
            <w:r w:rsidR="00406FC4" w:rsidRPr="00633110">
              <w:rPr>
                <w:noProof/>
                <w:webHidden/>
              </w:rPr>
              <w:instrText xml:space="preserve"> PAGEREF _Toc198471206 \h </w:instrText>
            </w:r>
            <w:r w:rsidR="00406FC4" w:rsidRPr="00633110">
              <w:rPr>
                <w:noProof/>
                <w:webHidden/>
              </w:rPr>
            </w:r>
            <w:r w:rsidR="00406FC4" w:rsidRPr="00633110">
              <w:rPr>
                <w:noProof/>
                <w:webHidden/>
              </w:rPr>
              <w:fldChar w:fldCharType="separate"/>
            </w:r>
            <w:r w:rsidR="00406FC4" w:rsidRPr="00633110">
              <w:rPr>
                <w:noProof/>
                <w:webHidden/>
              </w:rPr>
              <w:t>15</w:t>
            </w:r>
            <w:r w:rsidR="00406FC4" w:rsidRPr="00633110">
              <w:rPr>
                <w:noProof/>
                <w:webHidden/>
              </w:rPr>
              <w:fldChar w:fldCharType="end"/>
            </w:r>
          </w:hyperlink>
        </w:p>
        <w:p w:rsidR="00406FC4" w:rsidRPr="00633110" w:rsidRDefault="00FE067E" w:rsidP="00406FC4">
          <w:pPr>
            <w:pStyle w:val="20"/>
            <w:spacing w:line="300" w:lineRule="auto"/>
            <w:rPr>
              <w:rFonts w:ascii="MS Mincho" w:hAnsi="MS Mincho" w:cstheme="minorBidi"/>
              <w:noProof/>
              <w:lang w:eastAsia="zh-CN"/>
            </w:rPr>
          </w:pPr>
          <w:hyperlink w:anchor="_Toc198471207" w:history="1">
            <w:r w:rsidR="00406FC4" w:rsidRPr="00633110">
              <w:rPr>
                <w:rStyle w:val="af1"/>
                <w:rFonts w:ascii="MS Mincho" w:hAnsi="MS Mincho"/>
                <w:bCs/>
                <w:noProof/>
                <w:sz w:val="24"/>
              </w:rPr>
              <w:t>5.1繰り返される生と「不条理」</w:t>
            </w:r>
            <w:r w:rsidR="00406FC4" w:rsidRPr="00633110">
              <w:rPr>
                <w:rFonts w:ascii="MS Mincho" w:hAnsi="MS Mincho"/>
                <w:noProof/>
                <w:webHidden/>
              </w:rPr>
              <w:tab/>
            </w:r>
            <w:r w:rsidR="00406FC4" w:rsidRPr="00633110">
              <w:rPr>
                <w:rFonts w:ascii="MS Mincho" w:hAnsi="MS Mincho"/>
                <w:noProof/>
                <w:webHidden/>
              </w:rPr>
              <w:fldChar w:fldCharType="begin"/>
            </w:r>
            <w:r w:rsidR="00406FC4" w:rsidRPr="00633110">
              <w:rPr>
                <w:rFonts w:ascii="MS Mincho" w:hAnsi="MS Mincho"/>
                <w:noProof/>
                <w:webHidden/>
              </w:rPr>
              <w:instrText xml:space="preserve"> PAGEREF _Toc198471207 \h </w:instrText>
            </w:r>
            <w:r w:rsidR="00406FC4" w:rsidRPr="00633110">
              <w:rPr>
                <w:rFonts w:ascii="MS Mincho" w:hAnsi="MS Mincho"/>
                <w:noProof/>
                <w:webHidden/>
              </w:rPr>
            </w:r>
            <w:r w:rsidR="00406FC4" w:rsidRPr="00633110">
              <w:rPr>
                <w:rFonts w:ascii="MS Mincho" w:hAnsi="MS Mincho"/>
                <w:noProof/>
                <w:webHidden/>
              </w:rPr>
              <w:fldChar w:fldCharType="separate"/>
            </w:r>
            <w:r w:rsidR="00406FC4" w:rsidRPr="00633110">
              <w:rPr>
                <w:rFonts w:ascii="MS Mincho" w:hAnsi="MS Mincho"/>
                <w:noProof/>
                <w:webHidden/>
              </w:rPr>
              <w:t>15</w:t>
            </w:r>
            <w:r w:rsidR="00406FC4" w:rsidRPr="00633110">
              <w:rPr>
                <w:rFonts w:ascii="MS Mincho" w:hAnsi="MS Mincho"/>
                <w:noProof/>
                <w:webHidden/>
              </w:rPr>
              <w:fldChar w:fldCharType="end"/>
            </w:r>
          </w:hyperlink>
        </w:p>
        <w:p w:rsidR="00406FC4" w:rsidRPr="00633110" w:rsidRDefault="00FE067E" w:rsidP="00406FC4">
          <w:pPr>
            <w:pStyle w:val="20"/>
            <w:spacing w:line="300" w:lineRule="auto"/>
            <w:rPr>
              <w:rFonts w:ascii="MS Mincho" w:hAnsi="MS Mincho" w:cstheme="minorBidi"/>
              <w:noProof/>
              <w:lang w:eastAsia="zh-CN"/>
            </w:rPr>
          </w:pPr>
          <w:hyperlink w:anchor="_Toc198471208" w:history="1">
            <w:r w:rsidR="00406FC4" w:rsidRPr="00633110">
              <w:rPr>
                <w:rStyle w:val="af1"/>
                <w:rFonts w:ascii="MS Mincho" w:hAnsi="MS Mincho"/>
                <w:bCs/>
                <w:noProof/>
                <w:sz w:val="24"/>
              </w:rPr>
              <w:t>5.2猫の「他者性」と愛による実存的選択</w:t>
            </w:r>
            <w:r w:rsidR="00406FC4" w:rsidRPr="00633110">
              <w:rPr>
                <w:rFonts w:ascii="MS Mincho" w:hAnsi="MS Mincho"/>
                <w:noProof/>
                <w:webHidden/>
              </w:rPr>
              <w:tab/>
            </w:r>
            <w:r w:rsidR="00406FC4" w:rsidRPr="00633110">
              <w:rPr>
                <w:rFonts w:ascii="MS Mincho" w:hAnsi="MS Mincho"/>
                <w:noProof/>
                <w:webHidden/>
              </w:rPr>
              <w:fldChar w:fldCharType="begin"/>
            </w:r>
            <w:r w:rsidR="00406FC4" w:rsidRPr="00633110">
              <w:rPr>
                <w:rFonts w:ascii="MS Mincho" w:hAnsi="MS Mincho"/>
                <w:noProof/>
                <w:webHidden/>
              </w:rPr>
              <w:instrText xml:space="preserve"> PAGEREF _Toc198471208 \h </w:instrText>
            </w:r>
            <w:r w:rsidR="00406FC4" w:rsidRPr="00633110">
              <w:rPr>
                <w:rFonts w:ascii="MS Mincho" w:hAnsi="MS Mincho"/>
                <w:noProof/>
                <w:webHidden/>
              </w:rPr>
            </w:r>
            <w:r w:rsidR="00406FC4" w:rsidRPr="00633110">
              <w:rPr>
                <w:rFonts w:ascii="MS Mincho" w:hAnsi="MS Mincho"/>
                <w:noProof/>
                <w:webHidden/>
              </w:rPr>
              <w:fldChar w:fldCharType="separate"/>
            </w:r>
            <w:r w:rsidR="00406FC4" w:rsidRPr="00633110">
              <w:rPr>
                <w:rFonts w:ascii="MS Mincho" w:hAnsi="MS Mincho"/>
                <w:noProof/>
                <w:webHidden/>
              </w:rPr>
              <w:t>16</w:t>
            </w:r>
            <w:r w:rsidR="00406FC4" w:rsidRPr="00633110">
              <w:rPr>
                <w:rFonts w:ascii="MS Mincho" w:hAnsi="MS Mincho"/>
                <w:noProof/>
                <w:webHidden/>
              </w:rPr>
              <w:fldChar w:fldCharType="end"/>
            </w:r>
          </w:hyperlink>
        </w:p>
        <w:p w:rsidR="00406FC4" w:rsidRPr="00633110" w:rsidRDefault="00FE067E" w:rsidP="00406FC4">
          <w:pPr>
            <w:pStyle w:val="20"/>
            <w:spacing w:line="300" w:lineRule="auto"/>
            <w:rPr>
              <w:rFonts w:ascii="MS Mincho" w:hAnsi="MS Mincho" w:cstheme="minorBidi"/>
              <w:noProof/>
              <w:lang w:eastAsia="zh-CN"/>
            </w:rPr>
          </w:pPr>
          <w:hyperlink w:anchor="_Toc198471209" w:history="1">
            <w:r w:rsidR="00406FC4" w:rsidRPr="00633110">
              <w:rPr>
                <w:rStyle w:val="af1"/>
                <w:rFonts w:ascii="MS Mincho" w:hAnsi="MS Mincho"/>
                <w:bCs/>
                <w:noProof/>
                <w:sz w:val="24"/>
              </w:rPr>
              <w:t>5.3有限性の受容と「意味ある死」</w:t>
            </w:r>
            <w:r w:rsidR="00406FC4" w:rsidRPr="00633110">
              <w:rPr>
                <w:rFonts w:ascii="MS Mincho" w:hAnsi="MS Mincho"/>
                <w:noProof/>
                <w:webHidden/>
              </w:rPr>
              <w:tab/>
            </w:r>
            <w:r w:rsidR="00406FC4" w:rsidRPr="00633110">
              <w:rPr>
                <w:rFonts w:ascii="MS Mincho" w:hAnsi="MS Mincho"/>
                <w:noProof/>
                <w:webHidden/>
              </w:rPr>
              <w:fldChar w:fldCharType="begin"/>
            </w:r>
            <w:r w:rsidR="00406FC4" w:rsidRPr="00633110">
              <w:rPr>
                <w:rFonts w:ascii="MS Mincho" w:hAnsi="MS Mincho"/>
                <w:noProof/>
                <w:webHidden/>
              </w:rPr>
              <w:instrText xml:space="preserve"> PAGEREF _Toc198471209 \h </w:instrText>
            </w:r>
            <w:r w:rsidR="00406FC4" w:rsidRPr="00633110">
              <w:rPr>
                <w:rFonts w:ascii="MS Mincho" w:hAnsi="MS Mincho"/>
                <w:noProof/>
                <w:webHidden/>
              </w:rPr>
            </w:r>
            <w:r w:rsidR="00406FC4" w:rsidRPr="00633110">
              <w:rPr>
                <w:rFonts w:ascii="MS Mincho" w:hAnsi="MS Mincho"/>
                <w:noProof/>
                <w:webHidden/>
              </w:rPr>
              <w:fldChar w:fldCharType="separate"/>
            </w:r>
            <w:r w:rsidR="00406FC4" w:rsidRPr="00633110">
              <w:rPr>
                <w:rFonts w:ascii="MS Mincho" w:hAnsi="MS Mincho"/>
                <w:noProof/>
                <w:webHidden/>
              </w:rPr>
              <w:t>16</w:t>
            </w:r>
            <w:r w:rsidR="00406FC4" w:rsidRPr="00633110">
              <w:rPr>
                <w:rFonts w:ascii="MS Mincho" w:hAnsi="MS Mincho"/>
                <w:noProof/>
                <w:webHidden/>
              </w:rPr>
              <w:fldChar w:fldCharType="end"/>
            </w:r>
          </w:hyperlink>
        </w:p>
        <w:p w:rsidR="00406FC4" w:rsidRPr="00633110" w:rsidRDefault="00FE067E" w:rsidP="00406FC4">
          <w:pPr>
            <w:pStyle w:val="11"/>
            <w:spacing w:line="300" w:lineRule="auto"/>
            <w:outlineLvl w:val="9"/>
            <w:rPr>
              <w:rFonts w:cstheme="minorBidi"/>
              <w:noProof/>
              <w:lang w:eastAsia="zh-CN"/>
            </w:rPr>
          </w:pPr>
          <w:hyperlink w:anchor="_Toc198471210" w:history="1">
            <w:r w:rsidR="00406FC4" w:rsidRPr="00633110">
              <w:rPr>
                <w:rStyle w:val="af1"/>
                <w:rFonts w:ascii="MS Mincho" w:hAnsi="MS Mincho"/>
                <w:bCs/>
                <w:noProof/>
                <w:sz w:val="24"/>
              </w:rPr>
              <w:t>おわりに</w:t>
            </w:r>
            <w:r w:rsidR="00406FC4" w:rsidRPr="00633110">
              <w:rPr>
                <w:noProof/>
                <w:webHidden/>
              </w:rPr>
              <w:tab/>
            </w:r>
            <w:r w:rsidR="00406FC4" w:rsidRPr="00633110">
              <w:rPr>
                <w:noProof/>
                <w:webHidden/>
              </w:rPr>
              <w:fldChar w:fldCharType="begin"/>
            </w:r>
            <w:r w:rsidR="00406FC4" w:rsidRPr="00633110">
              <w:rPr>
                <w:noProof/>
                <w:webHidden/>
              </w:rPr>
              <w:instrText xml:space="preserve"> PAGEREF _Toc198471210 \h </w:instrText>
            </w:r>
            <w:r w:rsidR="00406FC4" w:rsidRPr="00633110">
              <w:rPr>
                <w:noProof/>
                <w:webHidden/>
              </w:rPr>
            </w:r>
            <w:r w:rsidR="00406FC4" w:rsidRPr="00633110">
              <w:rPr>
                <w:noProof/>
                <w:webHidden/>
              </w:rPr>
              <w:fldChar w:fldCharType="separate"/>
            </w:r>
            <w:r w:rsidR="00406FC4" w:rsidRPr="00633110">
              <w:rPr>
                <w:noProof/>
                <w:webHidden/>
              </w:rPr>
              <w:t>17</w:t>
            </w:r>
            <w:r w:rsidR="00406FC4" w:rsidRPr="00633110">
              <w:rPr>
                <w:noProof/>
                <w:webHidden/>
              </w:rPr>
              <w:fldChar w:fldCharType="end"/>
            </w:r>
          </w:hyperlink>
        </w:p>
        <w:p w:rsidR="00406FC4" w:rsidRPr="00633110" w:rsidRDefault="00FE067E" w:rsidP="00406FC4">
          <w:pPr>
            <w:pStyle w:val="11"/>
            <w:spacing w:line="300" w:lineRule="auto"/>
            <w:outlineLvl w:val="9"/>
            <w:rPr>
              <w:rFonts w:cstheme="minorBidi"/>
              <w:noProof/>
              <w:lang w:eastAsia="zh-CN"/>
            </w:rPr>
          </w:pPr>
          <w:hyperlink w:anchor="_Toc198471211" w:history="1">
            <w:r w:rsidR="00406FC4" w:rsidRPr="00633110">
              <w:rPr>
                <w:rStyle w:val="af1"/>
                <w:rFonts w:ascii="MS Mincho" w:hAnsi="MS Mincho"/>
                <w:noProof/>
                <w:sz w:val="24"/>
              </w:rPr>
              <w:t>参考文献</w:t>
            </w:r>
            <w:r w:rsidR="00406FC4" w:rsidRPr="00633110">
              <w:rPr>
                <w:noProof/>
                <w:webHidden/>
              </w:rPr>
              <w:tab/>
            </w:r>
            <w:r w:rsidR="00406FC4" w:rsidRPr="00633110">
              <w:rPr>
                <w:noProof/>
                <w:webHidden/>
              </w:rPr>
              <w:fldChar w:fldCharType="begin"/>
            </w:r>
            <w:r w:rsidR="00406FC4" w:rsidRPr="00633110">
              <w:rPr>
                <w:noProof/>
                <w:webHidden/>
              </w:rPr>
              <w:instrText xml:space="preserve"> PAGEREF _Toc198471211 \h </w:instrText>
            </w:r>
            <w:r w:rsidR="00406FC4" w:rsidRPr="00633110">
              <w:rPr>
                <w:noProof/>
                <w:webHidden/>
              </w:rPr>
            </w:r>
            <w:r w:rsidR="00406FC4" w:rsidRPr="00633110">
              <w:rPr>
                <w:noProof/>
                <w:webHidden/>
              </w:rPr>
              <w:fldChar w:fldCharType="separate"/>
            </w:r>
            <w:r w:rsidR="00406FC4" w:rsidRPr="00633110">
              <w:rPr>
                <w:noProof/>
                <w:webHidden/>
              </w:rPr>
              <w:t>18</w:t>
            </w:r>
            <w:r w:rsidR="00406FC4" w:rsidRPr="00633110">
              <w:rPr>
                <w:noProof/>
                <w:webHidden/>
              </w:rPr>
              <w:fldChar w:fldCharType="end"/>
            </w:r>
          </w:hyperlink>
        </w:p>
        <w:p w:rsidR="00406FC4" w:rsidRPr="00633110" w:rsidRDefault="00FE067E" w:rsidP="00406FC4">
          <w:pPr>
            <w:pStyle w:val="11"/>
            <w:spacing w:line="300" w:lineRule="auto"/>
            <w:outlineLvl w:val="9"/>
            <w:rPr>
              <w:rFonts w:cstheme="minorBidi"/>
              <w:noProof/>
              <w:lang w:eastAsia="zh-CN"/>
            </w:rPr>
          </w:pPr>
          <w:hyperlink w:anchor="_Toc198471212" w:history="1">
            <w:r w:rsidR="00406FC4" w:rsidRPr="00633110">
              <w:rPr>
                <w:rStyle w:val="af1"/>
                <w:rFonts w:ascii="MS Mincho" w:hAnsi="MS Mincho"/>
                <w:bCs/>
                <w:noProof/>
                <w:kern w:val="44"/>
                <w:sz w:val="24"/>
              </w:rPr>
              <w:t>謝  辞</w:t>
            </w:r>
            <w:r w:rsidR="00406FC4" w:rsidRPr="00633110">
              <w:rPr>
                <w:noProof/>
                <w:webHidden/>
              </w:rPr>
              <w:tab/>
            </w:r>
            <w:r w:rsidR="00406FC4" w:rsidRPr="00633110">
              <w:rPr>
                <w:noProof/>
                <w:webHidden/>
              </w:rPr>
              <w:fldChar w:fldCharType="begin"/>
            </w:r>
            <w:r w:rsidR="00406FC4" w:rsidRPr="00633110">
              <w:rPr>
                <w:noProof/>
                <w:webHidden/>
              </w:rPr>
              <w:instrText xml:space="preserve"> PAGEREF _Toc198471212 \h </w:instrText>
            </w:r>
            <w:r w:rsidR="00406FC4" w:rsidRPr="00633110">
              <w:rPr>
                <w:noProof/>
                <w:webHidden/>
              </w:rPr>
            </w:r>
            <w:r w:rsidR="00406FC4" w:rsidRPr="00633110">
              <w:rPr>
                <w:noProof/>
                <w:webHidden/>
              </w:rPr>
              <w:fldChar w:fldCharType="separate"/>
            </w:r>
            <w:r w:rsidR="00406FC4" w:rsidRPr="00633110">
              <w:rPr>
                <w:noProof/>
                <w:webHidden/>
              </w:rPr>
              <w:t>19</w:t>
            </w:r>
            <w:r w:rsidR="00406FC4" w:rsidRPr="00633110">
              <w:rPr>
                <w:noProof/>
                <w:webHidden/>
              </w:rPr>
              <w:fldChar w:fldCharType="end"/>
            </w:r>
          </w:hyperlink>
        </w:p>
        <w:p w:rsidR="007025B8" w:rsidRPr="00633110" w:rsidRDefault="00A143DE" w:rsidP="00406FC4">
          <w:pPr>
            <w:tabs>
              <w:tab w:val="right" w:leader="dot" w:pos="8296"/>
            </w:tabs>
            <w:spacing w:line="300" w:lineRule="auto"/>
            <w:rPr>
              <w:rFonts w:ascii="MS Mincho" w:eastAsia="MS Mincho" w:hAnsi="MS Mincho" w:cs="Times New Roman"/>
              <w:sz w:val="24"/>
              <w:szCs w:val="24"/>
              <w:lang w:eastAsia="ja-JP"/>
            </w:rPr>
          </w:pPr>
          <w:r w:rsidRPr="00633110">
            <w:rPr>
              <w:rFonts w:ascii="MS Mincho" w:eastAsia="MS Mincho" w:hAnsi="MS Mincho" w:cs="MS Mincho" w:hint="eastAsia"/>
              <w:color w:val="000000" w:themeColor="text1"/>
              <w:sz w:val="24"/>
              <w:szCs w:val="24"/>
              <w:lang w:eastAsia="ja-JP"/>
            </w:rPr>
            <w:fldChar w:fldCharType="end"/>
          </w:r>
        </w:p>
      </w:sdtContent>
    </w:sdt>
    <w:p w:rsidR="007025B8" w:rsidRDefault="007025B8">
      <w:pPr>
        <w:widowControl/>
        <w:spacing w:line="300" w:lineRule="auto"/>
        <w:jc w:val="left"/>
        <w:rPr>
          <w:rFonts w:ascii="Times New Roman" w:eastAsia="宋体" w:hAnsi="Times New Roman" w:cs="Times New Roman"/>
          <w:bCs/>
          <w:color w:val="FF0000"/>
          <w:kern w:val="44"/>
          <w:sz w:val="30"/>
          <w:szCs w:val="30"/>
        </w:rPr>
        <w:sectPr w:rsidR="007025B8">
          <w:headerReference w:type="default" r:id="rId15"/>
          <w:footerReference w:type="default" r:id="rId16"/>
          <w:pgSz w:w="11906" w:h="16838"/>
          <w:pgMar w:top="1440" w:right="1800" w:bottom="1440" w:left="1800" w:header="851" w:footer="992" w:gutter="0"/>
          <w:pgNumType w:fmt="lowerRoman"/>
          <w:cols w:space="425"/>
          <w:docGrid w:type="lines" w:linePitch="312"/>
        </w:sectPr>
      </w:pPr>
    </w:p>
    <w:p w:rsidR="007025B8" w:rsidRDefault="00A143DE">
      <w:pPr>
        <w:keepNext/>
        <w:keepLines/>
        <w:spacing w:before="340" w:after="330" w:line="578" w:lineRule="auto"/>
        <w:jc w:val="center"/>
        <w:outlineLvl w:val="0"/>
        <w:rPr>
          <w:rFonts w:ascii="Times New Roman" w:eastAsia="宋体" w:hAnsi="Times New Roman" w:cs="Times New Roman"/>
          <w:b/>
          <w:bCs/>
          <w:kern w:val="44"/>
          <w:sz w:val="30"/>
          <w:szCs w:val="44"/>
        </w:rPr>
      </w:pPr>
      <w:bookmarkStart w:id="0" w:name="_Toc6254162"/>
      <w:bookmarkStart w:id="1" w:name="_Toc198471188"/>
      <w:r>
        <w:rPr>
          <w:rFonts w:ascii="Times New Roman" w:eastAsia="宋体" w:hAnsi="Times New Roman" w:cs="Times New Roman" w:hint="eastAsia"/>
          <w:b/>
          <w:bCs/>
          <w:kern w:val="44"/>
          <w:sz w:val="30"/>
          <w:szCs w:val="44"/>
        </w:rPr>
        <w:lastRenderedPageBreak/>
        <w:t>摘</w:t>
      </w:r>
      <w:r>
        <w:rPr>
          <w:rFonts w:ascii="Times New Roman" w:eastAsia="宋体" w:hAnsi="Times New Roman" w:cs="Times New Roman" w:hint="eastAsia"/>
          <w:b/>
          <w:bCs/>
          <w:kern w:val="44"/>
          <w:sz w:val="30"/>
          <w:szCs w:val="44"/>
        </w:rPr>
        <w:t xml:space="preserve"> </w:t>
      </w:r>
      <w:r>
        <w:rPr>
          <w:rFonts w:ascii="Times New Roman" w:eastAsia="宋体" w:hAnsi="Times New Roman" w:cs="Times New Roman" w:hint="eastAsia"/>
          <w:b/>
          <w:bCs/>
          <w:kern w:val="44"/>
          <w:sz w:val="30"/>
          <w:szCs w:val="44"/>
        </w:rPr>
        <w:t>要</w:t>
      </w:r>
      <w:bookmarkEnd w:id="0"/>
      <w:bookmarkEnd w:id="1"/>
    </w:p>
    <w:p w:rsidR="007025B8" w:rsidRDefault="007025B8">
      <w:pPr>
        <w:spacing w:line="300" w:lineRule="auto"/>
        <w:rPr>
          <w:rFonts w:ascii="宋体" w:eastAsia="宋体" w:hAnsi="宋体" w:cs="Times New Roman"/>
          <w:sz w:val="24"/>
          <w:szCs w:val="24"/>
        </w:rPr>
      </w:pPr>
    </w:p>
    <w:p w:rsidR="007025B8" w:rsidRDefault="00A143DE" w:rsidP="00D05F68">
      <w:pPr>
        <w:spacing w:line="300" w:lineRule="auto"/>
        <w:ind w:firstLineChars="200" w:firstLine="480"/>
        <w:rPr>
          <w:rFonts w:ascii="宋体" w:eastAsia="宋体" w:hAnsi="宋体" w:cs="Times New Roman"/>
          <w:sz w:val="24"/>
          <w:szCs w:val="24"/>
        </w:rPr>
      </w:pPr>
      <w:r>
        <w:rPr>
          <w:rFonts w:ascii="宋体" w:eastAsia="宋体" w:hAnsi="宋体" w:cs="Times New Roman"/>
          <w:sz w:val="24"/>
          <w:szCs w:val="24"/>
        </w:rPr>
        <w:t>本研究以日本传统与现代死生观的演变为背景，旨在</w:t>
      </w:r>
      <w:proofErr w:type="gramStart"/>
      <w:r>
        <w:rPr>
          <w:rFonts w:ascii="宋体" w:eastAsia="宋体" w:hAnsi="宋体" w:cs="Times New Roman"/>
          <w:sz w:val="24"/>
          <w:szCs w:val="24"/>
        </w:rPr>
        <w:t>分析绘本《活了100万次的猫》</w:t>
      </w:r>
      <w:proofErr w:type="gramEnd"/>
      <w:r>
        <w:rPr>
          <w:rFonts w:ascii="宋体" w:eastAsia="宋体" w:hAnsi="宋体" w:cs="Times New Roman"/>
          <w:sz w:val="24"/>
          <w:szCs w:val="24"/>
        </w:rPr>
        <w:t>中主人公</w:t>
      </w:r>
      <w:proofErr w:type="gramStart"/>
      <w:r>
        <w:rPr>
          <w:rFonts w:ascii="宋体" w:eastAsia="宋体" w:hAnsi="宋体" w:cs="Times New Roman"/>
          <w:sz w:val="24"/>
          <w:szCs w:val="24"/>
        </w:rPr>
        <w:t>虎斑猫死生</w:t>
      </w:r>
      <w:proofErr w:type="gramEnd"/>
      <w:r>
        <w:rPr>
          <w:rFonts w:ascii="宋体" w:eastAsia="宋体" w:hAnsi="宋体" w:cs="Times New Roman"/>
          <w:sz w:val="24"/>
          <w:szCs w:val="24"/>
        </w:rPr>
        <w:t>观的转变——从对生死循环的麻木到最终寻获生命真谛。研究采用文献研究法、绘本文</w:t>
      </w:r>
      <w:proofErr w:type="gramStart"/>
      <w:r>
        <w:rPr>
          <w:rFonts w:ascii="宋体" w:eastAsia="宋体" w:hAnsi="宋体" w:cs="Times New Roman"/>
          <w:sz w:val="24"/>
          <w:szCs w:val="24"/>
        </w:rPr>
        <w:t>本分析</w:t>
      </w:r>
      <w:proofErr w:type="gramEnd"/>
      <w:r>
        <w:rPr>
          <w:rFonts w:ascii="宋体" w:eastAsia="宋体" w:hAnsi="宋体" w:cs="Times New Roman"/>
          <w:sz w:val="24"/>
          <w:szCs w:val="24"/>
        </w:rPr>
        <w:t>法和跨学科研究法，从图像</w:t>
      </w:r>
      <w:r>
        <w:rPr>
          <w:rFonts w:ascii="宋体" w:eastAsia="宋体" w:hAnsi="宋体" w:cs="Times New Roman" w:hint="eastAsia"/>
          <w:sz w:val="24"/>
          <w:szCs w:val="24"/>
        </w:rPr>
        <w:t>和文本</w:t>
      </w:r>
      <w:r>
        <w:rPr>
          <w:rFonts w:ascii="宋体" w:eastAsia="宋体" w:hAnsi="宋体" w:cs="Times New Roman"/>
          <w:sz w:val="24"/>
          <w:szCs w:val="24"/>
        </w:rPr>
        <w:t>两个方面</w:t>
      </w:r>
      <w:r>
        <w:rPr>
          <w:rFonts w:ascii="宋体" w:eastAsia="宋体" w:hAnsi="宋体" w:cs="Times New Roman" w:hint="eastAsia"/>
          <w:sz w:val="24"/>
          <w:szCs w:val="24"/>
        </w:rPr>
        <w:t>对该作品</w:t>
      </w:r>
      <w:r>
        <w:rPr>
          <w:rFonts w:ascii="宋体" w:eastAsia="宋体" w:hAnsi="宋体" w:cs="Times New Roman"/>
          <w:sz w:val="24"/>
          <w:szCs w:val="24"/>
        </w:rPr>
        <w:t>进行了详细分析。研究揭示了</w:t>
      </w:r>
      <w:proofErr w:type="gramStart"/>
      <w:r>
        <w:rPr>
          <w:rFonts w:ascii="宋体" w:eastAsia="宋体" w:hAnsi="宋体" w:cs="Times New Roman"/>
          <w:sz w:val="24"/>
          <w:szCs w:val="24"/>
        </w:rPr>
        <w:t>虎斑猫最初</w:t>
      </w:r>
      <w:proofErr w:type="gramEnd"/>
      <w:r>
        <w:rPr>
          <w:rFonts w:ascii="宋体" w:eastAsia="宋体" w:hAnsi="宋体" w:cs="Times New Roman"/>
          <w:sz w:val="24"/>
          <w:szCs w:val="24"/>
        </w:rPr>
        <w:t>在百万次生死中缺乏情感与实感，其生</w:t>
      </w:r>
      <w:r w:rsidR="00D05F68">
        <w:rPr>
          <w:rFonts w:ascii="宋体" w:eastAsia="宋体" w:hAnsi="宋体" w:cs="Times New Roman" w:hint="eastAsia"/>
          <w:sz w:val="24"/>
          <w:szCs w:val="24"/>
        </w:rPr>
        <w:t>死</w:t>
      </w:r>
      <w:r>
        <w:rPr>
          <w:rFonts w:ascii="宋体" w:eastAsia="宋体" w:hAnsi="宋体" w:cs="Times New Roman"/>
          <w:sz w:val="24"/>
          <w:szCs w:val="24"/>
        </w:rPr>
        <w:t>观呈现无意义的重复。此后，与白猫的相遇、相爱及死别成为转折点，使其深刻体验到爱与失去，进而认识到一次性生命的珍贵和爱的价值。最终，</w:t>
      </w:r>
      <w:r w:rsidR="00D05F68">
        <w:rPr>
          <w:rFonts w:ascii="宋体" w:eastAsia="宋体" w:hAnsi="宋体" w:cs="Times New Roman"/>
          <w:sz w:val="24"/>
          <w:szCs w:val="24"/>
        </w:rPr>
        <w:t>虎斑猫</w:t>
      </w:r>
      <w:r>
        <w:rPr>
          <w:rFonts w:ascii="宋体" w:eastAsia="宋体" w:hAnsi="宋体" w:cs="Times New Roman"/>
          <w:sz w:val="24"/>
          <w:szCs w:val="24"/>
        </w:rPr>
        <w:t>在爱中完成了有意义的生命，并平静接受了不再重生的结局。</w:t>
      </w:r>
      <w:r w:rsidR="00D05F68" w:rsidRPr="00D05F68">
        <w:rPr>
          <w:rFonts w:ascii="宋体" w:eastAsia="宋体" w:hAnsi="宋体" w:cs="Times New Roman" w:hint="eastAsia"/>
          <w:sz w:val="24"/>
          <w:szCs w:val="24"/>
        </w:rPr>
        <w:t>通过本研究</w:t>
      </w:r>
      <w:r w:rsidR="00D05F68" w:rsidRPr="00D05F68">
        <w:rPr>
          <w:rFonts w:ascii="宋体" w:eastAsia="宋体" w:hAnsi="宋体" w:cs="Times New Roman"/>
          <w:sz w:val="24"/>
          <w:szCs w:val="24"/>
        </w:rPr>
        <w:t>，</w:t>
      </w:r>
      <w:r w:rsidR="00D05F68" w:rsidRPr="00D05F68">
        <w:rPr>
          <w:rFonts w:ascii="宋体" w:eastAsia="宋体" w:hAnsi="宋体" w:cs="Times New Roman" w:hint="eastAsia"/>
          <w:sz w:val="24"/>
          <w:szCs w:val="24"/>
        </w:rPr>
        <w:t>发现</w:t>
      </w:r>
      <w:r>
        <w:rPr>
          <w:rFonts w:ascii="宋体" w:eastAsia="宋体" w:hAnsi="宋体" w:cs="Times New Roman"/>
          <w:sz w:val="24"/>
          <w:szCs w:val="24"/>
        </w:rPr>
        <w:t>该作品揭示了爱是赋予生命</w:t>
      </w:r>
      <w:r>
        <w:rPr>
          <w:rFonts w:ascii="宋体" w:eastAsia="宋体" w:hAnsi="宋体" w:cs="Times New Roman" w:hint="eastAsia"/>
          <w:sz w:val="24"/>
          <w:szCs w:val="24"/>
        </w:rPr>
        <w:t>价值</w:t>
      </w:r>
      <w:r>
        <w:rPr>
          <w:rFonts w:ascii="宋体" w:eastAsia="宋体" w:hAnsi="宋体" w:cs="Times New Roman"/>
          <w:sz w:val="24"/>
          <w:szCs w:val="24"/>
        </w:rPr>
        <w:t>、使个体坦然接受有限性的核心，其蕴含的死生观与存在主义思想具有相通之处</w:t>
      </w:r>
      <w:r>
        <w:rPr>
          <w:rFonts w:ascii="宋体" w:eastAsia="宋体" w:hAnsi="宋体" w:cs="Times New Roman" w:hint="eastAsia"/>
          <w:sz w:val="24"/>
          <w:szCs w:val="24"/>
        </w:rPr>
        <w:t>。</w:t>
      </w:r>
    </w:p>
    <w:p w:rsidR="007025B8" w:rsidRDefault="007025B8">
      <w:pPr>
        <w:spacing w:line="300" w:lineRule="auto"/>
        <w:ind w:firstLineChars="200" w:firstLine="482"/>
        <w:rPr>
          <w:rFonts w:ascii="宋体" w:eastAsia="宋体" w:hAnsi="宋体" w:cs="Times New Roman"/>
          <w:b/>
          <w:sz w:val="24"/>
          <w:szCs w:val="24"/>
        </w:rPr>
      </w:pPr>
    </w:p>
    <w:p w:rsidR="00D05F68" w:rsidRDefault="00A143DE">
      <w:pPr>
        <w:spacing w:line="300" w:lineRule="auto"/>
        <w:ind w:left="964" w:hangingChars="400" w:hanging="964"/>
        <w:rPr>
          <w:rFonts w:ascii="宋体" w:eastAsia="宋体" w:hAnsi="宋体" w:cs="Times New Roman"/>
          <w:sz w:val="24"/>
          <w:szCs w:val="24"/>
        </w:rPr>
      </w:pPr>
      <w:r>
        <w:rPr>
          <w:rFonts w:ascii="宋体" w:eastAsia="宋体" w:hAnsi="宋体" w:cs="Times New Roman" w:hint="eastAsia"/>
          <w:b/>
          <w:sz w:val="24"/>
          <w:szCs w:val="24"/>
        </w:rPr>
        <w:t>关键词：</w:t>
      </w:r>
      <w:r w:rsidR="002605F5" w:rsidRPr="002605F5">
        <w:rPr>
          <w:rFonts w:ascii="宋体" w:eastAsia="宋体" w:hAnsi="宋体" w:cs="Times New Roman" w:hint="eastAsia"/>
          <w:sz w:val="24"/>
          <w:szCs w:val="24"/>
        </w:rPr>
        <w:t>《</w:t>
      </w:r>
      <w:r w:rsidR="00D05F68">
        <w:rPr>
          <w:rFonts w:ascii="宋体" w:eastAsia="宋体" w:hAnsi="宋体" w:cs="Times New Roman"/>
          <w:sz w:val="24"/>
          <w:szCs w:val="24"/>
        </w:rPr>
        <w:t>活了100万次的猫</w:t>
      </w:r>
      <w:r w:rsidR="002605F5">
        <w:rPr>
          <w:rFonts w:ascii="宋体" w:eastAsia="宋体" w:hAnsi="宋体" w:cs="Times New Roman" w:hint="eastAsia"/>
          <w:sz w:val="24"/>
          <w:szCs w:val="24"/>
        </w:rPr>
        <w:t>》</w:t>
      </w:r>
      <w:r w:rsidR="00D05F68">
        <w:rPr>
          <w:rFonts w:ascii="宋体" w:eastAsia="宋体" w:hAnsi="宋体" w:cs="Times New Roman" w:hint="eastAsia"/>
          <w:sz w:val="24"/>
          <w:szCs w:val="24"/>
        </w:rPr>
        <w:t>；</w:t>
      </w:r>
      <w:r w:rsidR="00D05F68">
        <w:rPr>
          <w:rFonts w:ascii="宋体" w:eastAsia="宋体" w:hAnsi="宋体" w:cs="Times New Roman"/>
          <w:sz w:val="24"/>
          <w:szCs w:val="24"/>
        </w:rPr>
        <w:t>生死观</w:t>
      </w:r>
      <w:r w:rsidR="00D05F68">
        <w:rPr>
          <w:rFonts w:ascii="宋体" w:eastAsia="宋体" w:hAnsi="宋体" w:cs="Times New Roman" w:hint="eastAsia"/>
          <w:sz w:val="24"/>
          <w:szCs w:val="24"/>
        </w:rPr>
        <w:t>；</w:t>
      </w:r>
      <w:r w:rsidR="00D05F68">
        <w:rPr>
          <w:rFonts w:ascii="宋体" w:eastAsia="宋体" w:hAnsi="宋体" w:cs="Times New Roman"/>
          <w:sz w:val="24"/>
          <w:szCs w:val="24"/>
        </w:rPr>
        <w:t>爱</w:t>
      </w:r>
      <w:bookmarkStart w:id="2" w:name="_Toc6254163"/>
      <w:r w:rsidR="00D05F68">
        <w:rPr>
          <w:rFonts w:ascii="宋体" w:eastAsia="宋体" w:hAnsi="宋体" w:cs="Times New Roman" w:hint="eastAsia"/>
          <w:sz w:val="24"/>
          <w:szCs w:val="24"/>
        </w:rPr>
        <w:t>；图像；文本</w:t>
      </w: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p>
    <w:p w:rsidR="00D05F68" w:rsidRDefault="00D05F68">
      <w:pPr>
        <w:spacing w:line="300" w:lineRule="auto"/>
        <w:ind w:left="960" w:hangingChars="400" w:hanging="960"/>
        <w:rPr>
          <w:rFonts w:ascii="宋体" w:eastAsia="宋体" w:hAnsi="宋体" w:cs="Times New Roman"/>
          <w:sz w:val="24"/>
          <w:szCs w:val="24"/>
        </w:rPr>
      </w:pPr>
      <w:r>
        <w:rPr>
          <w:rFonts w:ascii="宋体" w:eastAsia="宋体" w:hAnsi="宋体" w:cs="Times New Roman"/>
          <w:sz w:val="24"/>
          <w:szCs w:val="24"/>
        </w:rPr>
        <w:t xml:space="preserve">                                                                                                                                                                                                                                                                                             </w:t>
      </w:r>
    </w:p>
    <w:bookmarkEnd w:id="2"/>
    <w:p w:rsidR="00D05F68" w:rsidRDefault="00D05F68">
      <w:pPr>
        <w:keepNext/>
        <w:keepLines/>
        <w:spacing w:before="340" w:after="330" w:line="578" w:lineRule="auto"/>
        <w:jc w:val="center"/>
        <w:outlineLvl w:val="0"/>
        <w:rPr>
          <w:rFonts w:ascii="MS Mincho" w:eastAsia="MS Mincho" w:hAnsi="MS Mincho" w:cs="Times New Roman"/>
          <w:b/>
          <w:bCs/>
          <w:kern w:val="44"/>
          <w:sz w:val="30"/>
          <w:szCs w:val="44"/>
        </w:rPr>
        <w:sectPr w:rsidR="00D05F68">
          <w:headerReference w:type="default" r:id="rId17"/>
          <w:pgSz w:w="11906" w:h="16838"/>
          <w:pgMar w:top="1440" w:right="1800" w:bottom="1440" w:left="1800" w:header="851" w:footer="992" w:gutter="0"/>
          <w:pgNumType w:fmt="lowerRoman"/>
          <w:cols w:space="425"/>
          <w:docGrid w:type="lines" w:linePitch="312"/>
        </w:sectPr>
      </w:pPr>
    </w:p>
    <w:p w:rsidR="007025B8" w:rsidRDefault="00D05F68">
      <w:pPr>
        <w:keepNext/>
        <w:keepLines/>
        <w:spacing w:before="340" w:after="330" w:line="578" w:lineRule="auto"/>
        <w:jc w:val="center"/>
        <w:outlineLvl w:val="0"/>
        <w:rPr>
          <w:rFonts w:ascii="MS Mincho" w:eastAsia="MS Mincho" w:hAnsi="MS Mincho" w:cs="Times New Roman"/>
          <w:b/>
          <w:bCs/>
          <w:kern w:val="44"/>
          <w:sz w:val="30"/>
          <w:szCs w:val="44"/>
          <w:lang w:eastAsia="ja-JP"/>
        </w:rPr>
      </w:pPr>
      <w:bookmarkStart w:id="3" w:name="_Toc198471189"/>
      <w:r>
        <w:rPr>
          <w:rFonts w:ascii="MS Mincho" w:eastAsia="MS Mincho" w:hAnsi="MS Mincho" w:cs="Times New Roman" w:hint="eastAsia"/>
          <w:b/>
          <w:bCs/>
          <w:kern w:val="44"/>
          <w:sz w:val="30"/>
          <w:szCs w:val="44"/>
          <w:lang w:eastAsia="ja-JP"/>
        </w:rPr>
        <w:lastRenderedPageBreak/>
        <w:t>要 旨</w:t>
      </w:r>
      <w:bookmarkEnd w:id="3"/>
    </w:p>
    <w:p w:rsidR="007025B8" w:rsidRDefault="007025B8">
      <w:pPr>
        <w:rPr>
          <w:rFonts w:ascii="Times New Roman" w:eastAsia="宋体" w:hAnsi="Times New Roman" w:cs="Times New Roman"/>
          <w:szCs w:val="24"/>
          <w:lang w:eastAsia="ja-JP"/>
        </w:rPr>
      </w:pPr>
    </w:p>
    <w:p w:rsidR="007025B8" w:rsidRDefault="00A143DE" w:rsidP="00D05F68">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日本の伝統と死生観の変遷を背景とし、本研究は絵本『100万回生きたねこ』の主人公であるトラネコの死生観が、生死の循環に対する麻痺状態から最終的に生の真髄を見出すまでの変容を分析することを目的とする。研究には文献研究法、絵本テキスト分析法、学際的研究法を用い、図像とテキストの両面から当該作品について詳細な分析を行った。</w:t>
      </w:r>
      <w:r w:rsidR="008476C1" w:rsidRPr="008476C1">
        <w:rPr>
          <w:rFonts w:ascii="MS Mincho" w:eastAsia="MS Mincho" w:hAnsi="MS Mincho" w:cs="Times New Roman"/>
          <w:sz w:val="24"/>
          <w:szCs w:val="24"/>
          <w:lang w:eastAsia="ja-JP"/>
        </w:rPr>
        <w:t>本研究は、トラネコが当初、百万回の生死において感情と実感を欠き、その死生観が無意味な反復を呈していたことを明らかにした。その後、</w:t>
      </w:r>
      <w:r w:rsidR="008476C1" w:rsidRPr="008476C1">
        <w:rPr>
          <w:rFonts w:ascii="MS Mincho" w:eastAsia="MS Mincho" w:hAnsi="MS Mincho" w:cs="Times New Roman" w:hint="eastAsia"/>
          <w:sz w:val="24"/>
          <w:szCs w:val="24"/>
          <w:lang w:eastAsia="ja-JP"/>
        </w:rPr>
        <w:t>白いねこ</w:t>
      </w:r>
      <w:r w:rsidR="008476C1" w:rsidRPr="008476C1">
        <w:rPr>
          <w:rFonts w:ascii="MS Mincho" w:eastAsia="MS Mincho" w:hAnsi="MS Mincho" w:cs="Times New Roman"/>
          <w:sz w:val="24"/>
          <w:szCs w:val="24"/>
          <w:lang w:eastAsia="ja-JP"/>
        </w:rPr>
        <w:t>との出会い、愛、そして死別が転換点となり、愛と喪失を深く体験することで、一度きりの生の貴重さと愛の価値を認識するに至った。最終的に、トラネコは愛の中で意義ある生を全うし、二度と再生しないという結末を穏やかに受け入れた。</w:t>
      </w:r>
      <w:r w:rsidR="007431C2" w:rsidRPr="007431C2">
        <w:rPr>
          <w:rFonts w:ascii="MS Mincho" w:eastAsia="MS Mincho" w:hAnsi="MS Mincho" w:cs="Times New Roman"/>
          <w:sz w:val="24"/>
          <w:szCs w:val="24"/>
          <w:lang w:eastAsia="ja-JP"/>
        </w:rPr>
        <w:t>本研究を通じて、当該作品は、愛こそが生の価値を与え、個人が有限性を率直に受け入れるための核心であり、</w:t>
      </w:r>
      <w:r w:rsidR="007431C2">
        <w:rPr>
          <w:rFonts w:ascii="MS Mincho" w:eastAsia="MS Mincho" w:hAnsi="MS Mincho" w:cs="Times New Roman"/>
          <w:sz w:val="24"/>
          <w:szCs w:val="24"/>
          <w:lang w:eastAsia="ja-JP"/>
        </w:rPr>
        <w:t>その内包する死生観は実存主義思想と通底する点を持つと考察される</w:t>
      </w:r>
      <w:r>
        <w:rPr>
          <w:rFonts w:ascii="MS Mincho" w:eastAsia="MS Mincho" w:hAnsi="MS Mincho" w:cs="Times New Roman"/>
          <w:sz w:val="24"/>
          <w:szCs w:val="24"/>
          <w:lang w:eastAsia="ja-JP"/>
        </w:rPr>
        <w:t>。</w:t>
      </w:r>
    </w:p>
    <w:p w:rsidR="007025B8" w:rsidRPr="00D05F68" w:rsidRDefault="007025B8">
      <w:pPr>
        <w:spacing w:line="400" w:lineRule="exact"/>
        <w:rPr>
          <w:rFonts w:ascii="Times New Roman" w:eastAsia="MS Mincho" w:hAnsi="Times New Roman" w:cs="Times New Roman"/>
          <w:b/>
          <w:sz w:val="24"/>
          <w:szCs w:val="24"/>
          <w:lang w:eastAsia="ja-JP"/>
        </w:rPr>
      </w:pPr>
    </w:p>
    <w:p w:rsidR="007025B8" w:rsidRDefault="00A143DE" w:rsidP="00D05F68">
      <w:pPr>
        <w:widowControl/>
        <w:spacing w:line="300" w:lineRule="auto"/>
        <w:ind w:left="1446" w:hangingChars="600" w:hanging="1446"/>
        <w:rPr>
          <w:rFonts w:ascii="MS Mincho" w:eastAsia="宋体" w:hAnsi="MS Mincho" w:cs="Times New Roman"/>
          <w:sz w:val="24"/>
          <w:szCs w:val="24"/>
          <w:lang w:eastAsia="ja-JP"/>
        </w:rPr>
      </w:pPr>
      <w:r>
        <w:rPr>
          <w:rFonts w:ascii="Times New Roman" w:eastAsia="MS Mincho" w:hAnsi="Times New Roman" w:cs="Times New Roman" w:hint="eastAsia"/>
          <w:b/>
          <w:sz w:val="24"/>
          <w:szCs w:val="24"/>
          <w:lang w:eastAsia="ja-JP"/>
        </w:rPr>
        <w:t>キーワード：</w:t>
      </w:r>
      <w:r w:rsidR="002605F5">
        <w:rPr>
          <w:rFonts w:ascii="MS Mincho" w:eastAsia="MS Mincho" w:hAnsi="MS Mincho" w:cs="Times New Roman"/>
          <w:sz w:val="24"/>
          <w:szCs w:val="24"/>
          <w:lang w:eastAsia="ja-JP"/>
        </w:rPr>
        <w:t>『</w:t>
      </w:r>
      <w:r>
        <w:rPr>
          <w:rFonts w:ascii="Times New Roman" w:eastAsia="MS Mincho" w:hAnsi="Times New Roman" w:cs="Times New Roman"/>
          <w:sz w:val="24"/>
          <w:szCs w:val="24"/>
          <w:lang w:eastAsia="ja-JP"/>
        </w:rPr>
        <w:t>100</w:t>
      </w:r>
      <w:r>
        <w:rPr>
          <w:rFonts w:ascii="Times New Roman" w:eastAsia="MS Mincho" w:hAnsi="Times New Roman" w:cs="Times New Roman"/>
          <w:sz w:val="24"/>
          <w:szCs w:val="24"/>
          <w:lang w:eastAsia="ja-JP"/>
        </w:rPr>
        <w:t>万回生きたねこ</w:t>
      </w:r>
      <w:r w:rsidR="002605F5">
        <w:rPr>
          <w:rFonts w:ascii="MS Mincho" w:eastAsia="MS Mincho" w:hAnsi="MS Mincho" w:cs="Times New Roman"/>
          <w:sz w:val="24"/>
          <w:szCs w:val="24"/>
          <w:lang w:eastAsia="ja-JP"/>
        </w:rPr>
        <w:t>』</w:t>
      </w:r>
      <w:r>
        <w:rPr>
          <w:rFonts w:ascii="Times New Roman" w:eastAsia="MS Mincho" w:hAnsi="Times New Roman" w:cs="Times New Roman"/>
          <w:sz w:val="24"/>
          <w:szCs w:val="24"/>
          <w:lang w:eastAsia="ja-JP"/>
        </w:rPr>
        <w:t>、生死観、愛、</w:t>
      </w:r>
      <w:r w:rsidR="00D05F68">
        <w:rPr>
          <w:rFonts w:ascii="MS Mincho" w:eastAsia="MS Mincho" w:hAnsi="MS Mincho" w:cs="Times New Roman"/>
          <w:sz w:val="24"/>
          <w:szCs w:val="24"/>
          <w:lang w:eastAsia="ja-JP"/>
        </w:rPr>
        <w:t>図像</w:t>
      </w:r>
      <w:r w:rsidR="00D05F68">
        <w:rPr>
          <w:rFonts w:ascii="Times New Roman" w:eastAsia="MS Mincho" w:hAnsi="Times New Roman" w:cs="Times New Roman"/>
          <w:sz w:val="24"/>
          <w:szCs w:val="24"/>
          <w:lang w:eastAsia="ja-JP"/>
        </w:rPr>
        <w:t>、</w:t>
      </w:r>
      <w:r w:rsidR="00D05F68">
        <w:rPr>
          <w:rFonts w:ascii="MS Mincho" w:eastAsia="MS Mincho" w:hAnsi="MS Mincho" w:cs="Times New Roman"/>
          <w:sz w:val="24"/>
          <w:szCs w:val="24"/>
          <w:lang w:eastAsia="ja-JP"/>
        </w:rPr>
        <w:t>テキスト</w:t>
      </w:r>
    </w:p>
    <w:p w:rsidR="007025B8" w:rsidRDefault="007025B8">
      <w:pPr>
        <w:widowControl/>
        <w:spacing w:line="300" w:lineRule="auto"/>
        <w:rPr>
          <w:rFonts w:ascii="Times New Roman" w:eastAsia="宋体" w:hAnsi="Times New Roman" w:cs="Times New Roman"/>
          <w:color w:val="FF0000"/>
          <w:sz w:val="24"/>
          <w:szCs w:val="24"/>
          <w:lang w:eastAsia="ja-JP"/>
        </w:rPr>
      </w:pPr>
    </w:p>
    <w:p w:rsidR="007025B8" w:rsidRDefault="007025B8">
      <w:pPr>
        <w:widowControl/>
        <w:spacing w:line="300" w:lineRule="auto"/>
        <w:rPr>
          <w:rFonts w:ascii="Times New Roman" w:eastAsia="宋体" w:hAnsi="Times New Roman" w:cs="Times New Roman"/>
          <w:sz w:val="24"/>
          <w:szCs w:val="24"/>
          <w:lang w:eastAsia="ja-JP"/>
        </w:rPr>
      </w:pPr>
    </w:p>
    <w:p w:rsidR="007025B8" w:rsidRDefault="007025B8">
      <w:pPr>
        <w:widowControl/>
        <w:spacing w:line="300" w:lineRule="auto"/>
        <w:rPr>
          <w:rFonts w:ascii="Times New Roman" w:eastAsia="宋体" w:hAnsi="Times New Roman" w:cs="Times New Roman"/>
          <w:sz w:val="24"/>
          <w:szCs w:val="24"/>
          <w:lang w:eastAsia="ja-JP"/>
        </w:rPr>
      </w:pPr>
    </w:p>
    <w:p w:rsidR="007025B8" w:rsidRDefault="007025B8">
      <w:pPr>
        <w:widowControl/>
        <w:spacing w:line="300" w:lineRule="auto"/>
        <w:rPr>
          <w:rFonts w:ascii="Times New Roman" w:eastAsia="宋体" w:hAnsi="Times New Roman" w:cs="Times New Roman"/>
          <w:sz w:val="24"/>
          <w:szCs w:val="24"/>
          <w:lang w:eastAsia="ja-JP"/>
        </w:rPr>
      </w:pPr>
    </w:p>
    <w:p w:rsidR="007025B8" w:rsidRDefault="007025B8">
      <w:pPr>
        <w:widowControl/>
        <w:spacing w:line="300" w:lineRule="auto"/>
        <w:rPr>
          <w:rFonts w:ascii="Times New Roman" w:eastAsia="宋体" w:hAnsi="Times New Roman" w:cs="Times New Roman"/>
          <w:sz w:val="24"/>
          <w:szCs w:val="24"/>
          <w:lang w:eastAsia="ja-JP"/>
        </w:rPr>
        <w:sectPr w:rsidR="007025B8">
          <w:headerReference w:type="default" r:id="rId18"/>
          <w:pgSz w:w="11906" w:h="16838"/>
          <w:pgMar w:top="1440" w:right="1800" w:bottom="1440" w:left="1800" w:header="851" w:footer="992" w:gutter="0"/>
          <w:pgNumType w:fmt="lowerRoman"/>
          <w:cols w:space="425"/>
          <w:docGrid w:type="lines" w:linePitch="312"/>
        </w:sectPr>
      </w:pPr>
    </w:p>
    <w:p w:rsidR="007025B8" w:rsidRDefault="00A143DE">
      <w:pPr>
        <w:spacing w:line="300" w:lineRule="auto"/>
        <w:ind w:rightChars="-51" w:right="-107"/>
        <w:jc w:val="center"/>
        <w:rPr>
          <w:rFonts w:ascii="MS Mincho" w:eastAsia="MS Mincho" w:hAnsi="MS Mincho" w:cs="Times New Roman"/>
          <w:b/>
          <w:sz w:val="32"/>
          <w:szCs w:val="32"/>
          <w:lang w:eastAsia="ja-JP"/>
        </w:rPr>
      </w:pPr>
      <w:r>
        <w:rPr>
          <w:rFonts w:ascii="MS Mincho" w:eastAsia="MS Mincho" w:hAnsi="MS Mincho" w:cs="MS Mincho" w:hint="eastAsia"/>
          <w:b/>
          <w:bCs/>
          <w:color w:val="000000"/>
          <w:sz w:val="32"/>
          <w:szCs w:val="32"/>
          <w:lang w:eastAsia="ja-JP"/>
        </w:rPr>
        <w:lastRenderedPageBreak/>
        <w:t>絵本『100万回生きたねこ』における死生観表現の研究</w:t>
      </w:r>
    </w:p>
    <w:p w:rsidR="007025B8" w:rsidRDefault="00A143DE">
      <w:pPr>
        <w:spacing w:line="300" w:lineRule="auto"/>
        <w:jc w:val="center"/>
        <w:rPr>
          <w:rFonts w:ascii="MS Mincho" w:eastAsia="MS Mincho" w:hAnsi="MS Mincho" w:cs="Segoe UI Symbol"/>
          <w:sz w:val="24"/>
          <w:szCs w:val="24"/>
        </w:rPr>
      </w:pPr>
      <w:r>
        <w:rPr>
          <w:rFonts w:ascii="MS Mincho" w:eastAsia="MS Mincho" w:hAnsi="MS Mincho" w:cs="Times New Roman" w:hint="eastAsia"/>
          <w:sz w:val="24"/>
          <w:szCs w:val="24"/>
        </w:rPr>
        <w:t>日本語</w:t>
      </w:r>
      <w:r>
        <w:rPr>
          <w:rFonts w:ascii="MS Mincho" w:eastAsia="MS Mincho" w:hAnsi="MS Mincho" w:cs="Segoe UI Symbol" w:hint="eastAsia"/>
          <w:sz w:val="24"/>
          <w:szCs w:val="24"/>
        </w:rPr>
        <w:t>科，</w:t>
      </w:r>
      <w:r>
        <w:rPr>
          <w:rFonts w:ascii="MS Mincho" w:eastAsia="宋体" w:hAnsi="MS Mincho" w:cs="Segoe UI Symbol" w:hint="eastAsia"/>
          <w:sz w:val="24"/>
          <w:szCs w:val="24"/>
        </w:rPr>
        <w:t>202112341228</w:t>
      </w:r>
      <w:r>
        <w:rPr>
          <w:rFonts w:ascii="MS Mincho" w:eastAsia="MS Mincho" w:hAnsi="MS Mincho" w:cs="Segoe UI Symbol" w:hint="eastAsia"/>
          <w:sz w:val="24"/>
          <w:szCs w:val="24"/>
        </w:rPr>
        <w:t>，</w:t>
      </w:r>
      <w:r>
        <w:rPr>
          <w:rFonts w:ascii="宋体" w:eastAsia="宋体" w:hAnsi="宋体" w:cs="Segoe UI Symbol" w:hint="eastAsia"/>
          <w:sz w:val="24"/>
          <w:szCs w:val="24"/>
        </w:rPr>
        <w:t>徐婉怡</w:t>
      </w:r>
    </w:p>
    <w:p w:rsidR="007025B8" w:rsidRDefault="00A143DE">
      <w:pPr>
        <w:spacing w:line="300" w:lineRule="auto"/>
        <w:jc w:val="center"/>
        <w:rPr>
          <w:rFonts w:ascii="MS Mincho" w:eastAsia="MS Mincho" w:hAnsi="MS Mincho" w:cs="Segoe UI Symbol"/>
          <w:sz w:val="24"/>
          <w:szCs w:val="24"/>
        </w:rPr>
      </w:pPr>
      <w:r>
        <w:rPr>
          <w:rFonts w:ascii="MS Mincho" w:eastAsia="MS Mincho" w:hAnsi="MS Mincho" w:cs="Segoe UI Symbol" w:hint="eastAsia"/>
          <w:sz w:val="24"/>
          <w:szCs w:val="24"/>
        </w:rPr>
        <w:t>指</w:t>
      </w:r>
      <w:proofErr w:type="gramStart"/>
      <w:r>
        <w:rPr>
          <w:rFonts w:ascii="MS Mincho" w:eastAsia="MS Mincho" w:hAnsi="MS Mincho" w:cs="Segoe UI Symbol" w:hint="eastAsia"/>
          <w:sz w:val="24"/>
          <w:szCs w:val="24"/>
        </w:rPr>
        <w:t>導</w:t>
      </w:r>
      <w:proofErr w:type="gramEnd"/>
      <w:r>
        <w:rPr>
          <w:rFonts w:ascii="MS Mincho" w:eastAsia="MS Mincho" w:hAnsi="MS Mincho" w:cs="Segoe UI Symbol" w:hint="eastAsia"/>
          <w:sz w:val="24"/>
          <w:szCs w:val="24"/>
        </w:rPr>
        <w:t>教官：</w:t>
      </w:r>
      <w:r>
        <w:rPr>
          <w:rFonts w:ascii="宋体" w:eastAsia="宋体" w:hAnsi="宋体" w:cs="Segoe UI Symbol" w:hint="eastAsia"/>
          <w:sz w:val="24"/>
          <w:szCs w:val="24"/>
        </w:rPr>
        <w:t>黄</w:t>
      </w:r>
      <w:proofErr w:type="gramStart"/>
      <w:r>
        <w:rPr>
          <w:rFonts w:ascii="宋体" w:eastAsia="宋体" w:hAnsi="宋体" w:cs="Segoe UI Symbol" w:hint="eastAsia"/>
          <w:sz w:val="24"/>
          <w:szCs w:val="24"/>
        </w:rPr>
        <w:t>偉</w:t>
      </w:r>
      <w:proofErr w:type="gramEnd"/>
      <w:r>
        <w:rPr>
          <w:rFonts w:ascii="宋体" w:eastAsia="宋体" w:hAnsi="宋体" w:cs="Segoe UI Symbol" w:hint="eastAsia"/>
          <w:sz w:val="24"/>
          <w:szCs w:val="24"/>
        </w:rPr>
        <w:t>明</w:t>
      </w:r>
    </w:p>
    <w:p w:rsidR="007025B8" w:rsidRDefault="007025B8">
      <w:pPr>
        <w:spacing w:line="300" w:lineRule="auto"/>
        <w:jc w:val="center"/>
        <w:rPr>
          <w:rFonts w:ascii="MS Mincho" w:eastAsia="宋体" w:hAnsi="MS Mincho" w:cs="Times New Roman"/>
          <w:sz w:val="24"/>
          <w:szCs w:val="24"/>
        </w:rPr>
      </w:pPr>
    </w:p>
    <w:p w:rsidR="007025B8" w:rsidRDefault="007025B8">
      <w:pPr>
        <w:spacing w:line="25" w:lineRule="atLeast"/>
        <w:rPr>
          <w:rFonts w:ascii="TimesNewRomanPSMT" w:eastAsia="宋体" w:hAnsi="TimesNewRomanPSMT" w:cs="Times New Roman" w:hint="eastAsia"/>
          <w:b/>
          <w:bCs/>
          <w:color w:val="FF0000"/>
          <w:szCs w:val="24"/>
        </w:rPr>
      </w:pPr>
      <w:bookmarkStart w:id="4" w:name="_Toc6254164"/>
    </w:p>
    <w:p w:rsidR="007025B8" w:rsidRDefault="00A143DE">
      <w:pPr>
        <w:spacing w:line="25" w:lineRule="atLeast"/>
        <w:outlineLvl w:val="0"/>
        <w:rPr>
          <w:rFonts w:ascii="MS Mincho" w:eastAsia="MS Mincho" w:hAnsi="MS Mincho" w:cs="Times New Roman"/>
          <w:b/>
          <w:bCs/>
          <w:sz w:val="28"/>
          <w:szCs w:val="28"/>
          <w:lang w:eastAsia="ja-JP"/>
        </w:rPr>
      </w:pPr>
      <w:bookmarkStart w:id="5" w:name="_Toc198471190"/>
      <w:r>
        <w:rPr>
          <w:rFonts w:ascii="MS Mincho" w:eastAsia="MS Mincho" w:hAnsi="MS Mincho" w:cs="Times New Roman" w:hint="eastAsia"/>
          <w:b/>
          <w:bCs/>
          <w:sz w:val="28"/>
          <w:szCs w:val="28"/>
          <w:lang w:eastAsia="ja-JP"/>
        </w:rPr>
        <w:t>はじめに</w:t>
      </w:r>
      <w:bookmarkStart w:id="6" w:name="_Toc6254165"/>
      <w:bookmarkEnd w:id="4"/>
      <w:bookmarkEnd w:id="5"/>
    </w:p>
    <w:p w:rsidR="007025B8" w:rsidRDefault="007025B8">
      <w:pPr>
        <w:spacing w:line="25" w:lineRule="atLeast"/>
        <w:rPr>
          <w:rFonts w:ascii="MS Mincho" w:eastAsia="MS Mincho" w:hAnsi="MS Mincho" w:cs="Times New Roman"/>
          <w:b/>
          <w:bCs/>
          <w:sz w:val="28"/>
          <w:szCs w:val="28"/>
          <w:lang w:eastAsia="ja-JP"/>
        </w:rPr>
      </w:pP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現代社会において、死は日常から隔離され、人々の意識から遠ざけられている。特に医療の進歩により、「善終」や「自然死」の概念が変化し、死は病院という特定の空間で管理される「医療化された死」となりつつある。李高峰（</w:t>
      </w:r>
      <w:r>
        <w:rPr>
          <w:rFonts w:ascii="MS Mincho" w:eastAsia="MS Mincho" w:hAnsi="MS Mincho" w:cs="Times New Roman" w:hint="eastAsia"/>
          <w:sz w:val="24"/>
          <w:szCs w:val="24"/>
          <w:lang w:eastAsia="ja-JP"/>
        </w:rPr>
        <w:t>2010</w:t>
      </w:r>
      <w:r>
        <w:rPr>
          <w:rFonts w:ascii="MS Mincho" w:eastAsia="MS Mincho" w:hAnsi="MS Mincho" w:cs="Times New Roman"/>
          <w:sz w:val="24"/>
          <w:szCs w:val="24"/>
          <w:lang w:eastAsia="ja-JP"/>
        </w:rPr>
        <w:t>）が指摘するように、「正常死亡の概念は現代人の頭</w:t>
      </w:r>
      <w:r>
        <w:rPr>
          <w:rFonts w:ascii="MS Mincho" w:eastAsia="MS Mincho" w:hAnsi="MS Mincho" w:cs="Times New Roman" w:hint="eastAsia"/>
          <w:sz w:val="24"/>
          <w:szCs w:val="24"/>
          <w:lang w:eastAsia="ja-JP"/>
        </w:rPr>
        <w:t>から駆逐されつつあり、死は医師によって『救急』処置が行われた後、『治療効果なし』と宣告されるプロセスとなっている」</w:t>
      </w:r>
      <w:r w:rsidR="0054033F">
        <w:rPr>
          <w:rFonts w:ascii="MS Mincho" w:eastAsia="MS Mincho" w:hAnsi="MS Mincho" w:cs="Times New Roman"/>
          <w:sz w:val="24"/>
          <w:szCs w:val="24"/>
          <w:lang w:eastAsia="ja-JP"/>
        </w:rPr>
        <w:t>。</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また、このような死生観の変容は、現代人の生命観にも影響を与えている。生命技術の発展により、「生命は前もって注文できる商品となり、人間の寿命は秒単位で計算できるようになった」</w:t>
      </w:r>
      <w:r>
        <w:rPr>
          <w:rFonts w:ascii="MS Mincho" w:eastAsia="MS Mincho" w:hAnsi="MS Mincho" w:cs="Times New Roman" w:hint="eastAsia"/>
          <w:sz w:val="24"/>
          <w:szCs w:val="24"/>
          <w:lang w:eastAsia="ja-JP"/>
        </w:rPr>
        <w:t>こうした状況下で、特に子どもたちに健全な死生観を育むこと</w:t>
      </w:r>
      <w:r>
        <w:rPr>
          <w:rFonts w:ascii="MS Mincho" w:eastAsia="MS Mincho" w:hAnsi="MS Mincho" w:cs="Times New Roman"/>
          <w:sz w:val="24"/>
          <w:szCs w:val="24"/>
          <w:lang w:eastAsia="ja-JP"/>
        </w:rPr>
        <w:t>が重要な課題となっている</w:t>
      </w:r>
      <w:r>
        <w:rPr>
          <w:rFonts w:ascii="MS Mincho" w:eastAsia="MS Mincho" w:hAnsi="MS Mincho" w:cs="Times New Roman" w:hint="eastAsia"/>
          <w:sz w:val="24"/>
          <w:szCs w:val="24"/>
          <w:lang w:eastAsia="ja-JP"/>
        </w:rPr>
        <w:t>と述べている</w:t>
      </w:r>
      <w:r>
        <w:rPr>
          <w:rFonts w:ascii="MS Mincho" w:eastAsia="MS Mincho" w:hAnsi="MS Mincho" w:cs="Times New Roman"/>
          <w:sz w:val="24"/>
          <w:szCs w:val="24"/>
          <w:lang w:eastAsia="ja-JP"/>
        </w:rPr>
        <w:t>。</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そこで注目されるのが、物語や視覚的表現を通じて死生観を伝える絵本の役割である。絵本は、人間に複雑な概念を伝える強力な媒体であり、特に死生観のような抽象的なテーマを、物語と視覚表現を通じて具体化する点で独自の価値を持つ。植田美津恵と山本直子（2021）によれば、絵本は死生観形成において重要な役割を果たしうると指摘されている。</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本研究は、絵本『</w:t>
      </w:r>
      <w:r>
        <w:rPr>
          <w:rFonts w:ascii="MS Mincho" w:eastAsia="MS Mincho" w:hAnsi="MS Mincho" w:cs="Times New Roman"/>
          <w:sz w:val="24"/>
          <w:szCs w:val="24"/>
          <w:lang w:eastAsia="ja-JP"/>
        </w:rPr>
        <w:t>100万回生きたねこ』</w:t>
      </w:r>
      <w:r>
        <w:rPr>
          <w:rFonts w:ascii="MS Mincho" w:eastAsia="MS Mincho" w:hAnsi="MS Mincho" w:cs="Times New Roman" w:hint="eastAsia"/>
          <w:sz w:val="24"/>
          <w:szCs w:val="24"/>
          <w:lang w:eastAsia="ja-JP"/>
        </w:rPr>
        <w:t>（以下、当該作品</w:t>
      </w:r>
      <w:r>
        <w:rPr>
          <w:rFonts w:ascii="MS Mincho" w:eastAsia="MS Mincho" w:hAnsi="MS Mincho" w:cs="Times New Roman"/>
          <w:sz w:val="24"/>
          <w:szCs w:val="24"/>
          <w:lang w:eastAsia="ja-JP"/>
        </w:rPr>
        <w:t>と表記）における生死観の表現を考察し、その哲学的意義と文学的価値を明らかにすることを目的としている。</w:t>
      </w:r>
    </w:p>
    <w:p w:rsidR="007025B8" w:rsidRDefault="007025B8">
      <w:pPr>
        <w:spacing w:line="300" w:lineRule="auto"/>
        <w:rPr>
          <w:rFonts w:ascii="TimesNewRomanPSMT" w:eastAsia="宋体" w:hAnsi="TimesNewRomanPSMT" w:cs="Times New Roman" w:hint="eastAsia"/>
          <w:b/>
          <w:bCs/>
          <w:color w:val="FF0000"/>
          <w:szCs w:val="24"/>
          <w:lang w:eastAsia="ja-JP"/>
        </w:rPr>
      </w:pPr>
    </w:p>
    <w:p w:rsidR="007025B8" w:rsidRDefault="00956C60">
      <w:pPr>
        <w:spacing w:line="300" w:lineRule="auto"/>
        <w:outlineLvl w:val="0"/>
        <w:rPr>
          <w:rFonts w:ascii="MS Mincho" w:eastAsia="MS Mincho" w:hAnsi="MS Mincho" w:cs="Times New Roman"/>
          <w:b/>
          <w:bCs/>
          <w:sz w:val="28"/>
          <w:szCs w:val="28"/>
          <w:lang w:eastAsia="ja-JP"/>
        </w:rPr>
      </w:pPr>
      <w:bookmarkStart w:id="7" w:name="_Toc198471191"/>
      <w:r>
        <w:rPr>
          <w:rFonts w:ascii="MS Mincho" w:eastAsia="MS Mincho" w:hAnsi="MS Mincho" w:cs="Times New Roman"/>
          <w:b/>
          <w:bCs/>
          <w:sz w:val="28"/>
          <w:szCs w:val="28"/>
          <w:lang w:eastAsia="ja-JP"/>
        </w:rPr>
        <w:t>1</w:t>
      </w:r>
      <w:r w:rsidR="00A143DE">
        <w:rPr>
          <w:rFonts w:ascii="MS Mincho" w:eastAsia="MS Mincho" w:hAnsi="MS Mincho" w:cs="Times New Roman" w:hint="eastAsia"/>
          <w:b/>
          <w:bCs/>
          <w:sz w:val="28"/>
          <w:szCs w:val="28"/>
          <w:lang w:eastAsia="ja-JP"/>
        </w:rPr>
        <w:t>先行研究と問題点</w:t>
      </w:r>
      <w:bookmarkEnd w:id="6"/>
      <w:bookmarkEnd w:id="7"/>
    </w:p>
    <w:p w:rsidR="007025B8" w:rsidRDefault="007025B8">
      <w:pPr>
        <w:spacing w:line="300" w:lineRule="auto"/>
        <w:rPr>
          <w:rFonts w:ascii="MS Mincho" w:eastAsia="MS Mincho" w:hAnsi="MS Mincho" w:cs="Times New Roman"/>
          <w:b/>
          <w:bCs/>
          <w:sz w:val="28"/>
          <w:szCs w:val="28"/>
          <w:lang w:eastAsia="ja-JP"/>
        </w:rPr>
      </w:pPr>
    </w:p>
    <w:p w:rsidR="007025B8" w:rsidRDefault="00A143DE">
      <w:pPr>
        <w:spacing w:line="300" w:lineRule="auto"/>
        <w:ind w:firstLineChars="100" w:firstLine="240"/>
        <w:rPr>
          <w:rFonts w:ascii="MS Mincho" w:eastAsia="MS Mincho" w:hAnsi="MS Mincho" w:cs="Times New Roman"/>
          <w:sz w:val="24"/>
          <w:szCs w:val="24"/>
          <w:lang w:eastAsia="ja-JP"/>
        </w:rPr>
      </w:pPr>
      <w:bookmarkStart w:id="8" w:name="_Toc6254166"/>
      <w:r>
        <w:rPr>
          <w:rFonts w:ascii="MS Mincho" w:eastAsia="MS Mincho" w:hAnsi="MS Mincho" w:cs="Times New Roman" w:hint="eastAsia"/>
          <w:sz w:val="24"/>
          <w:szCs w:val="24"/>
          <w:lang w:eastAsia="ja-JP"/>
        </w:rPr>
        <w:t>死生観に関する研究は、哲学や宗教、文学をはじめとする多様な分野で古くから行われてきた。中国においても、伝統的な儒教、道教、仏教思想に根ざした死生観が人々の精神文化に深く影響を与えてきた。例えば、儒家は「未知生、焉知死」（生を知らずんば、焉くんぞ死を知らんや）として現世の道徳的実践を重視しつつも、「慎終追遠」（終りを慎み遠きを追う）という形で死者への</w:t>
      </w:r>
      <w:r>
        <w:rPr>
          <w:rFonts w:ascii="MS Mincho" w:eastAsia="MS Mincho" w:hAnsi="MS Mincho" w:cs="Times New Roman" w:hint="eastAsia"/>
          <w:sz w:val="24"/>
          <w:szCs w:val="24"/>
          <w:lang w:eastAsia="ja-JP"/>
        </w:rPr>
        <w:lastRenderedPageBreak/>
        <w:t>敬意と祖先崇拝を説いた</w:t>
      </w:r>
      <w:r>
        <w:rPr>
          <w:rFonts w:ascii="MS Mincho" w:eastAsia="MS Mincho" w:hAnsi="MS Mincho" w:cs="Times New Roman"/>
          <w:sz w:val="24"/>
          <w:szCs w:val="24"/>
          <w:lang w:eastAsia="ja-JP"/>
        </w:rPr>
        <w:t>。道家は「生死斉一」（生と死は同一である</w:t>
      </w:r>
      <w:r>
        <w:rPr>
          <w:rFonts w:ascii="MS Mincho" w:eastAsia="MS Mincho" w:hAnsi="MS Mincho" w:cs="Times New Roman" w:hint="eastAsia"/>
          <w:sz w:val="24"/>
          <w:szCs w:val="24"/>
          <w:lang w:eastAsia="ja-JP"/>
        </w:rPr>
        <w:t>）といった自然への回帰を説き、死を自然現象の一部として受容する態度を示した</w:t>
      </w:r>
      <w:r>
        <w:rPr>
          <w:rFonts w:ascii="MS Mincho" w:eastAsia="MS Mincho" w:hAnsi="MS Mincho" w:cs="Times New Roman"/>
          <w:sz w:val="24"/>
          <w:szCs w:val="24"/>
          <w:lang w:eastAsia="ja-JP"/>
        </w:rPr>
        <w:t>。これらの伝統的死生観は、中国人の死に対する基本的な態度や葬送儀礼のあり方に大きな影響を与えてきた。</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陳松友（2024）は「近年では、中国社会の急激な変化とグローバル化に伴い、伝統的価値観と現代的課題が交錯する中で、生命倫理、終末期医療、そして個人の死生に対する意識のあり方など、多角的な視点からの研究が進められている。特に、高齢化社会の進展や医療技術の発展は、人々に改めて『いかに生き、いかに死ぬか』という問いを突きつけており、伝統的な死生観を現代社会においてどのように再解釈し、活用していくかという議論も活発である」と述べている。これ</w:t>
      </w:r>
      <w:r>
        <w:rPr>
          <w:rFonts w:ascii="MS Mincho" w:eastAsia="MS Mincho" w:hAnsi="MS Mincho" w:cs="Times New Roman" w:hint="eastAsia"/>
          <w:sz w:val="24"/>
          <w:szCs w:val="24"/>
          <w:lang w:eastAsia="ja-JP"/>
        </w:rPr>
        <w:t>らの研究は、死をタブー視するのではなく、生の一部として捉え、より良く生きるための知恵を探求する点で共通の関心を持つ。</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とりわけ日本においては、死を受け入れ、生の意味を問い直す視点が文学作品を通して繰り返し描かれてきた。この点において、文芸評論家の川上未映子（</w:t>
      </w:r>
      <w:r>
        <w:rPr>
          <w:rFonts w:ascii="MS Mincho" w:eastAsia="MS Mincho" w:hAnsi="MS Mincho" w:cs="Times New Roman"/>
          <w:sz w:val="24"/>
          <w:szCs w:val="24"/>
          <w:lang w:eastAsia="ja-JP"/>
        </w:rPr>
        <w:t>2011）は佐野の作品について、「死を通して生を照らし出す」手法を特徴として挙げている。『100万回生きたねこ』にもこの評価は当てはまり、100万回の死を経験することで初めて、真の意味での「一度の生」の価値が明らかに</w:t>
      </w:r>
      <w:r>
        <w:rPr>
          <w:rFonts w:ascii="MS Mincho" w:eastAsia="MS Mincho" w:hAnsi="MS Mincho" w:cs="Times New Roman" w:hint="eastAsia"/>
          <w:sz w:val="24"/>
          <w:szCs w:val="24"/>
          <w:lang w:eastAsia="ja-JP"/>
        </w:rPr>
        <w:t>なるという逆説的構造は、まさに佐野の創作哲学の核心を体現しているといえよう。</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絵本における死生観表現に関しても注目が高まり、とくに佐野洋子の『100万回生きたねこ』は、その独特な死生観表現により、多くの研究者の関心を集めてきた。これまでの研究では、主人公である猫の生と死の反復が、愛との邂逅によって意味を獲得する構造に焦点が当てられている。</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しかしながら、視覚表現とテキストの相互補完性に関する包括的な分析は未だ不十分であり、図像と語りの融合が死生観の形成に与える影響については精緻な検討が求められる。</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本研究は、これらの先行研究の限界を踏まえ、図像とテキストを統合的に分析することによって、『100万回生きたねこ』における死生観表現の全体像を再考することを目指す。</w:t>
      </w:r>
    </w:p>
    <w:p w:rsidR="007025B8" w:rsidRDefault="007025B8">
      <w:pPr>
        <w:spacing w:line="300" w:lineRule="auto"/>
        <w:rPr>
          <w:rFonts w:ascii="MS Mincho" w:eastAsia="MS Mincho" w:hAnsi="MS Mincho" w:cs="Times New Roman"/>
          <w:sz w:val="24"/>
          <w:szCs w:val="24"/>
          <w:lang w:eastAsia="ja-JP"/>
        </w:rPr>
      </w:pPr>
    </w:p>
    <w:p w:rsidR="007025B8" w:rsidRDefault="00956C60">
      <w:pPr>
        <w:spacing w:line="25" w:lineRule="atLeast"/>
        <w:outlineLvl w:val="0"/>
        <w:rPr>
          <w:rFonts w:ascii="MS Mincho" w:eastAsia="MS Mincho" w:hAnsi="MS Mincho" w:cs="Times New Roman"/>
          <w:b/>
          <w:bCs/>
          <w:sz w:val="28"/>
          <w:szCs w:val="32"/>
          <w:lang w:eastAsia="ja-JP"/>
        </w:rPr>
      </w:pPr>
      <w:bookmarkStart w:id="9" w:name="_Toc198471192"/>
      <w:r>
        <w:rPr>
          <w:rFonts w:ascii="MS Mincho" w:eastAsia="MS Mincho" w:hAnsi="MS Mincho" w:cs="Times New Roman"/>
          <w:b/>
          <w:bCs/>
          <w:sz w:val="28"/>
          <w:szCs w:val="28"/>
          <w:lang w:eastAsia="ja-JP"/>
        </w:rPr>
        <w:t>2</w:t>
      </w:r>
      <w:r w:rsidR="00A143DE">
        <w:rPr>
          <w:rFonts w:ascii="MS Mincho" w:eastAsia="MS Mincho" w:hAnsi="MS Mincho" w:cs="Times New Roman"/>
          <w:b/>
          <w:bCs/>
          <w:sz w:val="28"/>
          <w:szCs w:val="28"/>
          <w:lang w:eastAsia="ja-JP"/>
        </w:rPr>
        <w:t>死生観の形成と変化</w:t>
      </w:r>
      <w:bookmarkEnd w:id="9"/>
      <w:r w:rsidR="00A143DE">
        <w:rPr>
          <w:rFonts w:ascii="MS Mincho" w:eastAsia="MS Mincho" w:hAnsi="MS Mincho" w:cs="Times New Roman"/>
          <w:b/>
          <w:bCs/>
          <w:sz w:val="28"/>
          <w:szCs w:val="32"/>
          <w:lang w:eastAsia="ja-JP"/>
        </w:rPr>
        <w:t xml:space="preserve"> </w:t>
      </w:r>
    </w:p>
    <w:p w:rsidR="007025B8" w:rsidRDefault="007025B8">
      <w:pPr>
        <w:spacing w:line="300" w:lineRule="auto"/>
        <w:rPr>
          <w:rFonts w:ascii="MS Mincho" w:eastAsia="MS Mincho" w:hAnsi="MS Mincho" w:cs="Times New Roman"/>
          <w:b/>
          <w:bCs/>
          <w:sz w:val="28"/>
          <w:szCs w:val="28"/>
          <w:lang w:eastAsia="ja-JP"/>
        </w:rPr>
      </w:pP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絵本『</w:t>
      </w:r>
      <w:r>
        <w:rPr>
          <w:rFonts w:ascii="MS Mincho" w:eastAsia="MS Mincho" w:hAnsi="MS Mincho" w:cs="Times New Roman"/>
          <w:sz w:val="24"/>
          <w:szCs w:val="24"/>
          <w:lang w:eastAsia="ja-JP"/>
        </w:rPr>
        <w:t>100万回生きたねこ』に表現されている死生観を深く理解するには、日本社会における死と生に関する価値観の形成過程を踏まえる必要がある。本</w:t>
      </w:r>
      <w:r>
        <w:rPr>
          <w:rFonts w:ascii="MS Mincho" w:eastAsia="MS Mincho" w:hAnsi="MS Mincho" w:cs="Times New Roman"/>
          <w:sz w:val="24"/>
          <w:szCs w:val="24"/>
          <w:lang w:eastAsia="ja-JP"/>
        </w:rPr>
        <w:lastRenderedPageBreak/>
        <w:t>章では、日本の伝統文化や思想に根ざした死生観の特徴、そして現代社会におけるその変化について概観し、当該作品の死生観との関連性を探る手がかりとする。</w:t>
      </w:r>
    </w:p>
    <w:p w:rsidR="007025B8" w:rsidRDefault="00956C60">
      <w:pPr>
        <w:keepNext/>
        <w:keepLines/>
        <w:spacing w:before="260" w:after="260" w:line="416" w:lineRule="auto"/>
        <w:outlineLvl w:val="1"/>
        <w:rPr>
          <w:rFonts w:ascii="MS Mincho" w:eastAsia="MS Mincho" w:hAnsi="MS Mincho" w:cs="Times New Roman"/>
          <w:b/>
          <w:bCs/>
          <w:sz w:val="28"/>
          <w:szCs w:val="32"/>
          <w:lang w:eastAsia="ja-JP"/>
        </w:rPr>
      </w:pPr>
      <w:bookmarkStart w:id="10" w:name="_Toc198471193"/>
      <w:r>
        <w:rPr>
          <w:rFonts w:ascii="MS Mincho" w:eastAsia="MS Mincho" w:hAnsi="MS Mincho" w:cs="Times New Roman"/>
          <w:b/>
          <w:bCs/>
          <w:sz w:val="28"/>
          <w:szCs w:val="28"/>
          <w:lang w:eastAsia="ja-JP"/>
        </w:rPr>
        <w:t>2.1</w:t>
      </w:r>
      <w:r w:rsidR="00A143DE">
        <w:rPr>
          <w:rFonts w:ascii="MS Mincho" w:eastAsia="MS Mincho" w:hAnsi="MS Mincho" w:cs="Times New Roman"/>
          <w:b/>
          <w:bCs/>
          <w:sz w:val="28"/>
          <w:szCs w:val="32"/>
          <w:lang w:eastAsia="ja-JP"/>
        </w:rPr>
        <w:t>日本の伝統的死生観</w:t>
      </w:r>
      <w:bookmarkEnd w:id="10"/>
      <w:r w:rsidR="00A143DE">
        <w:rPr>
          <w:rFonts w:ascii="MS Mincho" w:eastAsia="MS Mincho" w:hAnsi="MS Mincho" w:cs="Times New Roman"/>
          <w:b/>
          <w:bCs/>
          <w:sz w:val="28"/>
          <w:szCs w:val="32"/>
          <w:lang w:eastAsia="ja-JP"/>
        </w:rPr>
        <w:t xml:space="preserve">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日本の伝統的死生観は、仏教、神道、儒教、さらには武士道など多様な思想的背景から形成されてきた。島菌進（2012）の研究によれば、日本の死生観の系譜には「修養」と「教養」の二つの主要な流れがあり、特に「修養」の系譜では「死を意識しつつ、死を超える大いなるものに一体化し、死を恐れずに生きる」ことが理想とされ、その典型が武士道に見出されるという</w:t>
      </w:r>
      <w:r>
        <w:rPr>
          <w:rFonts w:ascii="MS Mincho" w:eastAsia="MS Mincho" w:hAnsi="MS Mincho" w:cs="Times New Roman" w:hint="eastAsia"/>
          <w:sz w:val="24"/>
          <w:szCs w:val="24"/>
          <w:lang w:eastAsia="ja-JP"/>
        </w:rPr>
        <w:t>。</w:t>
      </w:r>
      <w:r>
        <w:rPr>
          <w:rFonts w:ascii="MS Mincho" w:eastAsia="MS Mincho" w:hAnsi="MS Mincho" w:cs="Times New Roman"/>
          <w:sz w:val="24"/>
          <w:szCs w:val="24"/>
          <w:lang w:eastAsia="ja-JP"/>
        </w:rPr>
        <w:t xml:space="preserve">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日本人の死生観の特徴として、「人間は自然の一部分として、一人の生から死の過程は自然的簡単な輪廻に過ぎない」という認識がある。</w:t>
      </w:r>
      <w:r>
        <w:rPr>
          <w:rFonts w:ascii="MS Mincho" w:eastAsia="MS Mincho" w:hAnsi="MS Mincho" w:cs="Times New Roman" w:hint="eastAsia"/>
          <w:sz w:val="24"/>
          <w:szCs w:val="24"/>
          <w:lang w:eastAsia="ja-JP"/>
        </w:rPr>
        <w:t>また</w:t>
      </w:r>
      <w:r>
        <w:rPr>
          <w:rFonts w:ascii="MS Mincho" w:eastAsia="MS Mincho" w:hAnsi="MS Mincho" w:cs="Times New Roman"/>
          <w:sz w:val="24"/>
          <w:szCs w:val="24"/>
          <w:lang w:eastAsia="ja-JP"/>
        </w:rPr>
        <w:t>、この視点では、「死ぬことは生活の一種の選択であり、生活の苦から抜け出されない最後の選択である。且つ、それは一種の自我の解脱であり、生存のその他の一種の形態である」</w:t>
      </w:r>
      <w:r>
        <w:rPr>
          <w:rFonts w:ascii="MS Mincho" w:eastAsia="MS Mincho" w:hAnsi="MS Mincho" w:cs="Times New Roman" w:hint="eastAsia"/>
          <w:sz w:val="24"/>
          <w:szCs w:val="24"/>
          <w:lang w:eastAsia="ja-JP"/>
        </w:rPr>
        <w:t>と述べている（黄粉蓮</w:t>
      </w:r>
      <w:r w:rsidR="00D05F68">
        <w:rPr>
          <w:rFonts w:ascii="MS Mincho" w:eastAsia="MS Mincho" w:hAnsi="MS Mincho" w:cs="Times New Roman" w:hint="eastAsia"/>
          <w:sz w:val="24"/>
          <w:szCs w:val="24"/>
          <w:lang w:eastAsia="ja-JP"/>
        </w:rPr>
        <w:t>2015</w:t>
      </w:r>
      <w:r>
        <w:rPr>
          <w:rFonts w:ascii="MS Mincho" w:eastAsia="MS Mincho" w:hAnsi="MS Mincho" w:cs="Times New Roman"/>
          <w:sz w:val="24"/>
          <w:szCs w:val="24"/>
          <w:lang w:eastAsia="ja-JP"/>
        </w:rPr>
        <w:t>）</w:t>
      </w:r>
      <w:r>
        <w:rPr>
          <w:rFonts w:ascii="MS Mincho" w:eastAsia="MS Mincho" w:hAnsi="MS Mincho" w:cs="Times New Roman" w:hint="eastAsia"/>
          <w:sz w:val="24"/>
          <w:szCs w:val="24"/>
          <w:lang w:eastAsia="ja-JP"/>
        </w:rPr>
        <w:t>。</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また、日本の死生観には集団との関係性を重視する側面も見られ、「個人の価値をその所在の集団の価値と結びつける」考え方が顕著である。</w:t>
      </w:r>
    </w:p>
    <w:p w:rsidR="007025B8" w:rsidRDefault="00956C60">
      <w:pPr>
        <w:keepNext/>
        <w:keepLines/>
        <w:spacing w:before="260" w:after="260" w:line="416" w:lineRule="auto"/>
        <w:outlineLvl w:val="1"/>
        <w:rPr>
          <w:rFonts w:ascii="MS Mincho" w:eastAsia="MS Mincho" w:hAnsi="MS Mincho" w:cs="Times New Roman"/>
          <w:b/>
          <w:bCs/>
          <w:sz w:val="28"/>
          <w:szCs w:val="32"/>
          <w:lang w:eastAsia="ja-JP"/>
        </w:rPr>
      </w:pPr>
      <w:bookmarkStart w:id="11" w:name="_Toc198471194"/>
      <w:r>
        <w:rPr>
          <w:rFonts w:ascii="MS Mincho" w:eastAsia="MS Mincho" w:hAnsi="MS Mincho" w:cs="Times New Roman"/>
          <w:b/>
          <w:bCs/>
          <w:sz w:val="28"/>
          <w:szCs w:val="28"/>
          <w:lang w:eastAsia="ja-JP"/>
        </w:rPr>
        <w:t>2.2</w:t>
      </w:r>
      <w:r w:rsidR="00A143DE">
        <w:rPr>
          <w:rFonts w:ascii="MS Mincho" w:eastAsia="MS Mincho" w:hAnsi="MS Mincho" w:cs="Times New Roman"/>
          <w:b/>
          <w:bCs/>
          <w:sz w:val="28"/>
          <w:szCs w:val="32"/>
          <w:lang w:eastAsia="ja-JP"/>
        </w:rPr>
        <w:t>現代社会における死生観の変容</w:t>
      </w:r>
      <w:bookmarkEnd w:id="11"/>
      <w:r w:rsidR="00A143DE">
        <w:rPr>
          <w:rFonts w:ascii="MS Mincho" w:eastAsia="MS Mincho" w:hAnsi="MS Mincho" w:cs="Times New Roman"/>
          <w:b/>
          <w:bCs/>
          <w:sz w:val="28"/>
          <w:szCs w:val="32"/>
          <w:lang w:eastAsia="ja-JP"/>
        </w:rPr>
        <w:t xml:space="preserve">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現代社会では、伝統的な死生観が変容しつつある。特に注目すべきは、死の医療化と生命の商品化である。李高峰（</w:t>
      </w:r>
      <w:r>
        <w:rPr>
          <w:rFonts w:ascii="MS Mincho" w:eastAsia="MS Mincho" w:hAnsi="MS Mincho" w:cs="Times New Roman" w:hint="eastAsia"/>
          <w:sz w:val="24"/>
          <w:szCs w:val="24"/>
          <w:lang w:eastAsia="ja-JP"/>
        </w:rPr>
        <w:t>2010</w:t>
      </w:r>
      <w:r>
        <w:rPr>
          <w:rFonts w:ascii="MS Mincho" w:eastAsia="MS Mincho" w:hAnsi="MS Mincho" w:cs="Times New Roman"/>
          <w:sz w:val="24"/>
          <w:szCs w:val="24"/>
          <w:lang w:eastAsia="ja-JP"/>
        </w:rPr>
        <w:t>）</w:t>
      </w:r>
      <w:r>
        <w:rPr>
          <w:rFonts w:ascii="MS Mincho" w:eastAsia="MS Mincho" w:hAnsi="MS Mincho" w:cs="Times New Roman" w:hint="eastAsia"/>
          <w:sz w:val="24"/>
          <w:szCs w:val="24"/>
          <w:lang w:eastAsia="ja-JP"/>
        </w:rPr>
        <w:t>によれば</w:t>
      </w:r>
      <w:r>
        <w:rPr>
          <w:rFonts w:ascii="MS Mincho" w:eastAsia="MS Mincho" w:hAnsi="MS Mincho" w:cs="Times New Roman"/>
          <w:sz w:val="24"/>
          <w:szCs w:val="24"/>
          <w:lang w:eastAsia="ja-JP"/>
        </w:rPr>
        <w:t>、「国人の死亡は工業化された葬儀プロセスの流れ作業となっている：死亡証明→葬儀場→遺体冷凍保存→追悼会→火葬場→骨壺の受け取り」</w:t>
      </w:r>
      <w:r>
        <w:rPr>
          <w:rFonts w:ascii="MS Mincho" w:eastAsia="MS Mincho" w:hAnsi="MS Mincho" w:cs="Times New Roman" w:hint="eastAsia"/>
          <w:sz w:val="24"/>
          <w:szCs w:val="24"/>
          <w:lang w:eastAsia="ja-JP"/>
        </w:rPr>
        <w:t>と指摘されている。</w:t>
      </w:r>
      <w:r>
        <w:rPr>
          <w:rFonts w:ascii="MS Mincho" w:eastAsia="MS Mincho" w:hAnsi="MS Mincho" w:cs="Times New Roman"/>
          <w:sz w:val="24"/>
          <w:szCs w:val="24"/>
          <w:lang w:eastAsia="ja-JP"/>
        </w:rPr>
        <w:t xml:space="preserve">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hint="eastAsia"/>
          <w:sz w:val="24"/>
          <w:szCs w:val="24"/>
          <w:lang w:eastAsia="ja-JP"/>
        </w:rPr>
        <w:t>また、</w:t>
      </w:r>
      <w:r>
        <w:rPr>
          <w:rFonts w:ascii="MS Mincho" w:eastAsia="MS Mincho" w:hAnsi="MS Mincho" w:cs="Times New Roman"/>
          <w:sz w:val="24"/>
          <w:szCs w:val="24"/>
          <w:lang w:eastAsia="ja-JP"/>
        </w:rPr>
        <w:t>李高峰（</w:t>
      </w:r>
      <w:r>
        <w:rPr>
          <w:rFonts w:ascii="MS Mincho" w:eastAsia="MS Mincho" w:hAnsi="MS Mincho" w:cs="Times New Roman" w:hint="eastAsia"/>
          <w:sz w:val="24"/>
          <w:szCs w:val="24"/>
          <w:lang w:eastAsia="ja-JP"/>
        </w:rPr>
        <w:t>2010</w:t>
      </w:r>
      <w:r>
        <w:rPr>
          <w:rFonts w:ascii="MS Mincho" w:eastAsia="MS Mincho" w:hAnsi="MS Mincho" w:cs="Times New Roman"/>
          <w:sz w:val="24"/>
          <w:szCs w:val="24"/>
          <w:lang w:eastAsia="ja-JP"/>
        </w:rPr>
        <w:t>）</w:t>
      </w:r>
      <w:r>
        <w:rPr>
          <w:rFonts w:ascii="MS Mincho" w:eastAsia="MS Mincho" w:hAnsi="MS Mincho" w:cs="Times New Roman" w:hint="eastAsia"/>
          <w:sz w:val="24"/>
          <w:szCs w:val="24"/>
          <w:lang w:eastAsia="ja-JP"/>
        </w:rPr>
        <w:t>によれば、</w:t>
      </w:r>
      <w:r>
        <w:rPr>
          <w:rFonts w:ascii="MS Mincho" w:eastAsia="MS Mincho" w:hAnsi="MS Mincho" w:cs="Times New Roman"/>
          <w:sz w:val="24"/>
          <w:szCs w:val="24"/>
          <w:lang w:eastAsia="ja-JP"/>
        </w:rPr>
        <w:t>このような死の管理化、制度化は、死を日常から切り離し、人々の死生観にも影響を与えている。古来より「善死」や「善終」は「通常かつ自然な天寿を全うする死」や「臨終の際に、死にゆく者が自宅に安らかに横たわり、周囲の親族や友人に最後の願いを伝え、安らかに目を閉じること」を意味していた</w:t>
      </w:r>
      <w:r>
        <w:rPr>
          <w:rFonts w:ascii="MS Mincho" w:eastAsia="MS Mincho" w:hAnsi="MS Mincho" w:cs="MS Mincho" w:hint="eastAsia"/>
          <w:sz w:val="24"/>
          <w:szCs w:val="24"/>
          <w:lang w:eastAsia="ja-JP"/>
        </w:rPr>
        <w:t>が、現代ではこうした「理想的な死」は奢侈となりつつあると論じ</w:t>
      </w:r>
      <w:r>
        <w:rPr>
          <w:rFonts w:ascii="MS Mincho" w:eastAsia="MS Mincho" w:hAnsi="MS Mincho" w:cs="Times New Roman" w:hint="eastAsia"/>
          <w:sz w:val="24"/>
          <w:szCs w:val="24"/>
          <w:lang w:eastAsia="ja-JP"/>
        </w:rPr>
        <w:t>られている。</w:t>
      </w:r>
      <w:r>
        <w:rPr>
          <w:rFonts w:ascii="MS Mincho" w:eastAsia="MS Mincho" w:hAnsi="MS Mincho" w:cs="Times New Roman"/>
          <w:sz w:val="24"/>
          <w:szCs w:val="24"/>
          <w:lang w:eastAsia="ja-JP"/>
        </w:rPr>
        <w:t xml:space="preserve">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一方、生命技術の進歩は「生命の神聖性」という概念にも変化をもたらしている。「生命神聖」の観念は生命存在の条件性を無視し、すなわち、生命の存在と持続は一定の生命品質を前提としなければならないことを無視している</w:t>
      </w:r>
      <w:r>
        <w:rPr>
          <w:rFonts w:ascii="MS Mincho" w:eastAsia="MS Mincho" w:hAnsi="MS Mincho" w:cs="MS Mincho" w:hint="eastAsia"/>
          <w:sz w:val="24"/>
          <w:szCs w:val="24"/>
          <w:lang w:eastAsia="ja-JP"/>
        </w:rPr>
        <w:t>。この視点は、『</w:t>
      </w:r>
      <w:r>
        <w:rPr>
          <w:rFonts w:ascii="MS Mincho" w:eastAsia="MS Mincho" w:hAnsi="MS Mincho" w:cs="Times New Roman"/>
          <w:sz w:val="24"/>
          <w:szCs w:val="24"/>
          <w:lang w:eastAsia="ja-JP"/>
        </w:rPr>
        <w:t>100万回生きたねこ』で描かれる「ただ生きることと意味ある生」の対比に通じるものがある。</w:t>
      </w:r>
      <w:r w:rsidR="007431C2" w:rsidRPr="007431C2">
        <w:rPr>
          <w:rFonts w:ascii="MS Mincho" w:eastAsia="MS Mincho" w:hAnsi="MS Mincho" w:cs="Times New Roman"/>
          <w:sz w:val="24"/>
          <w:szCs w:val="24"/>
          <w:lang w:eastAsia="ja-JP"/>
        </w:rPr>
        <w:t>鷲田清一（2013）</w:t>
      </w:r>
      <w:r w:rsidR="007431C2" w:rsidRPr="007431C2">
        <w:rPr>
          <w:rFonts w:ascii="MS Mincho" w:eastAsia="MS Mincho" w:hAnsi="MS Mincho" w:cs="Times New Roman" w:hint="eastAsia"/>
          <w:sz w:val="24"/>
          <w:szCs w:val="24"/>
          <w:lang w:eastAsia="ja-JP"/>
        </w:rPr>
        <w:t>は、</w:t>
      </w:r>
      <w:r w:rsidR="007431C2" w:rsidRPr="007431C2">
        <w:rPr>
          <w:rFonts w:ascii="MS Mincho" w:eastAsia="MS Mincho" w:hAnsi="MS Mincho" w:cs="Times New Roman"/>
          <w:sz w:val="24"/>
          <w:szCs w:val="24"/>
          <w:lang w:eastAsia="ja-JP"/>
        </w:rPr>
        <w:t>現代社会における「生</w:t>
      </w:r>
      <w:r w:rsidR="007431C2" w:rsidRPr="007431C2">
        <w:rPr>
          <w:rFonts w:ascii="MS Mincho" w:eastAsia="MS Mincho" w:hAnsi="MS Mincho" w:cs="Times New Roman"/>
          <w:sz w:val="24"/>
          <w:szCs w:val="24"/>
          <w:lang w:eastAsia="ja-JP"/>
        </w:rPr>
        <w:lastRenderedPageBreak/>
        <w:t>命至上主義」を批判し、</w:t>
      </w:r>
      <w:r w:rsidR="007431C2" w:rsidRPr="007431C2">
        <w:rPr>
          <w:rFonts w:ascii="MS Mincho" w:eastAsia="MS Mincho" w:hAnsi="MS Mincho" w:cs="Times New Roman" w:hint="eastAsia"/>
          <w:sz w:val="24"/>
          <w:szCs w:val="24"/>
          <w:lang w:eastAsia="ja-JP"/>
        </w:rPr>
        <w:t>「</w:t>
      </w:r>
      <w:r w:rsidR="007431C2" w:rsidRPr="007431C2">
        <w:rPr>
          <w:rFonts w:ascii="MS Mincho" w:eastAsia="MS Mincho" w:hAnsi="MS Mincho" w:cs="Times New Roman"/>
          <w:sz w:val="24"/>
          <w:szCs w:val="24"/>
          <w:lang w:eastAsia="ja-JP"/>
        </w:rPr>
        <w:t>単なる生命の延長ではなく、生の質や意味を問うべきである</w:t>
      </w:r>
      <w:r w:rsidR="007431C2" w:rsidRPr="007431C2">
        <w:rPr>
          <w:rFonts w:ascii="MS Mincho" w:eastAsia="MS Mincho" w:hAnsi="MS Mincho" w:cs="Times New Roman" w:hint="eastAsia"/>
          <w:sz w:val="24"/>
          <w:szCs w:val="24"/>
          <w:lang w:eastAsia="ja-JP"/>
        </w:rPr>
        <w:t>」</w:t>
      </w:r>
      <w:r w:rsidR="007431C2" w:rsidRPr="007431C2">
        <w:rPr>
          <w:rFonts w:ascii="MS Mincho" w:eastAsia="MS Mincho" w:hAnsi="MS Mincho" w:cs="Times New Roman"/>
          <w:sz w:val="24"/>
          <w:szCs w:val="24"/>
          <w:lang w:eastAsia="ja-JP"/>
        </w:rPr>
        <w:t>と</w:t>
      </w:r>
      <w:r w:rsidR="007431C2">
        <w:rPr>
          <w:rFonts w:ascii="MS Mincho" w:eastAsia="MS Mincho" w:hAnsi="MS Mincho" w:cs="Times New Roman" w:hint="eastAsia"/>
          <w:sz w:val="24"/>
          <w:szCs w:val="24"/>
          <w:lang w:eastAsia="ja-JP"/>
        </w:rPr>
        <w:t>指摘している。この主張は、本論の問題意識と重なるものである</w:t>
      </w:r>
      <w:r>
        <w:rPr>
          <w:rFonts w:ascii="MS Mincho" w:eastAsia="MS Mincho" w:hAnsi="MS Mincho" w:cs="Times New Roman"/>
          <w:sz w:val="24"/>
          <w:szCs w:val="24"/>
          <w:lang w:eastAsia="ja-JP"/>
        </w:rPr>
        <w:t>。</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さらに、現代のSNS社会では「誰かの猫」として他者の期待や評価に依存して生きる傾向がますます強まっている。『100万回生きたねこ』における</w:t>
      </w:r>
      <w:r w:rsidR="00D05F68">
        <w:rPr>
          <w:rFonts w:ascii="MS Mincho" w:eastAsia="MS Mincho" w:hAnsi="MS Mincho" w:cs="Times New Roman"/>
          <w:sz w:val="24"/>
          <w:szCs w:val="24"/>
          <w:lang w:eastAsia="ja-JP"/>
        </w:rPr>
        <w:t>トラネコ</w:t>
      </w:r>
      <w:r>
        <w:rPr>
          <w:rFonts w:ascii="MS Mincho" w:eastAsia="MS Mincho" w:hAnsi="MS Mincho" w:cs="Times New Roman"/>
          <w:sz w:val="24"/>
          <w:szCs w:val="24"/>
          <w:lang w:eastAsia="ja-JP"/>
        </w:rPr>
        <w:t>の「自分の猫」への変容は、現代人の自己確立と自律の問題にも通じるものがある。</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21世紀のデジタル社会においては、生と死の境界がさらに曖昧になりつつある。SNSアカウントは肉体の死後も存続し、デジタル遺産という概念も生まれている。また、AI技術の発展により、故人の言語パターンを模倣する「デジタル分身」の創造も技術的に可能になりつつある。このような時代における死生観は、従来の枠組みでは捉えきれない複雑さを持っている。永井均（1998）が『〈私〉のメタフィジックス』で指摘したように、「私」という存在の一回性と不可代替性の感覚は、現代技術によって新たな挑戦を受けている。</w:t>
      </w:r>
    </w:p>
    <w:p w:rsidR="007025B8" w:rsidRDefault="00A143DE">
      <w:pPr>
        <w:spacing w:line="300" w:lineRule="auto"/>
        <w:ind w:firstLineChars="100" w:firstLine="240"/>
        <w:rPr>
          <w:rFonts w:ascii="MS Mincho" w:eastAsia="Yu Mincho" w:hAnsi="MS Mincho" w:cs="Times New Roman"/>
          <w:sz w:val="24"/>
          <w:szCs w:val="24"/>
          <w:lang w:eastAsia="ja-JP"/>
        </w:rPr>
      </w:pPr>
      <w:r>
        <w:rPr>
          <w:rFonts w:ascii="MS Mincho" w:eastAsia="MS Mincho" w:hAnsi="MS Mincho" w:cs="Times New Roman"/>
          <w:sz w:val="24"/>
          <w:szCs w:val="24"/>
          <w:lang w:eastAsia="ja-JP"/>
        </w:rPr>
        <w:t>『100万回生きたねこ』は、こうした現代的文脈においても示唆に富む物語である。</w:t>
      </w:r>
      <w:r w:rsidR="00D05F68">
        <w:rPr>
          <w:rFonts w:ascii="MS Mincho" w:eastAsia="MS Mincho" w:hAnsi="MS Mincho" w:cs="Times New Roman"/>
          <w:sz w:val="24"/>
          <w:szCs w:val="24"/>
          <w:lang w:eastAsia="ja-JP"/>
        </w:rPr>
        <w:t>トラネコ</w:t>
      </w:r>
      <w:r>
        <w:rPr>
          <w:rFonts w:ascii="MS Mincho" w:eastAsia="MS Mincho" w:hAnsi="MS Mincho" w:cs="Times New Roman"/>
          <w:sz w:val="24"/>
          <w:szCs w:val="24"/>
          <w:lang w:eastAsia="ja-JP"/>
        </w:rPr>
        <w:t>の100万回の生は、デジタル的な「複製可能性」を連想させる。しかし、最終的に</w:t>
      </w:r>
      <w:r w:rsidR="00D05F68">
        <w:rPr>
          <w:rFonts w:ascii="MS Mincho" w:eastAsia="MS Mincho" w:hAnsi="MS Mincho" w:cs="Times New Roman"/>
          <w:sz w:val="24"/>
          <w:szCs w:val="24"/>
          <w:lang w:eastAsia="ja-JP"/>
        </w:rPr>
        <w:t>トラネコ</w:t>
      </w:r>
      <w:r>
        <w:rPr>
          <w:rFonts w:ascii="MS Mincho" w:eastAsia="MS Mincho" w:hAnsi="MS Mincho" w:cs="Times New Roman"/>
          <w:sz w:val="24"/>
          <w:szCs w:val="24"/>
          <w:lang w:eastAsia="ja-JP"/>
        </w:rPr>
        <w:t>が白いねことの出会いを通じて一回限りの、代替不可能な生の価値を見出すという展開は、技術が進展し、生と死の境界が揺らぐ現代においてこそ、より一層重要なメッセージとなるのではないだろうか。</w:t>
      </w:r>
    </w:p>
    <w:p w:rsidR="007025B8" w:rsidRDefault="007025B8">
      <w:pPr>
        <w:spacing w:line="300" w:lineRule="auto"/>
        <w:ind w:firstLineChars="100" w:firstLine="240"/>
        <w:rPr>
          <w:rFonts w:ascii="MS Mincho" w:eastAsia="MS Mincho" w:hAnsi="MS Mincho" w:cs="Times New Roman"/>
          <w:sz w:val="24"/>
          <w:szCs w:val="24"/>
          <w:lang w:eastAsia="ja-JP"/>
        </w:rPr>
      </w:pPr>
    </w:p>
    <w:p w:rsidR="007025B8" w:rsidRDefault="00956C60">
      <w:pPr>
        <w:spacing w:line="25" w:lineRule="atLeast"/>
        <w:outlineLvl w:val="0"/>
        <w:rPr>
          <w:rFonts w:ascii="MS Mincho" w:eastAsia="MS Mincho" w:hAnsi="MS Mincho" w:cs="Times New Roman"/>
          <w:b/>
          <w:bCs/>
          <w:sz w:val="28"/>
          <w:szCs w:val="28"/>
          <w:lang w:eastAsia="ja-JP"/>
        </w:rPr>
      </w:pPr>
      <w:bookmarkStart w:id="12" w:name="_Toc198471195"/>
      <w:bookmarkEnd w:id="8"/>
      <w:r>
        <w:rPr>
          <w:rFonts w:ascii="MS Mincho" w:eastAsia="MS Mincho" w:hAnsi="MS Mincho" w:cs="Times New Roman"/>
          <w:b/>
          <w:bCs/>
          <w:sz w:val="28"/>
          <w:szCs w:val="28"/>
          <w:lang w:eastAsia="ja-JP"/>
        </w:rPr>
        <w:t>3</w:t>
      </w:r>
      <w:r w:rsidR="00A143DE">
        <w:rPr>
          <w:rFonts w:ascii="MS Mincho" w:eastAsia="MS Mincho" w:hAnsi="MS Mincho" w:cs="Times New Roman"/>
          <w:b/>
          <w:bCs/>
          <w:sz w:val="28"/>
          <w:szCs w:val="28"/>
          <w:lang w:eastAsia="ja-JP"/>
        </w:rPr>
        <w:t>『100万回生きたねこ』の概要</w:t>
      </w:r>
      <w:bookmarkEnd w:id="12"/>
    </w:p>
    <w:p w:rsidR="007025B8" w:rsidRDefault="007025B8">
      <w:pPr>
        <w:spacing w:line="25" w:lineRule="atLeast"/>
        <w:rPr>
          <w:rFonts w:ascii="MS Mincho" w:eastAsia="MS Mincho" w:hAnsi="MS Mincho" w:cs="Times New Roman"/>
          <w:b/>
          <w:bCs/>
          <w:sz w:val="28"/>
          <w:szCs w:val="28"/>
          <w:lang w:eastAsia="ja-JP"/>
        </w:rPr>
      </w:pP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100万回生きたねこ』は、1977年に佐野洋子によって創作された絵本である。物語は、主人公のトラネコが100万回の生と死を繰り返す様子を描いている。彼は国王や船乗り、魔術師、泥棒、老婦人、少女などさまざまな主人に飼われ、その都度死を迎えるが、一度も自らの死を悲しむことはなかった。しかし、野良猫として自由を得た後、白いねこと出会い、初めて真の愛を経験する。家族を持ち、穏やかな日々を過ごすようになった彼は、やがて白いねこの死を深く悲しみ、自らもその傍らで息を引き取り、二度と生まれ変わることはなかった。</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佐野洋子（1938-2010）は『100万回生きたねこ』を含む多くの作品で、死生観を中心テーマとして扱ってきた作家である。佐野洋子のインタビューや随筆からは、死を忌避せず、むしろ生の意味を問い直す契機として捉える姿勢が読み取れる。NHKのインタビューでは「ねこは一回しか生きなかった。どんな人も一回しか生きない。それが大事だ」と</w:t>
      </w:r>
      <w:r>
        <w:rPr>
          <w:rFonts w:ascii="MS Mincho" w:eastAsia="MS Mincho" w:hAnsi="MS Mincho" w:cs="Times New Roman" w:hint="eastAsia"/>
          <w:sz w:val="24"/>
          <w:szCs w:val="24"/>
          <w:lang w:eastAsia="ja-JP"/>
        </w:rPr>
        <w:t>述べられ</w:t>
      </w:r>
      <w:r>
        <w:rPr>
          <w:rFonts w:ascii="MS Mincho" w:eastAsia="MS Mincho" w:hAnsi="MS Mincho" w:cs="Times New Roman"/>
          <w:sz w:val="24"/>
          <w:szCs w:val="24"/>
          <w:lang w:eastAsia="ja-JP"/>
        </w:rPr>
        <w:t>、この哲学が作品の核心とな</w:t>
      </w:r>
      <w:r>
        <w:rPr>
          <w:rFonts w:ascii="MS Mincho" w:eastAsia="MS Mincho" w:hAnsi="MS Mincho" w:cs="Times New Roman"/>
          <w:sz w:val="24"/>
          <w:szCs w:val="24"/>
          <w:lang w:eastAsia="ja-JP"/>
        </w:rPr>
        <w:lastRenderedPageBreak/>
        <w:t>っている。</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佐野は自らのがん闘病体験を綴った『やがて悲しき外国語』（2010）において、死を前にした人間の尊厳と生への執着を率直に描いている。この個人的経験は、『100万回生きたねこ』における死生観にも反映されていると考えられる。佐野にとって創作活動は、自らの死生観を形成し表現する手段であったと同時に、読者との対話を通じて普遍的な問いを投げかける媒体でもあった。</w:t>
      </w:r>
    </w:p>
    <w:p w:rsidR="007025B8" w:rsidRDefault="007025B8">
      <w:pPr>
        <w:spacing w:line="300" w:lineRule="auto"/>
        <w:ind w:firstLineChars="100" w:firstLine="240"/>
        <w:rPr>
          <w:rFonts w:ascii="MS Mincho" w:eastAsia="MS Mincho" w:hAnsi="MS Mincho" w:cs="Times New Roman"/>
          <w:sz w:val="24"/>
          <w:szCs w:val="24"/>
          <w:lang w:eastAsia="ja-JP"/>
        </w:rPr>
      </w:pPr>
    </w:p>
    <w:p w:rsidR="007025B8" w:rsidRDefault="00A143DE">
      <w:pPr>
        <w:spacing w:line="25" w:lineRule="atLeast"/>
        <w:outlineLvl w:val="0"/>
        <w:rPr>
          <w:rFonts w:ascii="MS Mincho" w:eastAsia="MS Mincho" w:hAnsi="MS Mincho" w:cs="Times New Roman"/>
          <w:b/>
          <w:bCs/>
          <w:sz w:val="28"/>
          <w:szCs w:val="28"/>
          <w:lang w:eastAsia="ja-JP"/>
        </w:rPr>
      </w:pPr>
      <w:bookmarkStart w:id="13" w:name="_Toc198471196"/>
      <w:r>
        <w:rPr>
          <w:rFonts w:ascii="MS Mincho" w:eastAsia="MS Mincho" w:hAnsi="MS Mincho" w:cs="Times New Roman"/>
          <w:b/>
          <w:bCs/>
          <w:sz w:val="28"/>
          <w:szCs w:val="28"/>
          <w:lang w:eastAsia="ja-JP"/>
        </w:rPr>
        <w:t>4</w:t>
      </w:r>
      <w:r w:rsidR="007431C2" w:rsidRPr="007431C2">
        <w:rPr>
          <w:rFonts w:ascii="MS Mincho" w:eastAsia="MS Mincho" w:hAnsi="MS Mincho" w:cs="Times New Roman"/>
          <w:b/>
          <w:bCs/>
          <w:sz w:val="28"/>
          <w:szCs w:val="28"/>
          <w:lang w:eastAsia="ja-JP"/>
        </w:rPr>
        <w:t>『100万回生きたねこ』</w:t>
      </w:r>
      <w:r w:rsidR="007431C2" w:rsidRPr="007431C2">
        <w:rPr>
          <w:rFonts w:ascii="MS Mincho" w:eastAsia="MS Mincho" w:hAnsi="MS Mincho" w:cs="Times New Roman" w:hint="eastAsia"/>
          <w:b/>
          <w:bCs/>
          <w:sz w:val="28"/>
          <w:szCs w:val="28"/>
          <w:lang w:eastAsia="ja-JP"/>
        </w:rPr>
        <w:t>における死生観表現</w:t>
      </w:r>
      <w:bookmarkEnd w:id="13"/>
    </w:p>
    <w:p w:rsidR="007025B8" w:rsidRDefault="007025B8">
      <w:pPr>
        <w:spacing w:line="300" w:lineRule="auto"/>
        <w:rPr>
          <w:rFonts w:ascii="MS Mincho" w:eastAsia="MS Mincho" w:hAnsi="MS Mincho" w:cs="Times New Roman"/>
          <w:b/>
          <w:bCs/>
          <w:sz w:val="28"/>
          <w:szCs w:val="28"/>
          <w:lang w:eastAsia="ja-JP"/>
        </w:rPr>
      </w:pP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本章では、『100万回生きたねこ』の図像表現とテキスト表現を詳細に分析し、主人公トラネコの経験を通して描かれる死生観が、いかに段階的に変容し深化していくのかを明らかにする。</w:t>
      </w:r>
      <w:r>
        <w:rPr>
          <w:rFonts w:ascii="MS Mincho" w:eastAsia="MS Mincho" w:hAnsi="MS Mincho" w:cs="Times New Roman"/>
          <w:bCs/>
          <w:sz w:val="24"/>
          <w:szCs w:val="24"/>
          <w:lang w:eastAsia="ja-JP"/>
        </w:rPr>
        <w:t>各節では</w:t>
      </w:r>
      <w:r>
        <w:rPr>
          <w:rFonts w:ascii="MS Mincho" w:eastAsia="MS Mincho" w:hAnsi="MS Mincho" w:cs="Times New Roman"/>
          <w:sz w:val="24"/>
          <w:szCs w:val="24"/>
          <w:lang w:eastAsia="ja-JP"/>
        </w:rPr>
        <w:t>、トラネコの死生観のある特定の局面を照らし出し、それらが積み重なることで、作品全体が提示する生の価値と死の意味についての多層的なメッセージを解き明かす。</w:t>
      </w:r>
    </w:p>
    <w:p w:rsidR="007025B8" w:rsidRDefault="00A143DE">
      <w:pPr>
        <w:keepNext/>
        <w:keepLines/>
        <w:spacing w:before="260" w:after="260" w:line="416" w:lineRule="auto"/>
        <w:outlineLvl w:val="1"/>
        <w:rPr>
          <w:rFonts w:ascii="MS Mincho" w:eastAsia="MS Mincho" w:hAnsi="MS Mincho" w:cs="Times New Roman"/>
          <w:b/>
          <w:bCs/>
          <w:sz w:val="28"/>
          <w:szCs w:val="28"/>
          <w:lang w:eastAsia="ja-JP"/>
        </w:rPr>
      </w:pPr>
      <w:bookmarkStart w:id="14" w:name="_Toc198471197"/>
      <w:r>
        <w:rPr>
          <w:rFonts w:ascii="MS Mincho" w:eastAsia="MS Mincho" w:hAnsi="MS Mincho" w:cs="Times New Roman"/>
          <w:b/>
          <w:bCs/>
          <w:sz w:val="28"/>
          <w:szCs w:val="28"/>
          <w:lang w:eastAsia="ja-JP"/>
        </w:rPr>
        <w:t>4.1図像分析</w:t>
      </w:r>
      <w:r w:rsidR="007431C2" w:rsidRPr="007431C2">
        <w:rPr>
          <w:rFonts w:ascii="MS Mincho" w:eastAsia="MS Mincho" w:hAnsi="MS Mincho" w:cs="Times New Roman" w:hint="eastAsia"/>
          <w:b/>
          <w:bCs/>
          <w:sz w:val="28"/>
          <w:szCs w:val="28"/>
          <w:lang w:eastAsia="ja-JP"/>
        </w:rPr>
        <w:t>に見る死生観</w:t>
      </w:r>
      <w:bookmarkEnd w:id="14"/>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絵本における視覚的要素は、言葉以上に直感的に物語の核心を伝え、登場人物の心理や世界の捉え方を読者に示す。本節では、図像的特徴がトラネコの死生観の初期状態から、他者との出会いを経て変化していく過程を段階的に追う。</w:t>
      </w:r>
    </w:p>
    <w:p w:rsidR="007025B8" w:rsidRDefault="00A143DE">
      <w:pPr>
        <w:keepNext/>
        <w:keepLines/>
        <w:spacing w:before="260" w:after="260" w:line="416" w:lineRule="auto"/>
        <w:outlineLvl w:val="2"/>
        <w:rPr>
          <w:rFonts w:ascii="MS Mincho" w:eastAsia="MS Mincho" w:hAnsi="MS Mincho" w:cs="Times New Roman"/>
          <w:b/>
          <w:bCs/>
          <w:sz w:val="28"/>
          <w:szCs w:val="28"/>
          <w:lang w:eastAsia="ja-JP"/>
        </w:rPr>
      </w:pPr>
      <w:bookmarkStart w:id="15" w:name="_Toc198471198"/>
      <w:r>
        <w:rPr>
          <w:rFonts w:ascii="MS Mincho" w:eastAsia="MS Mincho" w:hAnsi="MS Mincho" w:cs="Times New Roman"/>
          <w:b/>
          <w:bCs/>
          <w:sz w:val="28"/>
          <w:szCs w:val="28"/>
          <w:lang w:eastAsia="ja-JP"/>
        </w:rPr>
        <w:t>4</w:t>
      </w:r>
      <w:r>
        <w:rPr>
          <w:rFonts w:ascii="MS Mincho" w:eastAsia="MS Mincho" w:hAnsi="MS Mincho" w:cs="Times New Roman" w:hint="eastAsia"/>
          <w:b/>
          <w:bCs/>
          <w:sz w:val="28"/>
          <w:szCs w:val="28"/>
          <w:lang w:eastAsia="ja-JP"/>
        </w:rPr>
        <w:t>.</w:t>
      </w:r>
      <w:r>
        <w:rPr>
          <w:rFonts w:ascii="MS Mincho" w:eastAsia="MS Mincho" w:hAnsi="MS Mincho" w:cs="Times New Roman"/>
          <w:b/>
          <w:bCs/>
          <w:sz w:val="28"/>
          <w:szCs w:val="28"/>
          <w:lang w:eastAsia="ja-JP"/>
        </w:rPr>
        <w:t>1</w:t>
      </w:r>
      <w:r>
        <w:rPr>
          <w:rFonts w:ascii="MS Mincho" w:eastAsia="MS Mincho" w:hAnsi="MS Mincho" w:cs="Times New Roman" w:hint="eastAsia"/>
          <w:b/>
          <w:bCs/>
          <w:sz w:val="28"/>
          <w:szCs w:val="28"/>
          <w:lang w:eastAsia="ja-JP"/>
        </w:rPr>
        <w:t>.1</w:t>
      </w:r>
      <w:r>
        <w:rPr>
          <w:rFonts w:ascii="MS Mincho" w:eastAsia="MS Mincho" w:hAnsi="MS Mincho" w:cs="Times New Roman"/>
          <w:b/>
          <w:bCs/>
          <w:sz w:val="28"/>
          <w:szCs w:val="32"/>
          <w:lang w:eastAsia="ja-JP"/>
        </w:rPr>
        <w:t>時間</w:t>
      </w:r>
      <w:r>
        <w:rPr>
          <w:rFonts w:ascii="MS Mincho" w:eastAsia="MS Mincho" w:hAnsi="MS Mincho" w:cs="Times New Roman" w:hint="eastAsia"/>
          <w:b/>
          <w:bCs/>
          <w:sz w:val="28"/>
          <w:szCs w:val="32"/>
          <w:lang w:eastAsia="ja-JP"/>
        </w:rPr>
        <w:t>・空間構造による分析</w:t>
      </w:r>
      <w:bookmarkEnd w:id="15"/>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当該作品の冒頭、トラネコが百万回の生と死を繰り返す様は、方静脱（2024）の言う「時空交錯式構造」として、死を物語の終焉ではなく「繰り返される通過点」として図像的に提示する。この段階では、壮麗な城や戦場、薄暗い路地裏など、飼い主によって変化する多様な空間が描かれるが、トラネコ自身はどの死に対しても感情を示さない。また、当該作品の冒頭における語りは主に三人称の客観的な「全知視点」として設定されており、この語り手はトラネコの内的感情には深く立ち入ることなく、読者に対してトラネコの外面的な行動と繰り返される運命を俯瞰的に提示する役割を担っている。この反復的な時間構造、変化はするがトラネコにとっては意味を持たない空間、そしてトラネコの経験を冷静に描写するこの語り手の客観的な視点との組み合わせが、トラネコが死を自己の経験としてではなく、単なる出来事として、ある種の無関心さを</w:t>
      </w:r>
      <w:r>
        <w:rPr>
          <w:rFonts w:ascii="MS Mincho" w:eastAsia="MS Mincho" w:hAnsi="MS Mincho" w:cs="Times New Roman"/>
          <w:sz w:val="24"/>
          <w:szCs w:val="24"/>
          <w:lang w:eastAsia="ja-JP"/>
        </w:rPr>
        <w:lastRenderedPageBreak/>
        <w:t xml:space="preserve">もって受け入れている状態を効果的に示しているのである。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これら前述した時間・空間構造の提示のあり方と、それを読者に伝える語り手の客観的な視点を併せて考察することにより、初期のトラネコは、死を感情の伴わない客観的な出来事、あるいは避けられない運命のサイクルの一部として捉える「受動的で無関心な死生観」を持っていることが読み取れる。生に対しても主体的な意味を見出せず、ただ繰り返される運命に身を任せているかのようである。</w:t>
      </w:r>
    </w:p>
    <w:p w:rsidR="007025B8" w:rsidRDefault="00A143DE">
      <w:pPr>
        <w:keepNext/>
        <w:keepLines/>
        <w:spacing w:before="260" w:after="260" w:line="416" w:lineRule="auto"/>
        <w:outlineLvl w:val="2"/>
        <w:rPr>
          <w:rFonts w:ascii="MS Mincho" w:eastAsia="MS Mincho" w:hAnsi="MS Mincho" w:cs="Times New Roman"/>
          <w:b/>
          <w:bCs/>
          <w:sz w:val="28"/>
          <w:szCs w:val="32"/>
          <w:lang w:eastAsia="ja-JP"/>
        </w:rPr>
      </w:pPr>
      <w:bookmarkStart w:id="16" w:name="_Toc198471199"/>
      <w:r>
        <w:rPr>
          <w:rFonts w:ascii="MS Mincho" w:eastAsia="MS Mincho" w:hAnsi="MS Mincho" w:cs="Times New Roman"/>
          <w:b/>
          <w:bCs/>
          <w:sz w:val="28"/>
          <w:szCs w:val="28"/>
          <w:lang w:eastAsia="ja-JP"/>
        </w:rPr>
        <w:t>4</w:t>
      </w:r>
      <w:r>
        <w:rPr>
          <w:rFonts w:ascii="MS Mincho" w:eastAsia="MS Mincho" w:hAnsi="MS Mincho" w:cs="Times New Roman" w:hint="eastAsia"/>
          <w:b/>
          <w:bCs/>
          <w:sz w:val="28"/>
          <w:szCs w:val="28"/>
          <w:lang w:eastAsia="ja-JP"/>
        </w:rPr>
        <w:t>.</w:t>
      </w:r>
      <w:r>
        <w:rPr>
          <w:rFonts w:ascii="MS Mincho" w:eastAsia="MS Mincho" w:hAnsi="MS Mincho" w:cs="Times New Roman"/>
          <w:b/>
          <w:bCs/>
          <w:sz w:val="28"/>
          <w:szCs w:val="28"/>
          <w:lang w:eastAsia="ja-JP"/>
        </w:rPr>
        <w:t>1.</w:t>
      </w:r>
      <w:r>
        <w:rPr>
          <w:rFonts w:ascii="MS Mincho" w:eastAsia="MS Mincho" w:hAnsi="MS Mincho" w:cs="Times New Roman" w:hint="eastAsia"/>
          <w:b/>
          <w:bCs/>
          <w:sz w:val="28"/>
          <w:szCs w:val="28"/>
          <w:lang w:eastAsia="ja-JP"/>
        </w:rPr>
        <w:t>2</w:t>
      </w:r>
      <w:r>
        <w:rPr>
          <w:rFonts w:ascii="MS Mincho" w:eastAsia="MS Mincho" w:hAnsi="MS Mincho" w:cs="Times New Roman"/>
          <w:b/>
          <w:bCs/>
          <w:sz w:val="28"/>
          <w:szCs w:val="32"/>
          <w:lang w:eastAsia="ja-JP"/>
        </w:rPr>
        <w:t>色彩と図文関係</w:t>
      </w:r>
      <w:r>
        <w:rPr>
          <w:rFonts w:ascii="MS Mincho" w:eastAsia="MS Mincho" w:hAnsi="MS Mincho" w:cs="Times New Roman" w:hint="eastAsia"/>
          <w:b/>
          <w:bCs/>
          <w:sz w:val="28"/>
          <w:szCs w:val="32"/>
          <w:lang w:eastAsia="ja-JP"/>
        </w:rPr>
        <w:t>による分析</w:t>
      </w:r>
      <w:bookmarkEnd w:id="16"/>
      <w:r>
        <w:rPr>
          <w:rFonts w:ascii="MS Mincho" w:eastAsia="MS Mincho" w:hAnsi="MS Mincho" w:cs="Times New Roman"/>
          <w:b/>
          <w:bCs/>
          <w:sz w:val="28"/>
          <w:szCs w:val="28"/>
          <w:lang w:eastAsia="ja-JP"/>
        </w:rPr>
        <w:t xml:space="preserve">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物語が進み、トラネコが「じぶんが だいすきでした」と語られる場面や、様々な飼い主のもとで注目を浴びる場面では、比較的鮮やかな色彩や暖色系の色が用いられることがある。例えば、王様のねこであった時の華やかな衣装や、サーカスのスターであった時のスポットライトを浴びる姿などがそれに該当する。これらの場面で用いられる色彩は、トラネコの外面的な華やかさや自己満足感を視覚的に強調する効果を持つ。テキストが「百万人の人が そのねこを かわいがり…ねこは、一回も なきませんでした」と記述するように、図像は他者の悲しみとは対照的に、トラネコ自身の自己満足的なありようを補完する。この段階での図と文の関係は、トラネコの自己中心性と、他者の感情への共感の欠如を際立たせる。色彩の華やかさは、内面的な豊かさではなく、外面的な自己愛や他者からの称賛を求める生のあり方を反映している。</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この図像と色彩の分析から、トラネコは自己の存在を肯定してはいるものの、その価値基準が自己の内面に留まり、他者との深い関係性を欠いた「自己中心的で他者不在の死生観</w:t>
      </w:r>
      <w:r>
        <w:rPr>
          <w:rFonts w:ascii="MS Mincho" w:eastAsia="MS Mincho" w:hAnsi="MS Mincho" w:cs="MS Mincho" w:hint="eastAsia"/>
          <w:sz w:val="24"/>
          <w:szCs w:val="24"/>
          <w:lang w:eastAsia="ja-JP"/>
        </w:rPr>
        <w:t>」</w:t>
      </w:r>
      <w:r>
        <w:rPr>
          <w:rFonts w:ascii="MS Mincho" w:eastAsia="MS Mincho" w:hAnsi="MS Mincho" w:cs="Times New Roman"/>
          <w:sz w:val="24"/>
          <w:szCs w:val="24"/>
          <w:lang w:eastAsia="ja-JP"/>
        </w:rPr>
        <w:t xml:space="preserve">を抱いていることが示唆される。彼の生は他者からの評価に依存し、死もまた自己の物語を完結させるための道具に過ぎないかのように見える。 </w:t>
      </w:r>
    </w:p>
    <w:p w:rsidR="007025B8" w:rsidRDefault="00A143DE">
      <w:pPr>
        <w:keepNext/>
        <w:keepLines/>
        <w:spacing w:before="260" w:after="260" w:line="416" w:lineRule="auto"/>
        <w:outlineLvl w:val="2"/>
        <w:rPr>
          <w:rFonts w:ascii="MS Mincho" w:eastAsia="MS Mincho" w:hAnsi="MS Mincho" w:cs="Times New Roman"/>
          <w:b/>
          <w:bCs/>
          <w:sz w:val="28"/>
          <w:szCs w:val="32"/>
          <w:lang w:eastAsia="ja-JP"/>
        </w:rPr>
      </w:pPr>
      <w:bookmarkStart w:id="17" w:name="_Toc198471200"/>
      <w:r>
        <w:rPr>
          <w:rFonts w:ascii="MS Mincho" w:eastAsia="MS Mincho" w:hAnsi="MS Mincho" w:cs="Times New Roman"/>
          <w:b/>
          <w:bCs/>
          <w:sz w:val="28"/>
          <w:szCs w:val="28"/>
          <w:lang w:eastAsia="ja-JP"/>
        </w:rPr>
        <w:t>4</w:t>
      </w:r>
      <w:r>
        <w:rPr>
          <w:rFonts w:ascii="MS Mincho" w:eastAsia="MS Mincho" w:hAnsi="MS Mincho" w:cs="Times New Roman" w:hint="eastAsia"/>
          <w:b/>
          <w:bCs/>
          <w:sz w:val="28"/>
          <w:szCs w:val="28"/>
          <w:lang w:eastAsia="ja-JP"/>
        </w:rPr>
        <w:t>.</w:t>
      </w:r>
      <w:r>
        <w:rPr>
          <w:rFonts w:ascii="MS Mincho" w:eastAsia="MS Mincho" w:hAnsi="MS Mincho" w:cs="Times New Roman"/>
          <w:b/>
          <w:bCs/>
          <w:sz w:val="28"/>
          <w:szCs w:val="28"/>
          <w:lang w:eastAsia="ja-JP"/>
        </w:rPr>
        <w:t>1.</w:t>
      </w:r>
      <w:r>
        <w:rPr>
          <w:rFonts w:ascii="MS Mincho" w:eastAsia="MS Mincho" w:hAnsi="MS Mincho" w:cs="Times New Roman" w:hint="eastAsia"/>
          <w:b/>
          <w:bCs/>
          <w:sz w:val="28"/>
          <w:szCs w:val="28"/>
          <w:lang w:eastAsia="ja-JP"/>
        </w:rPr>
        <w:t>3</w:t>
      </w:r>
      <w:r>
        <w:rPr>
          <w:rFonts w:ascii="MS Mincho" w:eastAsia="MS Mincho" w:hAnsi="MS Mincho" w:cs="Times New Roman"/>
          <w:b/>
          <w:bCs/>
          <w:sz w:val="28"/>
          <w:szCs w:val="32"/>
          <w:lang w:eastAsia="ja-JP"/>
        </w:rPr>
        <w:t>空間・視点の変化</w:t>
      </w:r>
      <w:r>
        <w:rPr>
          <w:rFonts w:ascii="MS Mincho" w:eastAsia="MS Mincho" w:hAnsi="MS Mincho" w:cs="Times New Roman" w:hint="eastAsia"/>
          <w:b/>
          <w:bCs/>
          <w:sz w:val="28"/>
          <w:szCs w:val="32"/>
          <w:lang w:eastAsia="ja-JP"/>
        </w:rPr>
        <w:t>による分析</w:t>
      </w:r>
      <w:bookmarkEnd w:id="17"/>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トラネコがのらねことなり、白いねこと出会う場面から、図像表現は顕著な変化を見せる。背景空間は、それまでの多様で時に華美な場所から、自然豊かで静謐、しかし簡素な場所へと移り変わる。特に白いねこと共に過ごす場面では、色彩も淡いグレーや白、ベージュを基調とした柔らかなトーンへと変化し、内面的な充足感や穏やかさを視覚的に伝える。</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さらに、白いねことの関係が深まるにつれて、視点は徐々にトラネコの内面に寄り添う「限定視点」の要素を強め、読者はトラネコの感情の機微を感じ取</w:t>
      </w:r>
      <w:r>
        <w:rPr>
          <w:rFonts w:ascii="MS Mincho" w:eastAsia="MS Mincho" w:hAnsi="MS Mincho" w:cs="Times New Roman"/>
          <w:sz w:val="24"/>
          <w:szCs w:val="24"/>
          <w:lang w:eastAsia="ja-JP"/>
        </w:rPr>
        <w:lastRenderedPageBreak/>
        <w:t>れるようになる。この空間と色彩、視点の変化は、トラネコの関心が自己から他者（白いねこ）へと移行し始めたこと、そして彼の生と死の意味が変わり始める予兆を示している。</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この図像の変化から、トラネコの死生観が、他者との出会いを通じて初めて「自己中心性から他者への関心へと移行し、生の意味が変容し始める萌芽的な死生観」へと動き出したことが読み取れる。死はもはや単なる反復ではなく、愛する他者との関係性の中で新たな意味を帯び始める可能性が示唆される。</w:t>
      </w:r>
    </w:p>
    <w:p w:rsidR="007025B8" w:rsidRDefault="00A143DE">
      <w:pPr>
        <w:keepNext/>
        <w:keepLines/>
        <w:spacing w:before="260" w:after="260" w:line="416" w:lineRule="auto"/>
        <w:outlineLvl w:val="1"/>
        <w:rPr>
          <w:rFonts w:ascii="MS Mincho" w:eastAsia="MS Mincho" w:hAnsi="MS Mincho" w:cs="Times New Roman"/>
          <w:b/>
          <w:bCs/>
          <w:sz w:val="28"/>
          <w:szCs w:val="28"/>
          <w:lang w:eastAsia="ja-JP"/>
        </w:rPr>
      </w:pPr>
      <w:bookmarkStart w:id="18" w:name="_Toc198471201"/>
      <w:r>
        <w:rPr>
          <w:rFonts w:ascii="MS Mincho" w:eastAsia="MS Mincho" w:hAnsi="MS Mincho" w:cs="Times New Roman"/>
          <w:b/>
          <w:bCs/>
          <w:sz w:val="28"/>
          <w:szCs w:val="28"/>
          <w:lang w:eastAsia="ja-JP"/>
        </w:rPr>
        <w:t>4</w:t>
      </w:r>
      <w:r>
        <w:rPr>
          <w:rFonts w:ascii="MS Mincho" w:eastAsia="MS Mincho" w:hAnsi="MS Mincho" w:cs="Times New Roman" w:hint="eastAsia"/>
          <w:b/>
          <w:bCs/>
          <w:sz w:val="28"/>
          <w:szCs w:val="28"/>
          <w:lang w:eastAsia="ja-JP"/>
        </w:rPr>
        <w:t>.</w:t>
      </w:r>
      <w:r w:rsidR="0090629E" w:rsidRPr="0090629E">
        <w:rPr>
          <w:rFonts w:ascii="MS Mincho" w:eastAsia="MS Mincho" w:hAnsi="MS Mincho" w:cs="Times New Roman" w:hint="eastAsia"/>
          <w:b/>
          <w:bCs/>
          <w:sz w:val="28"/>
          <w:szCs w:val="28"/>
          <w:lang w:eastAsia="ja-JP"/>
        </w:rPr>
        <w:t>2</w:t>
      </w:r>
      <w:r w:rsidR="007431C2" w:rsidRPr="007431C2">
        <w:rPr>
          <w:rFonts w:ascii="MS Mincho" w:eastAsia="MS Mincho" w:hAnsi="MS Mincho" w:cs="Times New Roman"/>
          <w:b/>
          <w:bCs/>
          <w:sz w:val="28"/>
          <w:szCs w:val="28"/>
          <w:lang w:eastAsia="ja-JP"/>
        </w:rPr>
        <w:t>テキスト分析</w:t>
      </w:r>
      <w:r w:rsidR="007431C2" w:rsidRPr="007431C2">
        <w:rPr>
          <w:rFonts w:ascii="MS Mincho" w:eastAsia="MS Mincho" w:hAnsi="MS Mincho" w:cs="Times New Roman" w:hint="eastAsia"/>
          <w:b/>
          <w:bCs/>
          <w:sz w:val="28"/>
          <w:szCs w:val="28"/>
          <w:lang w:eastAsia="ja-JP"/>
        </w:rPr>
        <w:t>に見る死生観</w:t>
      </w:r>
      <w:bookmarkEnd w:id="18"/>
    </w:p>
    <w:p w:rsidR="007025B8" w:rsidRDefault="00A143DE">
      <w:pPr>
        <w:keepNext/>
        <w:keepLines/>
        <w:spacing w:before="260" w:after="260"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本節では、テキストの反復表現、感情描写、そして台詞と沈黙が、トラネコの死生観が愛と喪失を通じて深化し、最終的に一度きりの生の価値を認識するに至る過程をいかに描いているかを分析する。</w:t>
      </w:r>
    </w:p>
    <w:p w:rsidR="0075708D" w:rsidRPr="00A143DE" w:rsidRDefault="00A143DE" w:rsidP="0075708D">
      <w:pPr>
        <w:keepNext/>
        <w:keepLines/>
        <w:spacing w:before="260" w:after="260" w:line="416" w:lineRule="auto"/>
        <w:outlineLvl w:val="2"/>
        <w:rPr>
          <w:rFonts w:ascii="MS Mincho" w:eastAsia="MS Mincho" w:hAnsi="MS Mincho" w:cs="Times New Roman"/>
          <w:b/>
          <w:bCs/>
          <w:sz w:val="28"/>
          <w:szCs w:val="28"/>
          <w:lang w:eastAsia="ja-JP"/>
        </w:rPr>
      </w:pPr>
      <w:bookmarkStart w:id="19" w:name="_Toc198471202"/>
      <w:bookmarkStart w:id="20" w:name="_Toc6254169"/>
      <w:r>
        <w:rPr>
          <w:rFonts w:ascii="MS Mincho" w:eastAsia="MS Mincho" w:hAnsi="MS Mincho" w:cs="Times New Roman"/>
          <w:b/>
          <w:bCs/>
          <w:sz w:val="28"/>
          <w:szCs w:val="28"/>
          <w:lang w:eastAsia="ja-JP"/>
        </w:rPr>
        <w:t>4</w:t>
      </w:r>
      <w:r>
        <w:rPr>
          <w:rFonts w:ascii="MS Mincho" w:eastAsia="MS Mincho" w:hAnsi="MS Mincho" w:cs="Times New Roman" w:hint="eastAsia"/>
          <w:b/>
          <w:bCs/>
          <w:sz w:val="28"/>
          <w:szCs w:val="28"/>
          <w:lang w:eastAsia="ja-JP"/>
        </w:rPr>
        <w:t>.</w:t>
      </w:r>
      <w:r>
        <w:rPr>
          <w:rFonts w:ascii="MS Mincho" w:eastAsia="MS Mincho" w:hAnsi="MS Mincho" w:cs="Times New Roman"/>
          <w:b/>
          <w:bCs/>
          <w:sz w:val="28"/>
          <w:szCs w:val="28"/>
          <w:lang w:eastAsia="ja-JP"/>
        </w:rPr>
        <w:t>2</w:t>
      </w:r>
      <w:r>
        <w:rPr>
          <w:rFonts w:ascii="MS Mincho" w:eastAsia="MS Mincho" w:hAnsi="MS Mincho" w:cs="Times New Roman" w:hint="eastAsia"/>
          <w:b/>
          <w:bCs/>
          <w:sz w:val="28"/>
          <w:szCs w:val="28"/>
          <w:lang w:eastAsia="ja-JP"/>
        </w:rPr>
        <w:t>.1</w:t>
      </w:r>
      <w:r w:rsidR="007431C2" w:rsidRPr="00A143DE">
        <w:rPr>
          <w:rFonts w:ascii="MS Mincho" w:eastAsia="MS Mincho" w:hAnsi="MS Mincho" w:cs="Times New Roman" w:hint="eastAsia"/>
          <w:b/>
          <w:bCs/>
          <w:sz w:val="28"/>
          <w:szCs w:val="28"/>
          <w:lang w:eastAsia="ja-JP"/>
        </w:rPr>
        <w:t>リズム構造と反復表現による分析</w:t>
      </w:r>
      <w:bookmarkEnd w:id="19"/>
    </w:p>
    <w:p w:rsidR="0075708D" w:rsidRDefault="0075708D" w:rsidP="0075708D">
      <w:pPr>
        <w:spacing w:line="300" w:lineRule="auto"/>
        <w:ind w:firstLineChars="100" w:firstLine="240"/>
        <w:rPr>
          <w:rFonts w:ascii="MS Mincho" w:eastAsia="MS Mincho" w:hAnsi="MS Mincho" w:cs="Times New Roman"/>
          <w:sz w:val="24"/>
          <w:szCs w:val="24"/>
          <w:lang w:eastAsia="ja-JP"/>
        </w:rPr>
      </w:pPr>
      <w:r w:rsidRPr="0075708D">
        <w:rPr>
          <w:rFonts w:ascii="MS Mincho" w:eastAsia="MS Mincho" w:hAnsi="MS Mincho" w:cs="Times New Roman" w:hint="eastAsia"/>
          <w:sz w:val="24"/>
          <w:szCs w:val="24"/>
          <w:lang w:eastAsia="ja-JP"/>
        </w:rPr>
        <w:t>『</w:t>
      </w:r>
      <w:r w:rsidRPr="0075708D">
        <w:rPr>
          <w:rFonts w:ascii="MS Mincho" w:eastAsia="MS Mincho" w:hAnsi="MS Mincho" w:cs="Times New Roman"/>
          <w:sz w:val="24"/>
          <w:szCs w:val="24"/>
          <w:lang w:eastAsia="ja-JP"/>
        </w:rPr>
        <w:t>100万回生きたねこ』は、極めて簡潔でありながらも、巧みなリズム構造と反復表現を通して、読者に強烈な印象を残す作品である。その効果を、物語の展開に沿って具体的に見ていこう。</w:t>
      </w:r>
    </w:p>
    <w:p w:rsidR="0075708D" w:rsidRPr="0075708D" w:rsidRDefault="0075708D" w:rsidP="0075708D">
      <w:pPr>
        <w:spacing w:line="300" w:lineRule="auto"/>
        <w:ind w:firstLineChars="100" w:firstLine="240"/>
        <w:rPr>
          <w:rFonts w:ascii="MS Mincho" w:eastAsia="MS Mincho" w:hAnsi="MS Mincho" w:cs="Times New Roman"/>
          <w:sz w:val="24"/>
          <w:szCs w:val="24"/>
          <w:lang w:eastAsia="ja-JP"/>
        </w:rPr>
      </w:pPr>
      <w:r w:rsidRPr="0075708D">
        <w:rPr>
          <w:rFonts w:ascii="MS Mincho" w:eastAsia="MS Mincho" w:hAnsi="MS Mincho" w:cs="Times New Roman" w:hint="eastAsia"/>
          <w:sz w:val="24"/>
          <w:szCs w:val="24"/>
          <w:lang w:eastAsia="ja-JP"/>
        </w:rPr>
        <w:t>まず、物語の冒頭文が、その代表例と言える。</w:t>
      </w:r>
    </w:p>
    <w:p w:rsidR="0075708D" w:rsidRPr="0075708D" w:rsidRDefault="0075708D" w:rsidP="0075708D">
      <w:pPr>
        <w:spacing w:line="300" w:lineRule="auto"/>
        <w:ind w:firstLineChars="100" w:firstLine="240"/>
        <w:rPr>
          <w:rFonts w:ascii="MS Mincho" w:eastAsia="MS Mincho" w:hAnsi="MS Mincho" w:cs="Times New Roman"/>
          <w:sz w:val="24"/>
          <w:szCs w:val="24"/>
          <w:lang w:eastAsia="ja-JP"/>
        </w:rPr>
      </w:pPr>
      <w:r w:rsidRPr="0075708D">
        <w:rPr>
          <w:rFonts w:ascii="MS Mincho" w:eastAsia="MS Mincho" w:hAnsi="MS Mincho" w:cs="Times New Roman"/>
          <w:sz w:val="24"/>
          <w:szCs w:val="24"/>
          <w:lang w:eastAsia="ja-JP"/>
        </w:rPr>
        <w:t>&gt; 「100万年もしなないねこがいました。</w:t>
      </w:r>
    </w:p>
    <w:p w:rsidR="0075708D" w:rsidRPr="0075708D" w:rsidRDefault="0075708D" w:rsidP="0075708D">
      <w:pPr>
        <w:spacing w:line="300" w:lineRule="auto"/>
        <w:ind w:firstLineChars="100" w:firstLine="240"/>
        <w:rPr>
          <w:rFonts w:ascii="MS Mincho" w:eastAsia="MS Mincho" w:hAnsi="MS Mincho" w:cs="Times New Roman"/>
          <w:sz w:val="24"/>
          <w:szCs w:val="24"/>
          <w:lang w:eastAsia="ja-JP"/>
        </w:rPr>
      </w:pPr>
      <w:r w:rsidRPr="0075708D">
        <w:rPr>
          <w:rFonts w:ascii="MS Mincho" w:eastAsia="MS Mincho" w:hAnsi="MS Mincho" w:cs="Times New Roman"/>
          <w:sz w:val="24"/>
          <w:szCs w:val="24"/>
          <w:lang w:eastAsia="ja-JP"/>
        </w:rPr>
        <w:t>100万人の人が、そのねこをかわいがり、100万人の人が、そのねこがしんだとき、なきました。</w:t>
      </w:r>
    </w:p>
    <w:p w:rsidR="0075708D" w:rsidRPr="0075708D" w:rsidRDefault="0075708D" w:rsidP="0075708D">
      <w:pPr>
        <w:spacing w:line="300" w:lineRule="auto"/>
        <w:ind w:firstLineChars="100" w:firstLine="240"/>
        <w:rPr>
          <w:rFonts w:ascii="MS Mincho" w:eastAsia="MS Mincho" w:hAnsi="MS Mincho" w:cs="Times New Roman"/>
          <w:sz w:val="24"/>
          <w:szCs w:val="24"/>
          <w:lang w:eastAsia="ja-JP"/>
        </w:rPr>
      </w:pPr>
      <w:r w:rsidRPr="0075708D">
        <w:rPr>
          <w:rFonts w:ascii="MS Mincho" w:eastAsia="MS Mincho" w:hAnsi="MS Mincho" w:cs="Times New Roman" w:hint="eastAsia"/>
          <w:sz w:val="24"/>
          <w:szCs w:val="24"/>
          <w:lang w:eastAsia="ja-JP"/>
        </w:rPr>
        <w:t>ねこは、１回も泣きませんでした。」</w:t>
      </w:r>
    </w:p>
    <w:p w:rsidR="0075708D" w:rsidRPr="0075708D" w:rsidRDefault="0075708D" w:rsidP="0075708D">
      <w:pPr>
        <w:spacing w:line="300" w:lineRule="auto"/>
        <w:ind w:firstLineChars="100" w:firstLine="240"/>
        <w:rPr>
          <w:rFonts w:ascii="MS Mincho" w:eastAsia="MS Mincho" w:hAnsi="MS Mincho" w:cs="Times New Roman"/>
          <w:sz w:val="24"/>
          <w:szCs w:val="24"/>
          <w:lang w:eastAsia="ja-JP"/>
        </w:rPr>
      </w:pPr>
      <w:r w:rsidRPr="0075708D">
        <w:rPr>
          <w:rFonts w:ascii="MS Mincho" w:eastAsia="MS Mincho" w:hAnsi="MS Mincho" w:cs="Times New Roman" w:hint="eastAsia"/>
          <w:sz w:val="24"/>
          <w:szCs w:val="24"/>
          <w:lang w:eastAsia="ja-JP"/>
        </w:rPr>
        <w:t>このリズミカルな反復表現は、物語全体の基調を定めると同時に、「生と死」の無限のサイクルと、それに対する主人公の猫の初期における「無感情な死の受容」を強く印象付ける。このような短く畳みかけるような文の連続と反復は、読者の記憶に深く刻まれやすく、死というテーマに対する心理的な抵抗感を和らげ、それをある種の自然な現象として理解する助けとなっている。</w:t>
      </w:r>
    </w:p>
    <w:p w:rsidR="0075708D" w:rsidRPr="0075708D" w:rsidRDefault="0075708D" w:rsidP="0075708D">
      <w:pPr>
        <w:spacing w:line="300" w:lineRule="auto"/>
        <w:ind w:firstLineChars="100" w:firstLine="240"/>
        <w:rPr>
          <w:rFonts w:ascii="MS Mincho" w:eastAsia="MS Mincho" w:hAnsi="MS Mincho" w:cs="Times New Roman"/>
          <w:sz w:val="24"/>
          <w:szCs w:val="24"/>
          <w:lang w:eastAsia="ja-JP"/>
        </w:rPr>
      </w:pPr>
      <w:r w:rsidRPr="0075708D">
        <w:rPr>
          <w:rFonts w:ascii="MS Mincho" w:eastAsia="MS Mincho" w:hAnsi="MS Mincho" w:cs="Times New Roman" w:hint="eastAsia"/>
          <w:sz w:val="24"/>
          <w:szCs w:val="24"/>
          <w:lang w:eastAsia="ja-JP"/>
        </w:rPr>
        <w:t>次に、猫が様々な飼い主のもとで経験する数多の死の場面で繰り返される特定のフレーズも、この初期の死生観を補強する役割を担っている。例えば、「〇〇が、抱いて、泣きました」「〇〇のにわに、ねこを埋めました」といった定型的な表現が反復される。これにより、猫にとっての幾度とない死は、恐怖の対象としてではなく、繰り返される日常の「習慣的な営み」の一部として淡々と描かれる。</w:t>
      </w:r>
    </w:p>
    <w:p w:rsidR="0075708D" w:rsidRPr="0075708D" w:rsidRDefault="0075708D" w:rsidP="0075708D">
      <w:pPr>
        <w:spacing w:line="300" w:lineRule="auto"/>
        <w:ind w:firstLineChars="100" w:firstLine="240"/>
        <w:rPr>
          <w:rFonts w:ascii="MS Mincho" w:eastAsia="MS Mincho" w:hAnsi="MS Mincho" w:cs="Times New Roman"/>
          <w:sz w:val="24"/>
          <w:szCs w:val="24"/>
          <w:lang w:eastAsia="ja-JP"/>
        </w:rPr>
      </w:pPr>
    </w:p>
    <w:p w:rsidR="0075708D" w:rsidRPr="0075708D" w:rsidRDefault="0075708D" w:rsidP="0075708D">
      <w:pPr>
        <w:spacing w:line="300" w:lineRule="auto"/>
        <w:ind w:firstLineChars="100" w:firstLine="240"/>
        <w:rPr>
          <w:rFonts w:ascii="MS Mincho" w:eastAsia="MS Mincho" w:hAnsi="MS Mincho" w:cs="Times New Roman"/>
          <w:sz w:val="24"/>
          <w:szCs w:val="24"/>
          <w:lang w:eastAsia="ja-JP"/>
        </w:rPr>
      </w:pPr>
      <w:r w:rsidRPr="0075708D">
        <w:rPr>
          <w:rFonts w:ascii="MS Mincho" w:eastAsia="MS Mincho" w:hAnsi="MS Mincho" w:cs="Times New Roman" w:hint="eastAsia"/>
          <w:sz w:val="24"/>
          <w:szCs w:val="24"/>
          <w:lang w:eastAsia="ja-JP"/>
        </w:rPr>
        <w:lastRenderedPageBreak/>
        <w:t>しかし、物語の大きな転換点は、</w:t>
      </w:r>
      <w:r w:rsidR="008476C1">
        <w:rPr>
          <w:rFonts w:ascii="MS Mincho" w:eastAsia="MS Mincho" w:hAnsi="MS Mincho" w:cs="Times New Roman" w:hint="eastAsia"/>
          <w:sz w:val="24"/>
          <w:szCs w:val="24"/>
          <w:lang w:eastAsia="ja-JP"/>
        </w:rPr>
        <w:t>白いねこ</w:t>
      </w:r>
      <w:r w:rsidRPr="0075708D">
        <w:rPr>
          <w:rFonts w:ascii="MS Mincho" w:eastAsia="MS Mincho" w:hAnsi="MS Mincho" w:cs="Times New Roman" w:hint="eastAsia"/>
          <w:sz w:val="24"/>
          <w:szCs w:val="24"/>
          <w:lang w:eastAsia="ja-JP"/>
        </w:rPr>
        <w:t>との出会いを経て、この確立された反復構造が崩れ始める点に見られる。特に注目すべきは、猫が自身のアイデンティティとも結びついていた以前の口癖を言わなくなる、次の場面である。</w:t>
      </w:r>
    </w:p>
    <w:p w:rsidR="0075708D" w:rsidRPr="0075708D" w:rsidRDefault="0075708D" w:rsidP="0075708D">
      <w:pPr>
        <w:spacing w:line="300" w:lineRule="auto"/>
        <w:ind w:firstLineChars="100" w:firstLine="240"/>
        <w:rPr>
          <w:rFonts w:ascii="MS Mincho" w:eastAsia="MS Mincho" w:hAnsi="MS Mincho" w:cs="Times New Roman"/>
          <w:sz w:val="24"/>
          <w:szCs w:val="24"/>
          <w:lang w:eastAsia="ja-JP"/>
        </w:rPr>
      </w:pPr>
      <w:r w:rsidRPr="0075708D">
        <w:rPr>
          <w:rFonts w:ascii="MS Mincho" w:eastAsia="MS Mincho" w:hAnsi="MS Mincho" w:cs="Times New Roman"/>
          <w:sz w:val="24"/>
          <w:szCs w:val="24"/>
          <w:lang w:eastAsia="ja-JP"/>
        </w:rPr>
        <w:t>&gt; 「ねこは、もう、『おれは、100万回も……』とは、決して言いませんでした。」</w:t>
      </w:r>
    </w:p>
    <w:p w:rsidR="0075708D" w:rsidRPr="0075708D" w:rsidRDefault="0075708D" w:rsidP="0075708D">
      <w:pPr>
        <w:spacing w:line="300" w:lineRule="auto"/>
        <w:ind w:firstLineChars="100" w:firstLine="240"/>
        <w:rPr>
          <w:rFonts w:ascii="MS Mincho" w:eastAsia="MS Mincho" w:hAnsi="MS Mincho" w:cs="Times New Roman"/>
          <w:sz w:val="24"/>
          <w:szCs w:val="24"/>
          <w:lang w:eastAsia="ja-JP"/>
        </w:rPr>
      </w:pPr>
      <w:r w:rsidRPr="0075708D">
        <w:rPr>
          <w:rFonts w:ascii="MS Mincho" w:eastAsia="MS Mincho" w:hAnsi="MS Mincho" w:cs="Times New Roman" w:hint="eastAsia"/>
          <w:sz w:val="24"/>
          <w:szCs w:val="24"/>
          <w:lang w:eastAsia="ja-JP"/>
        </w:rPr>
        <w:t>ここでは、それまで物語を特徴づけ、牽引してきた決まり文句の「不在」そのものが、猫の内面に生じた劇的な変化と、彼にとっての「死の意味の変容」を力強く示唆している。つまり、この反復構造の意図的な脱構築が、猫の中に真の感情が芽生え、死というものと真摯に向き合い始める過程を象徴しているのである。</w:t>
      </w:r>
    </w:p>
    <w:p w:rsidR="0075708D" w:rsidRPr="0075708D" w:rsidRDefault="0075708D" w:rsidP="0075708D">
      <w:pPr>
        <w:spacing w:line="300" w:lineRule="auto"/>
        <w:ind w:firstLineChars="100" w:firstLine="240"/>
        <w:rPr>
          <w:rFonts w:ascii="MS Mincho" w:eastAsia="MS Mincho" w:hAnsi="MS Mincho" w:cs="Times New Roman"/>
          <w:sz w:val="24"/>
          <w:szCs w:val="24"/>
          <w:lang w:eastAsia="ja-JP"/>
        </w:rPr>
      </w:pPr>
      <w:r w:rsidRPr="0075708D">
        <w:rPr>
          <w:rFonts w:ascii="MS Mincho" w:eastAsia="MS Mincho" w:hAnsi="MS Mincho" w:cs="Times New Roman" w:hint="eastAsia"/>
          <w:sz w:val="24"/>
          <w:szCs w:val="24"/>
          <w:lang w:eastAsia="ja-JP"/>
        </w:rPr>
        <w:t>そして物語のクライマックス、愛する白いねこを失った場面では、新たな形の反復表現が用いられ、猫の感情の爆発的な深さと絶望を際立たせる。</w:t>
      </w:r>
    </w:p>
    <w:p w:rsidR="0075708D" w:rsidRPr="0075708D" w:rsidRDefault="0075708D" w:rsidP="0075708D">
      <w:pPr>
        <w:spacing w:line="300" w:lineRule="auto"/>
        <w:ind w:firstLineChars="100" w:firstLine="240"/>
        <w:rPr>
          <w:rFonts w:ascii="MS Mincho" w:eastAsia="MS Mincho" w:hAnsi="MS Mincho" w:cs="Times New Roman"/>
          <w:sz w:val="24"/>
          <w:szCs w:val="24"/>
          <w:lang w:eastAsia="ja-JP"/>
        </w:rPr>
      </w:pPr>
      <w:r w:rsidRPr="0075708D">
        <w:rPr>
          <w:rFonts w:ascii="MS Mincho" w:eastAsia="MS Mincho" w:hAnsi="MS Mincho" w:cs="Times New Roman"/>
          <w:sz w:val="24"/>
          <w:szCs w:val="24"/>
          <w:lang w:eastAsia="ja-JP"/>
        </w:rPr>
        <w:t>&gt; 「ねこは、はじめてなきました。夜になって、朝になって、また夜になって……ねこは100万回もなきました。」</w:t>
      </w:r>
    </w:p>
    <w:p w:rsidR="0075708D" w:rsidRDefault="0075708D" w:rsidP="0075708D">
      <w:pPr>
        <w:spacing w:line="300" w:lineRule="auto"/>
        <w:ind w:firstLineChars="100" w:firstLine="240"/>
        <w:rPr>
          <w:rFonts w:ascii="MS Mincho" w:eastAsia="MS Mincho" w:hAnsi="MS Mincho" w:cs="Times New Roman"/>
          <w:sz w:val="24"/>
          <w:szCs w:val="24"/>
          <w:lang w:eastAsia="ja-JP"/>
        </w:rPr>
      </w:pPr>
      <w:r w:rsidRPr="0075708D">
        <w:rPr>
          <w:rFonts w:ascii="MS Mincho" w:eastAsia="MS Mincho" w:hAnsi="MS Mincho" w:cs="Times New Roman" w:hint="eastAsia"/>
          <w:sz w:val="24"/>
          <w:szCs w:val="24"/>
          <w:lang w:eastAsia="ja-JP"/>
        </w:rPr>
        <w:t>この場面における「夜」「朝」という時間を示す言葉の執拗な反復は、「泣く」という行為の計り知れない重さと、猫が初めて経験する「取り返しのつかない死」の衝撃、そして終わりのない悲しみを強調する。これまで無感動に受け入れてきた数多の死とは決定的に異なり、時間は悲しみの中でねっとりと、そして重く経過していく。この巧みに表現される時間の粘度こそが、この「死」が真の「終わり」であり、二度と取り戻せないものであることを読者に痛感させるのである。</w:t>
      </w:r>
    </w:p>
    <w:p w:rsidR="0075708D" w:rsidRDefault="0075708D" w:rsidP="0075708D">
      <w:pPr>
        <w:spacing w:line="300" w:lineRule="auto"/>
        <w:ind w:firstLineChars="100" w:firstLine="240"/>
        <w:rPr>
          <w:rFonts w:ascii="MS Mincho" w:eastAsia="MS Mincho" w:hAnsi="MS Mincho" w:cs="Times New Roman"/>
          <w:sz w:val="24"/>
          <w:szCs w:val="24"/>
          <w:lang w:eastAsia="ja-JP"/>
        </w:rPr>
      </w:pPr>
      <w:r w:rsidRPr="0075708D">
        <w:rPr>
          <w:rFonts w:ascii="MS Mincho" w:eastAsia="MS Mincho" w:hAnsi="MS Mincho" w:cs="Times New Roman" w:hint="eastAsia"/>
          <w:sz w:val="24"/>
          <w:szCs w:val="24"/>
          <w:lang w:eastAsia="ja-JP"/>
        </w:rPr>
        <w:t>結論として、『</w:t>
      </w:r>
      <w:r w:rsidRPr="0075708D">
        <w:rPr>
          <w:rFonts w:ascii="MS Mincho" w:eastAsia="MS Mincho" w:hAnsi="MS Mincho" w:cs="Times New Roman"/>
          <w:sz w:val="24"/>
          <w:szCs w:val="24"/>
          <w:lang w:eastAsia="ja-JP"/>
        </w:rPr>
        <w:t>100万回生きたねこ』におけるリズム構造と反復表現は、単なる文体上の技巧に留まらず、物語の死生観を構築し、深化させる上で極めて重要な機能を果たしている。物語の初期においては、死を「運命的で避けられない、しかし主人公のトラネコにとっては無意味な反復」として描き出し、生の無常さやある種の諦観を提示する。だが、物語が進行し、猫が真の愛を知ることで、反復のあり方は質的に変化する。かつての決まり文句の「不在」という形での反復の破壊、そしてクライマックスにおける「100万回もなきました」という新たな、感情</w:t>
      </w:r>
      <w:r w:rsidRPr="0075708D">
        <w:rPr>
          <w:rFonts w:ascii="MS Mincho" w:eastAsia="MS Mincho" w:hAnsi="MS Mincho" w:cs="Times New Roman" w:hint="eastAsia"/>
          <w:sz w:val="24"/>
          <w:szCs w:val="24"/>
          <w:lang w:eastAsia="ja-JP"/>
        </w:rPr>
        <w:t>に満ちた反復は、もはや無意味な繰り返しではない。それは、一度きりの愛と喪失の経験から生まれる無限の悲しみと、それによって初めて獲得される生の深さを力強く象徴しており、読者を「一回性の死」の絶対的な重みと、愛によってもたらされる生の価値という死生観へと導くのである。</w:t>
      </w:r>
    </w:p>
    <w:p w:rsidR="0075708D" w:rsidRPr="00A143DE" w:rsidRDefault="0075708D" w:rsidP="00A143DE">
      <w:pPr>
        <w:keepNext/>
        <w:keepLines/>
        <w:spacing w:before="260" w:after="260" w:line="416" w:lineRule="auto"/>
        <w:outlineLvl w:val="2"/>
        <w:rPr>
          <w:rFonts w:ascii="MS Mincho" w:eastAsia="MS Mincho" w:hAnsi="MS Mincho" w:cs="Times New Roman"/>
          <w:b/>
          <w:bCs/>
          <w:sz w:val="28"/>
          <w:szCs w:val="28"/>
          <w:lang w:eastAsia="ja-JP"/>
        </w:rPr>
      </w:pPr>
      <w:bookmarkStart w:id="21" w:name="_Toc198471203"/>
      <w:r>
        <w:rPr>
          <w:rFonts w:ascii="MS Mincho" w:eastAsia="MS Mincho" w:hAnsi="MS Mincho" w:cs="Times New Roman"/>
          <w:b/>
          <w:bCs/>
          <w:sz w:val="28"/>
          <w:szCs w:val="28"/>
          <w:lang w:eastAsia="ja-JP"/>
        </w:rPr>
        <w:lastRenderedPageBreak/>
        <w:t>4.2</w:t>
      </w:r>
      <w:r>
        <w:rPr>
          <w:rFonts w:ascii="MS Mincho" w:eastAsia="MS Mincho" w:hAnsi="MS Mincho" w:cs="Times New Roman" w:hint="eastAsia"/>
          <w:b/>
          <w:bCs/>
          <w:sz w:val="28"/>
          <w:szCs w:val="28"/>
          <w:lang w:eastAsia="ja-JP"/>
        </w:rPr>
        <w:t>.2</w:t>
      </w:r>
      <w:r w:rsidRPr="00A143DE">
        <w:rPr>
          <w:rFonts w:ascii="MS Mincho" w:eastAsia="MS Mincho" w:hAnsi="MS Mincho" w:cs="Times New Roman"/>
          <w:b/>
          <w:bCs/>
          <w:sz w:val="28"/>
          <w:szCs w:val="28"/>
          <w:lang w:eastAsia="ja-JP"/>
        </w:rPr>
        <w:t>感情描写と語りの変化</w:t>
      </w:r>
      <w:r w:rsidRPr="00A143DE">
        <w:rPr>
          <w:rFonts w:ascii="MS Mincho" w:eastAsia="MS Mincho" w:hAnsi="MS Mincho" w:cs="Times New Roman" w:hint="eastAsia"/>
          <w:b/>
          <w:bCs/>
          <w:sz w:val="28"/>
          <w:szCs w:val="28"/>
          <w:lang w:eastAsia="ja-JP"/>
        </w:rPr>
        <w:t>による分析</w:t>
      </w:r>
      <w:bookmarkEnd w:id="21"/>
    </w:p>
    <w:p w:rsidR="0075708D" w:rsidRDefault="0075708D" w:rsidP="0075708D">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当該作品では、ほとんどの死に対して猫が泣くことはなく、周囲の人間が泣くという描写に留まる。これは、死が「周囲のものにとっての喪失」であり、猫自身にとっては「一過性の出来事」に過ぎなかったことを示している。 </w:t>
      </w:r>
    </w:p>
    <w:p w:rsidR="0075708D" w:rsidRDefault="0075708D" w:rsidP="0075708D">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しかし、白いねこの死に際して、「ねこははじめてなきました」「100万回もなきました」という記述において、繰り返しを通じた感情の爆発が描かれる。ここでは初めて死が「かけがえのない存在との永遠の別れ」として描写され、猫自身の主観的な喪失と向き合う場面となっている。という大々的な感情表現への変化は、死が初めて主体的経験となる瞬間を際立たせている。</w:t>
      </w:r>
    </w:p>
    <w:p w:rsidR="0075708D" w:rsidRDefault="0075708D" w:rsidP="0075708D">
      <w:pPr>
        <w:spacing w:line="300" w:lineRule="auto"/>
        <w:ind w:firstLineChars="100" w:firstLine="240"/>
        <w:rPr>
          <w:rFonts w:ascii="MS Mincho" w:eastAsia="宋体" w:hAnsi="MS Mincho" w:cs="Times New Roman"/>
          <w:sz w:val="24"/>
          <w:szCs w:val="24"/>
          <w:lang w:eastAsia="ja-JP"/>
        </w:rPr>
      </w:pPr>
      <w:r>
        <w:rPr>
          <w:rFonts w:ascii="MS Mincho" w:eastAsia="MS Mincho" w:hAnsi="MS Mincho" w:cs="Times New Roman" w:hint="eastAsia"/>
          <w:sz w:val="24"/>
          <w:szCs w:val="24"/>
          <w:lang w:eastAsia="ja-JP"/>
        </w:rPr>
        <w:t>また、</w:t>
      </w:r>
      <w:r>
        <w:rPr>
          <w:rFonts w:ascii="MS Mincho" w:eastAsia="MS Mincho" w:hAnsi="MS Mincho" w:cs="Times New Roman"/>
          <w:sz w:val="24"/>
          <w:szCs w:val="24"/>
          <w:lang w:eastAsia="ja-JP"/>
        </w:rPr>
        <w:t>物語全体を通して三人称の客観的な文体が用いられているが、白いねことの出会い以降、語り口がやや内面化し、猫の感情が直接的に描写されるようになる。</w:t>
      </w:r>
      <w:r>
        <w:rPr>
          <w:rFonts w:ascii="MS Mincho" w:eastAsia="宋体" w:hAnsi="MS Mincho" w:cs="Times New Roman" w:hint="eastAsia"/>
          <w:sz w:val="24"/>
          <w:szCs w:val="24"/>
          <w:lang w:eastAsia="ja-JP"/>
        </w:rPr>
        <w:t xml:space="preserve"> </w:t>
      </w:r>
    </w:p>
    <w:p w:rsidR="0075708D" w:rsidRDefault="0075708D" w:rsidP="0075708D">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特に、自己顕示的な台詞「おれは、100万回も死んだんだぜ！」が徐々に消え、「そばにいてもいいかい」という他者への問いかけに変化する場面は、 「自己中心的な死」から、「他者と生きる生」への価値転換を象徴しており、言葉の選び方や語りのトーンの変化によって、死生観の深化が読み取れる。</w:t>
      </w:r>
    </w:p>
    <w:p w:rsidR="0075708D" w:rsidRDefault="0075708D" w:rsidP="0075708D">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感情描写と語りの変化は、トラネコにとっての死の意味が「無関心な対象」から「自己の存在を揺るがす根源的な体験」へと変容する死生観を明確に示している。初期の抑制された感情は、死に対するトラネコの疎隔感や、死を自己の経験として捉えていない状態を反映する。しかし、愛する者の死に直面した際の激しい感情の表出と、それに伴う語りの内面化は、死が初めてトラネコ自身の問題として主体的に経験され、それによって生の価値が再認識されるという、深化した死生観の成立を物語っている。死はもはや単なる生命の終わりではなく、愛と喪失を通じて生の意義を問い直す契機となる。</w:t>
      </w:r>
    </w:p>
    <w:p w:rsidR="007025B8" w:rsidRDefault="00A143DE" w:rsidP="00A143DE">
      <w:pPr>
        <w:keepNext/>
        <w:keepLines/>
        <w:spacing w:before="260" w:after="260" w:line="416" w:lineRule="auto"/>
        <w:outlineLvl w:val="2"/>
        <w:rPr>
          <w:rFonts w:ascii="MS Mincho" w:eastAsia="MS Mincho" w:hAnsi="MS Mincho" w:cs="Times New Roman"/>
          <w:b/>
          <w:bCs/>
          <w:sz w:val="28"/>
          <w:szCs w:val="28"/>
          <w:lang w:eastAsia="ja-JP"/>
        </w:rPr>
      </w:pPr>
      <w:bookmarkStart w:id="22" w:name="_Toc198471204"/>
      <w:r>
        <w:rPr>
          <w:rFonts w:ascii="MS Mincho" w:eastAsia="MS Mincho" w:hAnsi="MS Mincho" w:cs="Times New Roman"/>
          <w:b/>
          <w:bCs/>
          <w:sz w:val="28"/>
          <w:szCs w:val="28"/>
          <w:lang w:eastAsia="ja-JP"/>
        </w:rPr>
        <w:t>4.2</w:t>
      </w:r>
      <w:r>
        <w:rPr>
          <w:rFonts w:ascii="MS Mincho" w:eastAsia="MS Mincho" w:hAnsi="MS Mincho" w:cs="Times New Roman" w:hint="eastAsia"/>
          <w:b/>
          <w:bCs/>
          <w:sz w:val="28"/>
          <w:szCs w:val="28"/>
          <w:lang w:eastAsia="ja-JP"/>
        </w:rPr>
        <w:t>.3</w:t>
      </w:r>
      <w:r w:rsidR="007431C2" w:rsidRPr="00A143DE">
        <w:rPr>
          <w:rFonts w:ascii="MS Mincho" w:eastAsia="MS Mincho" w:hAnsi="MS Mincho" w:cs="Times New Roman"/>
          <w:b/>
          <w:bCs/>
          <w:sz w:val="28"/>
          <w:szCs w:val="28"/>
          <w:lang w:eastAsia="ja-JP"/>
        </w:rPr>
        <w:t>台詞</w:t>
      </w:r>
      <w:r w:rsidR="007431C2" w:rsidRPr="00A143DE">
        <w:rPr>
          <w:rFonts w:ascii="MS Mincho" w:eastAsia="MS Mincho" w:hAnsi="MS Mincho" w:cs="Times New Roman" w:hint="eastAsia"/>
          <w:b/>
          <w:bCs/>
          <w:sz w:val="28"/>
          <w:szCs w:val="28"/>
          <w:lang w:eastAsia="ja-JP"/>
        </w:rPr>
        <w:t>による分</w:t>
      </w:r>
      <w:r w:rsidR="007431C2" w:rsidRPr="0075708D">
        <w:rPr>
          <w:rFonts w:ascii="MS Mincho" w:eastAsia="MS Mincho" w:hAnsi="MS Mincho" w:cs="Times New Roman" w:hint="eastAsia"/>
          <w:b/>
          <w:bCs/>
          <w:sz w:val="28"/>
          <w:szCs w:val="28"/>
          <w:lang w:eastAsia="ja-JP"/>
        </w:rPr>
        <w:t>析</w:t>
      </w:r>
      <w:bookmarkEnd w:id="22"/>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絵本『100万回生きたねこ』では、台詞が非常に少なく、ほとんどが叙述文で構成されている。このようなテキスト構成により、台詞の存在が強調され、登場する会話はすべて物語の転換点や感情の核心に関わる。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特に、猫が</w:t>
      </w:r>
      <w:r w:rsidR="008476C1">
        <w:rPr>
          <w:rFonts w:ascii="MS Mincho" w:eastAsia="MS Mincho" w:hAnsi="MS Mincho" w:cs="Times New Roman"/>
          <w:sz w:val="24"/>
          <w:szCs w:val="24"/>
          <w:lang w:eastAsia="ja-JP"/>
        </w:rPr>
        <w:t>白いねこ</w:t>
      </w:r>
      <w:r>
        <w:rPr>
          <w:rFonts w:ascii="MS Mincho" w:eastAsia="MS Mincho" w:hAnsi="MS Mincho" w:cs="Times New Roman"/>
          <w:sz w:val="24"/>
          <w:szCs w:val="24"/>
          <w:lang w:eastAsia="ja-JP"/>
        </w:rPr>
        <w:t xml:space="preserve">に初めて話しかける場面：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&gt; 「おれは、100万回もしんだんだぜ！」白いねこは、「そう。」といったきりでした。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この「そう。」という極めて短い返答は、白いねこの沈黙に近い態度を表し</w:t>
      </w:r>
      <w:r>
        <w:rPr>
          <w:rFonts w:ascii="MS Mincho" w:eastAsia="MS Mincho" w:hAnsi="MS Mincho" w:cs="Times New Roman"/>
          <w:sz w:val="24"/>
          <w:szCs w:val="24"/>
          <w:lang w:eastAsia="ja-JP"/>
        </w:rPr>
        <w:lastRenderedPageBreak/>
        <w:t xml:space="preserve">ており、猫の自己中心的な語りの無力さを照らし出す。ここにおいて、白いねこの言葉の少なさは、死や過去に対する価値判断の不在を意味し、「今ここにいること」そのものへの関心を示す。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また、物語のクライマックスで猫が言う：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&gt; 「そばに いても いいかい。」 白いねこは、「ええ。」と いいました。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この一対一の台詞のやり取りは、物語全体を通して唯一、猫が他者との関係を「願う」言葉であり、自己中心的な存在から、他者と共に生きる存在への変化を意味する。ここで初めて、猫の「生」が誰かのためのものでありうると気づく瞬間が描かれる。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 xml:space="preserve">一方、白いねこの死後には台詞が一切消える。猫は「100万回も泣いた」が、誰とも話すことはない。そこには、対話の喪失＝愛する者との永遠の別れという、静かで深い悲しみが潜んでいる。読者はこの「沈黙」によって、言葉では表現しきれない「死の絶対性」を感知することができる。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このように、台詞の節約と沈黙の配置が、猫の感情や死生観の変化を際立たせると同時に、読者に対しても「語られないこと」の重みを実感させる仕掛けとなっている。</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このように、台詞の節約と沈黙の配置は、単に物語の技法にとどまらず、当該作品が提示する根本的な生死観を表現している。すなわち、猫が100万回の生死を経て初めて見出した真理は、生命の価値がその長さや回数ではなく、他者との関係性の中にこそ「真の生」が存在し、「死」はその関係性の価値を最も鮮明に映し出す契機であるという思想である。この深遠な死生観は、言葉で語られるよりも沈黙によって表現されることで、読者に「語られないこと」の重みをより深く実感させるのである。</w:t>
      </w:r>
    </w:p>
    <w:p w:rsidR="007025B8" w:rsidRDefault="00A143DE">
      <w:pPr>
        <w:keepNext/>
        <w:keepLines/>
        <w:spacing w:before="260" w:after="260" w:line="416" w:lineRule="auto"/>
        <w:outlineLvl w:val="1"/>
        <w:rPr>
          <w:rFonts w:ascii="MS Mincho" w:eastAsia="MS Mincho" w:hAnsi="MS Mincho" w:cs="Times New Roman"/>
          <w:b/>
          <w:bCs/>
          <w:sz w:val="28"/>
          <w:szCs w:val="28"/>
          <w:lang w:eastAsia="ja-JP"/>
        </w:rPr>
      </w:pPr>
      <w:bookmarkStart w:id="23" w:name="_Toc198471205"/>
      <w:r>
        <w:rPr>
          <w:rFonts w:ascii="MS Mincho" w:eastAsia="MS Mincho" w:hAnsi="MS Mincho" w:cs="Times New Roman"/>
          <w:b/>
          <w:bCs/>
          <w:sz w:val="28"/>
          <w:szCs w:val="28"/>
          <w:lang w:eastAsia="ja-JP"/>
        </w:rPr>
        <w:t>4</w:t>
      </w:r>
      <w:r>
        <w:rPr>
          <w:rFonts w:ascii="MS Mincho" w:eastAsia="MS Mincho" w:hAnsi="MS Mincho" w:cs="Times New Roman" w:hint="eastAsia"/>
          <w:b/>
          <w:bCs/>
          <w:sz w:val="28"/>
          <w:szCs w:val="28"/>
          <w:lang w:eastAsia="ja-JP"/>
        </w:rPr>
        <w:t>.3</w:t>
      </w:r>
      <w:r>
        <w:rPr>
          <w:rFonts w:ascii="MS Mincho" w:eastAsia="MS Mincho" w:hAnsi="MS Mincho" w:cs="Times New Roman"/>
          <w:b/>
          <w:bCs/>
          <w:sz w:val="28"/>
          <w:szCs w:val="28"/>
          <w:lang w:eastAsia="ja-JP"/>
        </w:rPr>
        <w:t>作品分析から見える死生観の総括</w:t>
      </w:r>
      <w:bookmarkEnd w:id="23"/>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以上の図像分析およびテキスト分析を通じて、『100万回生きたねこ』が提示する死生観は、物語の進行と共にダイナミックに変容し深化していく多層的なものであることが明らかになった。</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初期のトラネコは、百万回の生と死を経験しながらも、自己中心的であり、他者との真の関係性を築こうとしない。この段階では、死は彼にとって感情を伴わない客観的な出来事、あるいは繰り返される運命であり、生の価値も自己満足の域を出ない。図像的には反復的な時間構造や客観的視点、テキスト的には抑制された感情描写や自己中心的な台詞が、このような「無関心かつ無意味な死生観」を反映している。</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lastRenderedPageBreak/>
        <w:t>しかし、白いねことの出会いと愛の経験は、トラネコの死生観に決定的な転換をもたらす。彼は初めて他者を愛し、共に生きる喜びを知り、そして愛する者の死に直面して初めて深い悲しみを経験する。この過程で、生は一度きりのかけがえのないものとして、死は愛する者との永遠の別離であり、自己の存在を揺るがす根源的な体験として認識されるようになる。図像的には限定的視点への移行や色彩の柔和化、テキスト的には感情の爆発や反復構造の変容、他者を求める台詞、そして最後の沈黙が、この「愛によって意味づけられ、一度きりの生の価値を認識する死生観」への深化を効果的に描出している。</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最終的にトラネコが二度と生き返らなかったことは、愛によって充足し完成された生は、もはや再生を必要としないという、ある種の解脱にも似た死生観を示唆している。死はもはや空虚な繰り返しではなく、愛に満ちた生の自然な帰結であり、それによって生の価値が永遠に刻まれるという、積極的かつ肯定的な意味合いを帯びるのである。このように当該作品は、死を単なる終焉としてではなく、生の質や意味を問い直し、深めるための重要な契機として描いている。</w:t>
      </w:r>
    </w:p>
    <w:p w:rsidR="007025B8" w:rsidRDefault="007025B8">
      <w:pPr>
        <w:spacing w:line="300" w:lineRule="auto"/>
        <w:rPr>
          <w:rFonts w:ascii="MS Mincho" w:eastAsia="MS Mincho" w:hAnsi="MS Mincho" w:cs="Times New Roman"/>
          <w:sz w:val="24"/>
          <w:szCs w:val="24"/>
          <w:lang w:eastAsia="ja-JP"/>
        </w:rPr>
      </w:pPr>
    </w:p>
    <w:p w:rsidR="007025B8" w:rsidRDefault="00A143DE">
      <w:pPr>
        <w:spacing w:line="25" w:lineRule="atLeast"/>
        <w:outlineLvl w:val="0"/>
        <w:rPr>
          <w:rFonts w:ascii="MS Mincho" w:eastAsia="MS Mincho" w:hAnsi="MS Mincho" w:cs="Times New Roman"/>
          <w:b/>
          <w:bCs/>
          <w:sz w:val="28"/>
          <w:szCs w:val="28"/>
          <w:lang w:eastAsia="ja-JP"/>
        </w:rPr>
      </w:pPr>
      <w:bookmarkStart w:id="24" w:name="_Toc198471206"/>
      <w:r>
        <w:rPr>
          <w:rFonts w:ascii="MS Mincho" w:eastAsia="MS Mincho" w:hAnsi="MS Mincho" w:cs="Times New Roman"/>
          <w:b/>
          <w:bCs/>
          <w:sz w:val="28"/>
          <w:szCs w:val="28"/>
          <w:lang w:eastAsia="ja-JP"/>
        </w:rPr>
        <w:t>5『100万回生きたねこ』に見る死生観の特徴</w:t>
      </w:r>
      <w:bookmarkEnd w:id="24"/>
    </w:p>
    <w:p w:rsidR="007025B8" w:rsidRDefault="007025B8">
      <w:pPr>
        <w:spacing w:line="25" w:lineRule="atLeast"/>
        <w:rPr>
          <w:rFonts w:ascii="MS Mincho" w:eastAsia="MS Mincho" w:hAnsi="MS Mincho" w:cs="Times New Roman"/>
          <w:b/>
          <w:bCs/>
          <w:sz w:val="28"/>
          <w:szCs w:val="28"/>
          <w:lang w:eastAsia="ja-JP"/>
        </w:rPr>
      </w:pPr>
    </w:p>
    <w:p w:rsidR="007025B8" w:rsidRDefault="00A143DE" w:rsidP="002605F5">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章では、前章までの分析を踏まえ、『100万回生きたねこ』が提示する生死観の独自な特徴を、サルトルやカミュといった思想家が提示する「実存は本質に先立つ」「不条理」といった概念との関連性に着目し</w:t>
      </w:r>
      <w:r>
        <w:rPr>
          <w:rFonts w:ascii="MS Mincho" w:eastAsia="MS Mincho" w:hAnsi="MS Mincho" w:cs="Times New Roman" w:hint="eastAsia"/>
          <w:sz w:val="24"/>
          <w:szCs w:val="24"/>
          <w:lang w:eastAsia="ja-JP"/>
        </w:rPr>
        <w:t>て</w:t>
      </w:r>
      <w:r>
        <w:rPr>
          <w:rFonts w:ascii="MS Mincho" w:eastAsia="MS Mincho" w:hAnsi="MS Mincho" w:cs="Times New Roman"/>
          <w:sz w:val="24"/>
          <w:szCs w:val="24"/>
          <w:lang w:eastAsia="ja-JP"/>
        </w:rPr>
        <w:t>論じる</w:t>
      </w:r>
      <w:r>
        <w:rPr>
          <w:rFonts w:ascii="MS Mincho" w:eastAsia="MS Mincho" w:hAnsi="MS Mincho" w:cs="Times New Roman" w:hint="eastAsia"/>
          <w:sz w:val="24"/>
          <w:szCs w:val="24"/>
          <w:lang w:eastAsia="ja-JP"/>
        </w:rPr>
        <w:t>。</w:t>
      </w:r>
    </w:p>
    <w:p w:rsidR="007025B8" w:rsidRDefault="00A143DE">
      <w:pPr>
        <w:keepNext/>
        <w:keepLines/>
        <w:spacing w:before="260" w:after="260" w:line="416" w:lineRule="auto"/>
        <w:outlineLvl w:val="1"/>
        <w:rPr>
          <w:rFonts w:ascii="MS Mincho" w:eastAsia="MS Mincho" w:hAnsi="MS Mincho" w:cs="Times New Roman"/>
          <w:b/>
          <w:bCs/>
          <w:sz w:val="28"/>
          <w:szCs w:val="32"/>
          <w:lang w:eastAsia="ja-JP"/>
        </w:rPr>
      </w:pPr>
      <w:bookmarkStart w:id="25" w:name="_Toc198471207"/>
      <w:r>
        <w:rPr>
          <w:rFonts w:ascii="MS Mincho" w:eastAsia="MS Mincho" w:hAnsi="MS Mincho" w:cs="Times New Roman"/>
          <w:b/>
          <w:bCs/>
          <w:sz w:val="28"/>
          <w:szCs w:val="28"/>
          <w:lang w:eastAsia="ja-JP"/>
        </w:rPr>
        <w:t>5.1</w:t>
      </w:r>
      <w:r>
        <w:rPr>
          <w:rFonts w:ascii="MS Mincho" w:eastAsia="MS Mincho" w:hAnsi="MS Mincho" w:cs="Times New Roman"/>
          <w:b/>
          <w:bCs/>
          <w:sz w:val="28"/>
          <w:szCs w:val="32"/>
          <w:lang w:eastAsia="ja-JP"/>
        </w:rPr>
        <w:t>繰り返される生と「不条理」</w:t>
      </w:r>
      <w:bookmarkEnd w:id="25"/>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物語の序盤、猫は百万回もの生を経験するが、どの生においても彼は自己の本質を見出すことができない。これは、カミュが提示する「不条理」</w:t>
      </w:r>
      <w:r>
        <w:rPr>
          <w:rFonts w:ascii="MS Mincho" w:eastAsia="MS Mincho" w:hAnsi="MS Mincho" w:cs="Times New Roman" w:hint="eastAsia"/>
          <w:sz w:val="24"/>
          <w:szCs w:val="24"/>
          <w:vertAlign w:val="superscript"/>
          <w:lang w:eastAsia="ja-JP"/>
        </w:rPr>
        <w:footnoteReference w:id="1"/>
      </w:r>
      <w:r>
        <w:rPr>
          <w:rFonts w:ascii="MS Mincho" w:eastAsia="MS Mincho" w:hAnsi="MS Mincho" w:cs="Times New Roman"/>
          <w:sz w:val="24"/>
          <w:szCs w:val="24"/>
          <w:lang w:eastAsia="ja-JP"/>
        </w:rPr>
        <w:t>、すなわち人間が理性的で意味のある世界を求める一方で、世界そのものは非理性的で意味を持たないという矛盾した状況と共鳴する。猫にとって、飼い主は次々と変わり、それぞれの生は状況によって決定される。彼自身が主体的に生を選び取っているわけではなく、まるで運命に翻弄されるかのように生と死を繰り返す。この段階では、猫の生は本質を欠いた「投企」であり、自己の存在理由を見出せないまま、ただ存在するだけの状態と言える。</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lastRenderedPageBreak/>
        <w:t>しかし、この「誰のねこでもない」状態に至ったとき、初めて彼は他者から与えられた役割（王のねこ、船乗りのねこ等）から解放され、自己のあり方を問い直す自由の萌芽を得る。</w:t>
      </w:r>
    </w:p>
    <w:p w:rsidR="007025B8" w:rsidRDefault="00A143DE">
      <w:pPr>
        <w:keepNext/>
        <w:keepLines/>
        <w:spacing w:before="260" w:after="260" w:line="416" w:lineRule="auto"/>
        <w:outlineLvl w:val="1"/>
        <w:rPr>
          <w:rFonts w:ascii="MS Mincho" w:eastAsia="MS Mincho" w:hAnsi="MS Mincho" w:cs="Times New Roman"/>
          <w:b/>
          <w:bCs/>
          <w:sz w:val="28"/>
          <w:szCs w:val="28"/>
          <w:lang w:eastAsia="ja-JP"/>
        </w:rPr>
      </w:pPr>
      <w:bookmarkStart w:id="26" w:name="_Toc198471208"/>
      <w:r>
        <w:rPr>
          <w:rFonts w:ascii="MS Mincho" w:eastAsia="MS Mincho" w:hAnsi="MS Mincho" w:cs="Times New Roman"/>
          <w:b/>
          <w:bCs/>
          <w:sz w:val="28"/>
          <w:szCs w:val="28"/>
          <w:lang w:eastAsia="ja-JP"/>
        </w:rPr>
        <w:t>5.2猫の「他者性」と愛による実存的選択</w:t>
      </w:r>
      <w:bookmarkEnd w:id="26"/>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主人公を「猫」という人間ならざる存在に設定したことは、当該作品の生死観に普遍性と特殊性を同時に与えている。猫の「他者性」は、人間の既成の価値観や言葉による規定から自由な視点を可能にし、それゆえに「じぶんのねこ」としての主体的な生の選択が際立つ。白いねことの愛に生きるという選択は、サルトルの「実存は本質に先立つ」</w:t>
      </w:r>
      <w:r>
        <w:rPr>
          <w:rStyle w:val="af3"/>
          <w:rFonts w:ascii="MS Mincho" w:eastAsia="MS Mincho" w:hAnsi="MS Mincho"/>
          <w:sz w:val="24"/>
          <w:lang w:eastAsia="ja-JP"/>
        </w:rPr>
        <w:footnoteReference w:id="2"/>
      </w:r>
      <w:r>
        <w:rPr>
          <w:rFonts w:ascii="MS Mincho" w:eastAsia="MS Mincho" w:hAnsi="MS Mincho" w:cs="Times New Roman"/>
          <w:sz w:val="24"/>
          <w:szCs w:val="24"/>
          <w:lang w:eastAsia="ja-JP"/>
        </w:rPr>
        <w:t xml:space="preserve">という実存主義的命題を、理屈ではなく具体的な行動と感情で示す。この愛による自己規定は、人間中心ではない視点から生の価値を問い直す、当該作品独自の試みである。 </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生の価値は、種を超えた他者への愛と、その愛に基づく主体的な関与によって初めて見出される。猫という主人公の設定は、人間社会の複雑な文脈を離れ、より純粋な形での「生きる意味」の選択を可能にし、その選択こそが本質を決定するという実存的な死生観を鮮明にする。</w:t>
      </w:r>
    </w:p>
    <w:p w:rsidR="007025B8" w:rsidRDefault="00A143DE">
      <w:pPr>
        <w:keepNext/>
        <w:keepLines/>
        <w:spacing w:before="260" w:after="260" w:line="416" w:lineRule="auto"/>
        <w:outlineLvl w:val="1"/>
        <w:rPr>
          <w:rFonts w:ascii="MS Mincho" w:eastAsia="MS Mincho" w:hAnsi="MS Mincho" w:cs="Times New Roman"/>
          <w:b/>
          <w:bCs/>
          <w:sz w:val="28"/>
          <w:szCs w:val="28"/>
          <w:lang w:eastAsia="ja-JP"/>
        </w:rPr>
      </w:pPr>
      <w:bookmarkStart w:id="27" w:name="_Toc198471209"/>
      <w:r>
        <w:rPr>
          <w:rFonts w:ascii="MS Mincho" w:eastAsia="MS Mincho" w:hAnsi="MS Mincho" w:cs="Times New Roman"/>
          <w:b/>
          <w:bCs/>
          <w:sz w:val="28"/>
          <w:szCs w:val="28"/>
          <w:lang w:eastAsia="ja-JP"/>
        </w:rPr>
        <w:t>5.3有限性の受容と「意味ある死」</w:t>
      </w:r>
      <w:bookmarkEnd w:id="27"/>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白いねこの死と、それに続く猫自身の最後の死は、生の有限性とその中での意味の追求という実存主義的なテーマを強く反映している。ハイデガーは、人間の存在を「死への存在」</w:t>
      </w:r>
      <w:r>
        <w:rPr>
          <w:rStyle w:val="af3"/>
          <w:rFonts w:ascii="MS Mincho" w:eastAsia="MS Mincho" w:hAnsi="MS Mincho"/>
          <w:sz w:val="24"/>
          <w:lang w:eastAsia="ja-JP"/>
        </w:rPr>
        <w:footnoteReference w:id="3"/>
      </w:r>
      <w:r>
        <w:rPr>
          <w:rFonts w:ascii="MS Mincho" w:eastAsia="MS Mincho" w:hAnsi="MS Mincho" w:cs="Times New Roman"/>
          <w:sz w:val="24"/>
          <w:szCs w:val="24"/>
          <w:lang w:eastAsia="ja-JP"/>
        </w:rPr>
        <w:t>として捉え、死を意識することによって初めて人間は自己の有限性を自覚し、本来的な生き方が可能になると論じた。猫は、愛する者を失うという決定的な経験を通じて、初めて死の持つ絶対的な意味と、それによって際立つ生の唯一性を理解する。百万回の生よりも、愛する白いねこと共に過ごした有限の生こそが、彼にとってかけがえのないものであった。</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そして、彼は二度と生き返らないことを選ぶ。これは、無限の繰り返しという「不条理」からの解放であり、愛と悲しみを知った上での、意味ある有限な生と死の受容と言えるだろう。この最後の死は、もはや単なるサイクルの終わりではなく、彼の全存在をかけた主体的な選択の結果であり、それによって彼</w:t>
      </w:r>
      <w:r>
        <w:rPr>
          <w:rFonts w:ascii="MS Mincho" w:eastAsia="MS Mincho" w:hAnsi="MS Mincho" w:cs="Times New Roman"/>
          <w:sz w:val="24"/>
          <w:szCs w:val="24"/>
          <w:lang w:eastAsia="ja-JP"/>
        </w:rPr>
        <w:lastRenderedPageBreak/>
        <w:t>の生は完結し、永遠の意味を獲得するのである。</w:t>
      </w:r>
    </w:p>
    <w:p w:rsidR="007025B8" w:rsidRDefault="007025B8">
      <w:pPr>
        <w:spacing w:line="300" w:lineRule="auto"/>
        <w:rPr>
          <w:rFonts w:ascii="MS Mincho" w:eastAsia="MS Mincho" w:hAnsi="MS Mincho" w:cs="Times New Roman"/>
          <w:sz w:val="24"/>
          <w:szCs w:val="24"/>
          <w:lang w:eastAsia="ja-JP"/>
        </w:rPr>
      </w:pPr>
      <w:bookmarkStart w:id="28" w:name="_Toc6254170"/>
      <w:bookmarkEnd w:id="20"/>
    </w:p>
    <w:p w:rsidR="007025B8" w:rsidRDefault="00A143DE">
      <w:pPr>
        <w:spacing w:line="25" w:lineRule="atLeast"/>
        <w:outlineLvl w:val="0"/>
        <w:rPr>
          <w:rFonts w:ascii="MS Mincho" w:eastAsia="MS Mincho" w:hAnsi="MS Mincho" w:cs="Times New Roman"/>
          <w:b/>
          <w:bCs/>
          <w:sz w:val="28"/>
          <w:szCs w:val="28"/>
          <w:lang w:eastAsia="ja-JP"/>
        </w:rPr>
      </w:pPr>
      <w:bookmarkStart w:id="29" w:name="_Toc198471210"/>
      <w:r>
        <w:rPr>
          <w:rFonts w:ascii="MS Mincho" w:eastAsia="MS Mincho" w:hAnsi="MS Mincho" w:cs="Times New Roman"/>
          <w:b/>
          <w:bCs/>
          <w:sz w:val="28"/>
          <w:szCs w:val="28"/>
          <w:lang w:eastAsia="ja-JP"/>
        </w:rPr>
        <w:t>おわりに</w:t>
      </w:r>
      <w:bookmarkEnd w:id="29"/>
    </w:p>
    <w:p w:rsidR="007025B8" w:rsidRDefault="007025B8">
      <w:pPr>
        <w:spacing w:line="300" w:lineRule="auto"/>
        <w:rPr>
          <w:rFonts w:ascii="MS Mincho" w:eastAsia="MS Mincho" w:hAnsi="MS Mincho" w:cs="Times New Roman"/>
          <w:sz w:val="24"/>
          <w:szCs w:val="24"/>
          <w:lang w:eastAsia="ja-JP"/>
        </w:rPr>
      </w:pP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本研究は、現代社会において希薄化しがちな死生観教育の重要性を背景に、佐野洋子の絵本『100万回生きたねこ』</w:t>
      </w:r>
      <w:bookmarkStart w:id="30" w:name="_GoBack"/>
      <w:bookmarkEnd w:id="30"/>
      <w:r>
        <w:rPr>
          <w:rFonts w:ascii="MS Mincho" w:eastAsia="MS Mincho" w:hAnsi="MS Mincho" w:cs="Times New Roman"/>
          <w:sz w:val="24"/>
          <w:szCs w:val="24"/>
          <w:lang w:eastAsia="ja-JP"/>
        </w:rPr>
        <w:t>における死生観表現を多角的に分析し、その哲学的意義と文学的価値を明らかにすることを目的とした。</w:t>
      </w:r>
    </w:p>
    <w:p w:rsidR="007025B8" w:rsidRDefault="00A143DE">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本研究では、まず当該作品が描く死生観の特質を明らかにするため、図像分析とテキスト分析を二つの柱として考察を進めた。図像分析においては、物語序盤の反復的な時間・空間構造と客観的視点、トラネコの自己愛を反映する色彩と図文関係、そして白いねことの出会い以降の空間・視点の変化に着目し、視覚的要素がトラネコの死生観の変容をいかに効果的に示しているかを論じた。テキスト分析においては、リズム構造と反復表現、感情描写と語りの変化、そして台詞と沈黙の役割を詳細に検討し、言葉の力がトラネコの死生観の深化をどのように描出しているかを明らかにした。</w:t>
      </w:r>
    </w:p>
    <w:p w:rsidR="007025B8" w:rsidRPr="007431C2" w:rsidRDefault="00A143DE" w:rsidP="007431C2">
      <w:pPr>
        <w:spacing w:line="300" w:lineRule="auto"/>
        <w:ind w:firstLineChars="100" w:firstLine="240"/>
        <w:rPr>
          <w:rFonts w:ascii="MS Mincho" w:eastAsia="MS Mincho" w:hAnsi="MS Mincho" w:cs="Times New Roman"/>
          <w:sz w:val="24"/>
          <w:szCs w:val="24"/>
          <w:lang w:eastAsia="ja-JP"/>
        </w:rPr>
      </w:pPr>
      <w:r>
        <w:rPr>
          <w:rFonts w:ascii="MS Mincho" w:eastAsia="MS Mincho" w:hAnsi="MS Mincho" w:cs="Times New Roman"/>
          <w:sz w:val="24"/>
          <w:szCs w:val="24"/>
          <w:lang w:eastAsia="ja-JP"/>
        </w:rPr>
        <w:t>これらの分析を通じて、当該作品が提示する死生観は、当初の「無関心かつ無意味な反復としての死生」から、白いねことの愛と喪失の経験を経て、「一度きりの生の価値を認識し、愛によって意味づけられる死生」へとダイナミックに変容し深化していく多層的なものであることが明らかになった。特に、100万回の生と死を繰り返したトラネコが、他者との真の関係性の中で初めて生の充足と死の絶対的な意味を悟るという物語構造は、現代人に対し、生きることの根源的な意味を問いかける力を持つ。</w:t>
      </w:r>
      <w:r>
        <w:rPr>
          <w:rFonts w:ascii="MS Mincho" w:eastAsia="MS Mincho" w:hAnsi="MS Mincho" w:cs="Times New Roman" w:hint="eastAsia"/>
          <w:sz w:val="24"/>
          <w:szCs w:val="24"/>
          <w:lang w:eastAsia="ja-JP"/>
        </w:rPr>
        <w:t>研究を通して</w:t>
      </w:r>
      <w:r>
        <w:rPr>
          <w:rFonts w:ascii="MS Mincho" w:eastAsia="MS Mincho" w:hAnsi="MS Mincho" w:cs="Times New Roman"/>
          <w:sz w:val="24"/>
          <w:szCs w:val="24"/>
          <w:lang w:eastAsia="ja-JP"/>
        </w:rPr>
        <w:t>、当該作品は、死を単なる終焉としてではなく、生の質や意味を問い直し、深めるための重要な契機として描き出していると分かった。</w:t>
      </w:r>
      <w:r>
        <w:rPr>
          <w:rFonts w:ascii="MS Mincho" w:eastAsia="MS Mincho" w:hAnsi="MS Mincho" w:cs="Times New Roman" w:hint="eastAsia"/>
          <w:sz w:val="24"/>
          <w:szCs w:val="24"/>
          <w:lang w:eastAsia="ja-JP"/>
        </w:rPr>
        <w:t>また、</w:t>
      </w:r>
      <w:r>
        <w:rPr>
          <w:rFonts w:ascii="MS Mincho" w:eastAsia="MS Mincho" w:hAnsi="MS Mincho" w:cs="Times New Roman"/>
          <w:sz w:val="24"/>
          <w:szCs w:val="24"/>
          <w:lang w:eastAsia="ja-JP"/>
        </w:rPr>
        <w:t>トラネコが最後に二度と生き返らないという結末は、愛によって完成された生がもはや再生を必要としないという、ある種の解脱にも似た肯定的な死生観を示唆している</w:t>
      </w:r>
      <w:r>
        <w:rPr>
          <w:rFonts w:ascii="MS Mincho" w:eastAsia="MS Mincho" w:hAnsi="MS Mincho" w:cs="Times New Roman" w:hint="eastAsia"/>
          <w:sz w:val="24"/>
          <w:szCs w:val="24"/>
          <w:lang w:eastAsia="ja-JP"/>
        </w:rPr>
        <w:t>と考えられる</w:t>
      </w:r>
      <w:r>
        <w:rPr>
          <w:rFonts w:ascii="MS Mincho" w:eastAsia="MS Mincho" w:hAnsi="MS Mincho" w:cs="Times New Roman"/>
          <w:sz w:val="24"/>
          <w:szCs w:val="24"/>
          <w:lang w:eastAsia="ja-JP"/>
        </w:rPr>
        <w:t>。</w:t>
      </w:r>
    </w:p>
    <w:p w:rsidR="005A2744" w:rsidRPr="00633110" w:rsidRDefault="00A143DE" w:rsidP="005A2744">
      <w:pPr>
        <w:spacing w:line="300" w:lineRule="auto"/>
        <w:ind w:firstLineChars="100" w:firstLine="240"/>
        <w:rPr>
          <w:rFonts w:ascii="MS Mincho" w:hAnsi="MS Mincho" w:cs="Times New Roman" w:hint="eastAsia"/>
          <w:sz w:val="24"/>
          <w:szCs w:val="24"/>
          <w:lang w:eastAsia="ja-JP"/>
        </w:rPr>
        <w:sectPr w:rsidR="005A2744" w:rsidRPr="00633110">
          <w:headerReference w:type="default" r:id="rId19"/>
          <w:pgSz w:w="11906" w:h="16838"/>
          <w:pgMar w:top="1440" w:right="1800" w:bottom="1440" w:left="1800" w:header="851" w:footer="992" w:gutter="0"/>
          <w:cols w:space="425"/>
          <w:docGrid w:type="lines" w:linePitch="312"/>
        </w:sectPr>
      </w:pPr>
      <w:r>
        <w:rPr>
          <w:rFonts w:ascii="MS Mincho" w:eastAsia="MS Mincho" w:hAnsi="MS Mincho" w:cs="Times New Roman"/>
          <w:sz w:val="24"/>
          <w:szCs w:val="24"/>
          <w:lang w:eastAsia="ja-JP"/>
        </w:rPr>
        <w:t>本研究は、絵本という媒体が持つ死生観表現の豊かな可能性と、佐野洋子の創作哲学の深さを改めて浮き彫りにした。また、日本の伝統的死生観や現代社会における死生観の変容との関連性から、当該作品の普遍的価値と現代的意義を考察した。しかしながら、本研究にはいくつかの限界点も存在する。例えば、佐野洋子の他の作品との比較検討や、より多様な哲学的・思想的枠組みからの分析は</w:t>
      </w:r>
      <w:r>
        <w:rPr>
          <w:rFonts w:ascii="MS Mincho" w:eastAsia="MS Mincho" w:hAnsi="MS Mincho" w:cs="Times New Roman" w:hint="eastAsia"/>
          <w:sz w:val="24"/>
          <w:szCs w:val="24"/>
          <w:lang w:eastAsia="ja-JP"/>
        </w:rPr>
        <w:t>まだ行っていない</w:t>
      </w:r>
      <w:r>
        <w:rPr>
          <w:rFonts w:ascii="MS Mincho" w:eastAsia="MS Mincho" w:hAnsi="MS Mincho" w:cs="Times New Roman"/>
          <w:sz w:val="24"/>
          <w:szCs w:val="24"/>
          <w:lang w:eastAsia="ja-JP"/>
        </w:rPr>
        <w:t>。また、教育現場における当該作品の具体的な活用方法や、異文化圏の読</w:t>
      </w:r>
      <w:r w:rsidR="0004674F">
        <w:rPr>
          <w:rFonts w:ascii="MS Mincho" w:eastAsia="MS Mincho" w:hAnsi="MS Mincho" w:cs="Times New Roman"/>
          <w:sz w:val="24"/>
          <w:szCs w:val="24"/>
          <w:lang w:eastAsia="ja-JP"/>
        </w:rPr>
        <w:t>者による受容のあり方についても、さらなる探求の余地があるだろ</w:t>
      </w:r>
      <w:r w:rsidR="00633110">
        <w:rPr>
          <w:rFonts w:ascii="MS Mincho" w:eastAsia="MS Mincho" w:hAnsi="MS Mincho" w:cs="Times New Roman"/>
          <w:sz w:val="24"/>
          <w:szCs w:val="24"/>
          <w:lang w:eastAsia="ja-JP"/>
        </w:rPr>
        <w:t>。</w:t>
      </w:r>
    </w:p>
    <w:p w:rsidR="007025B8" w:rsidRDefault="00A143DE" w:rsidP="009972FD">
      <w:pPr>
        <w:pStyle w:val="1"/>
        <w:spacing w:line="240" w:lineRule="auto"/>
        <w:jc w:val="center"/>
        <w:rPr>
          <w:rFonts w:ascii="MS Mincho" w:eastAsiaTheme="minorEastAsia" w:hAnsi="MS Mincho"/>
          <w:szCs w:val="30"/>
          <w:lang w:eastAsia="ja-JP"/>
        </w:rPr>
      </w:pPr>
      <w:bookmarkStart w:id="31" w:name="_Toc6254181"/>
      <w:bookmarkStart w:id="32" w:name="_Toc198471211"/>
      <w:bookmarkEnd w:id="28"/>
      <w:r>
        <w:rPr>
          <w:rFonts w:ascii="MS Mincho" w:eastAsia="MS Mincho" w:hAnsi="MS Mincho" w:hint="eastAsia"/>
          <w:szCs w:val="30"/>
          <w:lang w:eastAsia="ja-JP"/>
        </w:rPr>
        <w:lastRenderedPageBreak/>
        <w:t>参考文献</w:t>
      </w:r>
      <w:bookmarkEnd w:id="31"/>
      <w:bookmarkEnd w:id="32"/>
    </w:p>
    <w:p w:rsidR="0004674F" w:rsidRPr="0004674F" w:rsidRDefault="0004674F" w:rsidP="0004674F">
      <w:pPr>
        <w:rPr>
          <w:lang w:eastAsia="ja-JP"/>
        </w:rPr>
      </w:pPr>
    </w:p>
    <w:p w:rsidR="00161164" w:rsidRDefault="0004674F" w:rsidP="0004674F">
      <w:pPr>
        <w:jc w:val="left"/>
        <w:rPr>
          <w:rFonts w:ascii="MS Mincho" w:eastAsia="MS Mincho" w:hAnsi="MS Mincho" w:cs="Times New Roman"/>
          <w:color w:val="000000"/>
          <w:szCs w:val="21"/>
        </w:rPr>
      </w:pPr>
      <w:r w:rsidRPr="0004674F">
        <w:rPr>
          <w:rFonts w:ascii="MS Mincho" w:eastAsia="MS Mincho" w:hAnsi="MS Mincho" w:cs="Times New Roman"/>
          <w:color w:val="000000"/>
          <w:szCs w:val="21"/>
        </w:rPr>
        <w:t>[1]</w:t>
      </w:r>
      <w:r w:rsidR="00847610" w:rsidRPr="00847610">
        <w:rPr>
          <w:rFonts w:ascii="MS Mincho" w:eastAsia="MS Mincho" w:hAnsi="MS Mincho" w:cs="Times New Roman"/>
          <w:color w:val="000000"/>
          <w:szCs w:val="21"/>
        </w:rPr>
        <w:t>金谷治訳注</w:t>
      </w:r>
      <w:r w:rsidR="00847610">
        <w:rPr>
          <w:rFonts w:ascii="MS Mincho" w:eastAsia="MS Mincho" w:hAnsi="MS Mincho" w:cs="Times New Roman"/>
          <w:color w:val="000000"/>
          <w:szCs w:val="21"/>
        </w:rPr>
        <w:t>.</w:t>
      </w:r>
      <w:r w:rsidR="00847610" w:rsidRPr="00847610">
        <w:rPr>
          <w:rFonts w:ascii="MS Mincho" w:eastAsia="MS Mincho" w:hAnsi="MS Mincho" w:cs="Times New Roman"/>
          <w:color w:val="000000"/>
          <w:szCs w:val="21"/>
        </w:rPr>
        <w:t>論語</w:t>
      </w:r>
      <w:r w:rsidR="00847610">
        <w:rPr>
          <w:rFonts w:ascii="MS Mincho" w:eastAsia="MS Mincho" w:hAnsi="MS Mincho" w:cs="Times New Roman"/>
          <w:color w:val="000000"/>
          <w:szCs w:val="21"/>
        </w:rPr>
        <w:t>[M].</w:t>
      </w:r>
      <w:r w:rsidR="00847610" w:rsidRPr="00847610">
        <w:rPr>
          <w:rFonts w:ascii="MS Mincho" w:eastAsia="MS Mincho" w:hAnsi="MS Mincho" w:cs="Times New Roman"/>
          <w:color w:val="000000"/>
          <w:szCs w:val="21"/>
        </w:rPr>
        <w:t>東京</w:t>
      </w:r>
      <w:r w:rsidR="00847610">
        <w:rPr>
          <w:rFonts w:ascii="MS Mincho" w:eastAsia="MS Mincho" w:hAnsi="MS Mincho" w:cs="Times New Roman"/>
          <w:color w:val="000000"/>
          <w:szCs w:val="21"/>
        </w:rPr>
        <w:t>:</w:t>
      </w:r>
      <w:r w:rsidR="00847610" w:rsidRPr="00847610">
        <w:rPr>
          <w:rFonts w:ascii="MS Mincho" w:eastAsia="MS Mincho" w:hAnsi="MS Mincho" w:cs="Times New Roman"/>
          <w:color w:val="000000"/>
          <w:szCs w:val="21"/>
        </w:rPr>
        <w:t>岩波</w:t>
      </w:r>
      <w:proofErr w:type="gramStart"/>
      <w:r w:rsidR="00847610" w:rsidRPr="00847610">
        <w:rPr>
          <w:rFonts w:ascii="MS Mincho" w:eastAsia="MS Mincho" w:hAnsi="MS Mincho" w:cs="Times New Roman"/>
          <w:color w:val="000000"/>
          <w:szCs w:val="21"/>
        </w:rPr>
        <w:t>書</w:t>
      </w:r>
      <w:proofErr w:type="gramEnd"/>
      <w:r w:rsidR="00847610" w:rsidRPr="00847610">
        <w:rPr>
          <w:rFonts w:ascii="MS Mincho" w:eastAsia="MS Mincho" w:hAnsi="MS Mincho" w:cs="Times New Roman"/>
          <w:color w:val="000000"/>
          <w:szCs w:val="21"/>
        </w:rPr>
        <w:t>店</w:t>
      </w:r>
      <w:r w:rsidR="00847610">
        <w:rPr>
          <w:rFonts w:ascii="MS Mincho" w:eastAsia="MS Mincho" w:hAnsi="MS Mincho" w:cs="Times New Roman"/>
          <w:color w:val="000000"/>
          <w:szCs w:val="21"/>
        </w:rPr>
        <w:t>,</w:t>
      </w:r>
      <w:r w:rsidR="00847610" w:rsidRPr="00847610">
        <w:rPr>
          <w:rFonts w:ascii="MS Mincho" w:eastAsia="MS Mincho" w:hAnsi="MS Mincho" w:cs="Times New Roman"/>
          <w:color w:val="000000"/>
          <w:szCs w:val="21"/>
        </w:rPr>
        <w:t>1999.</w:t>
      </w:r>
      <w:r w:rsidR="00161164" w:rsidRPr="0004674F">
        <w:rPr>
          <w:rFonts w:ascii="MS Mincho" w:eastAsia="MS Mincho" w:hAnsi="MS Mincho" w:cs="Times New Roman"/>
          <w:color w:val="000000"/>
          <w:szCs w:val="21"/>
        </w:rPr>
        <w:t xml:space="preserve"> </w:t>
      </w:r>
    </w:p>
    <w:p w:rsidR="0004674F" w:rsidRPr="00161164" w:rsidRDefault="0004674F" w:rsidP="0004674F">
      <w:pPr>
        <w:jc w:val="left"/>
        <w:rPr>
          <w:rFonts w:ascii="MS Mincho" w:eastAsia="MS Mincho" w:hAnsi="MS Mincho" w:cs="Times New Roman"/>
          <w:color w:val="000000"/>
          <w:szCs w:val="21"/>
          <w:lang w:eastAsia="ja-JP"/>
        </w:rPr>
      </w:pPr>
      <w:r w:rsidRPr="0004674F">
        <w:rPr>
          <w:rFonts w:ascii="MS Mincho" w:eastAsia="MS Mincho" w:hAnsi="MS Mincho" w:cs="Times New Roman"/>
          <w:color w:val="000000"/>
          <w:szCs w:val="21"/>
          <w:lang w:eastAsia="ja-JP"/>
        </w:rPr>
        <w:t>[2]</w:t>
      </w:r>
      <w:r w:rsidR="00161164" w:rsidRPr="0004674F">
        <w:rPr>
          <w:rFonts w:ascii="MS Mincho" w:eastAsia="MS Mincho" w:hAnsi="MS Mincho" w:cs="Times New Roman"/>
          <w:color w:val="000000"/>
          <w:szCs w:val="21"/>
          <w:lang w:eastAsia="ja-JP"/>
        </w:rPr>
        <w:t>川上未映子.生と死の間に立つ作家たち[J].文学界</w:t>
      </w:r>
      <w:r w:rsidR="00161164">
        <w:rPr>
          <w:rFonts w:ascii="MS Mincho" w:eastAsia="MS Mincho" w:hAnsi="MS Mincho" w:cs="Times New Roman"/>
          <w:color w:val="000000"/>
          <w:szCs w:val="21"/>
          <w:lang w:eastAsia="ja-JP"/>
        </w:rPr>
        <w:t>,2011,65(8):172–185.</w:t>
      </w:r>
    </w:p>
    <w:p w:rsidR="00161164" w:rsidRPr="0004674F" w:rsidRDefault="0004674F" w:rsidP="00161164">
      <w:pPr>
        <w:jc w:val="left"/>
        <w:rPr>
          <w:rFonts w:ascii="MS Mincho" w:eastAsia="MS Mincho" w:hAnsi="MS Mincho" w:cs="Times New Roman"/>
          <w:color w:val="000000"/>
          <w:szCs w:val="21"/>
          <w:lang w:eastAsia="ja-JP"/>
        </w:rPr>
      </w:pPr>
      <w:r w:rsidRPr="0004674F">
        <w:rPr>
          <w:rFonts w:ascii="MS Mincho" w:eastAsia="MS Mincho" w:hAnsi="MS Mincho" w:cs="Times New Roman"/>
          <w:color w:val="000000"/>
          <w:szCs w:val="21"/>
          <w:lang w:eastAsia="ja-JP"/>
        </w:rPr>
        <w:t>[3]</w:t>
      </w:r>
      <w:r w:rsidR="00161164" w:rsidRPr="0004674F">
        <w:rPr>
          <w:rFonts w:ascii="MS Mincho" w:eastAsia="MS Mincho" w:hAnsi="MS Mincho" w:cs="Times New Roman"/>
          <w:color w:val="000000"/>
          <w:szCs w:val="21"/>
          <w:lang w:eastAsia="ja-JP"/>
        </w:rPr>
        <w:t>佐野洋子.やがて悲しき外国語[M].東京:講談社,2010.</w:t>
      </w:r>
    </w:p>
    <w:p w:rsidR="0004674F" w:rsidRPr="0004674F" w:rsidRDefault="0004674F" w:rsidP="0004674F">
      <w:pPr>
        <w:jc w:val="left"/>
        <w:rPr>
          <w:rFonts w:ascii="MS Mincho" w:eastAsia="MS Mincho" w:hAnsi="MS Mincho" w:cs="Times New Roman"/>
          <w:color w:val="000000"/>
          <w:szCs w:val="21"/>
          <w:lang w:eastAsia="ja-JP"/>
        </w:rPr>
      </w:pPr>
      <w:r w:rsidRPr="0004674F">
        <w:rPr>
          <w:rFonts w:ascii="MS Mincho" w:eastAsia="MS Mincho" w:hAnsi="MS Mincho" w:cs="Times New Roman"/>
          <w:color w:val="000000"/>
          <w:szCs w:val="21"/>
          <w:lang w:eastAsia="ja-JP"/>
        </w:rPr>
        <w:t>[4]</w:t>
      </w:r>
      <w:r w:rsidR="00161164" w:rsidRPr="0004674F">
        <w:rPr>
          <w:rFonts w:ascii="MS Mincho" w:eastAsia="MS Mincho" w:hAnsi="MS Mincho" w:cs="Times New Roman"/>
          <w:color w:val="000000"/>
          <w:szCs w:val="21"/>
          <w:lang w:eastAsia="ja-JP"/>
        </w:rPr>
        <w:t>島薗進.日本人の死生観を読む[M].東京:朝日新聞出版社,2012.</w:t>
      </w:r>
    </w:p>
    <w:p w:rsidR="0004674F" w:rsidRPr="0004674F" w:rsidRDefault="0004674F" w:rsidP="0004674F">
      <w:pPr>
        <w:ind w:left="420" w:hangingChars="200" w:hanging="420"/>
        <w:jc w:val="left"/>
        <w:rPr>
          <w:rFonts w:ascii="MS Mincho" w:eastAsia="MS Mincho" w:hAnsi="MS Mincho" w:cs="Times New Roman"/>
          <w:color w:val="000000"/>
          <w:szCs w:val="21"/>
          <w:lang w:eastAsia="ja-JP"/>
        </w:rPr>
      </w:pPr>
      <w:r w:rsidRPr="0004674F">
        <w:rPr>
          <w:rFonts w:ascii="MS Mincho" w:eastAsia="MS Mincho" w:hAnsi="MS Mincho" w:cs="Times New Roman"/>
          <w:color w:val="000000"/>
          <w:szCs w:val="21"/>
          <w:lang w:eastAsia="ja-JP"/>
        </w:rPr>
        <w:t>[5]</w:t>
      </w:r>
      <w:r w:rsidR="00161164" w:rsidRPr="0004674F">
        <w:rPr>
          <w:rFonts w:ascii="MS Mincho" w:eastAsia="MS Mincho" w:hAnsi="MS Mincho" w:cs="Times New Roman"/>
          <w:color w:val="000000"/>
          <w:szCs w:val="21"/>
          <w:lang w:eastAsia="ja-JP"/>
        </w:rPr>
        <w:t>永井均.〈私〉のメタフィジックス[M].東京:勁草書房,1998.</w:t>
      </w:r>
    </w:p>
    <w:p w:rsidR="00161164" w:rsidRPr="0004674F" w:rsidRDefault="0004674F" w:rsidP="00161164">
      <w:pPr>
        <w:jc w:val="left"/>
        <w:rPr>
          <w:rFonts w:ascii="MS Mincho" w:eastAsia="MS Mincho" w:hAnsi="MS Mincho" w:cs="Times New Roman"/>
          <w:color w:val="000000"/>
          <w:szCs w:val="21"/>
        </w:rPr>
      </w:pPr>
      <w:r w:rsidRPr="0004674F">
        <w:rPr>
          <w:rFonts w:ascii="MS Mincho" w:eastAsia="MS Mincho" w:hAnsi="MS Mincho" w:cs="Times New Roman"/>
          <w:color w:val="000000"/>
          <w:szCs w:val="21"/>
        </w:rPr>
        <w:t>[6]</w:t>
      </w:r>
      <w:r w:rsidR="00161164" w:rsidRPr="0004674F">
        <w:rPr>
          <w:rFonts w:ascii="MS Mincho" w:eastAsia="MS Mincho" w:hAnsi="MS Mincho" w:cs="Times New Roman"/>
          <w:color w:val="000000"/>
          <w:szCs w:val="21"/>
        </w:rPr>
        <w:t>福永光司、興膳宏訳注.荘</w:t>
      </w:r>
      <w:proofErr w:type="gramStart"/>
      <w:r w:rsidR="00161164" w:rsidRPr="0004674F">
        <w:rPr>
          <w:rFonts w:ascii="MS Mincho" w:eastAsia="MS Mincho" w:hAnsi="MS Mincho" w:cs="Times New Roman"/>
          <w:color w:val="000000"/>
          <w:szCs w:val="21"/>
        </w:rPr>
        <w:t>子内篇</w:t>
      </w:r>
      <w:proofErr w:type="gramEnd"/>
      <w:r w:rsidR="00161164" w:rsidRPr="0004674F">
        <w:rPr>
          <w:rFonts w:ascii="MS Mincho" w:eastAsia="MS Mincho" w:hAnsi="MS Mincho" w:cs="Times New Roman"/>
          <w:color w:val="000000"/>
          <w:szCs w:val="21"/>
        </w:rPr>
        <w:t>[M].東京：筑摩</w:t>
      </w:r>
      <w:proofErr w:type="gramStart"/>
      <w:r w:rsidR="00161164" w:rsidRPr="0004674F">
        <w:rPr>
          <w:rFonts w:ascii="MS Mincho" w:eastAsia="MS Mincho" w:hAnsi="MS Mincho" w:cs="Times New Roman"/>
          <w:color w:val="000000"/>
          <w:szCs w:val="21"/>
        </w:rPr>
        <w:t>書</w:t>
      </w:r>
      <w:proofErr w:type="gramEnd"/>
      <w:r w:rsidR="00161164" w:rsidRPr="0004674F">
        <w:rPr>
          <w:rFonts w:ascii="MS Mincho" w:eastAsia="MS Mincho" w:hAnsi="MS Mincho" w:cs="Times New Roman"/>
          <w:color w:val="000000"/>
          <w:szCs w:val="21"/>
        </w:rPr>
        <w:t>房，2009.</w:t>
      </w:r>
    </w:p>
    <w:p w:rsidR="0004674F" w:rsidRPr="00161164" w:rsidRDefault="0004674F" w:rsidP="0004674F">
      <w:pPr>
        <w:jc w:val="left"/>
        <w:rPr>
          <w:rFonts w:ascii="MS Mincho" w:eastAsia="MS Mincho" w:hAnsi="MS Mincho" w:cs="Times New Roman"/>
          <w:color w:val="000000"/>
          <w:szCs w:val="21"/>
          <w:lang w:eastAsia="ja-JP"/>
        </w:rPr>
      </w:pPr>
      <w:r w:rsidRPr="0004674F">
        <w:rPr>
          <w:rFonts w:ascii="MS Mincho" w:eastAsia="MS Mincho" w:hAnsi="MS Mincho" w:cs="Times New Roman"/>
          <w:color w:val="000000"/>
          <w:szCs w:val="21"/>
          <w:lang w:eastAsia="ja-JP"/>
        </w:rPr>
        <w:t>[7]</w:t>
      </w:r>
      <w:r w:rsidR="00161164" w:rsidRPr="0004674F">
        <w:rPr>
          <w:rFonts w:ascii="MS Mincho" w:eastAsia="MS Mincho" w:hAnsi="MS Mincho" w:cs="Times New Roman"/>
          <w:color w:val="000000"/>
          <w:szCs w:val="21"/>
          <w:lang w:eastAsia="ja-JP"/>
        </w:rPr>
        <w:t>鷲田清一.死なないでいる理由[M].東京:講談社, 2013.</w:t>
      </w:r>
    </w:p>
    <w:p w:rsidR="000D1632" w:rsidRDefault="0004674F" w:rsidP="0004674F">
      <w:pPr>
        <w:ind w:left="420" w:hangingChars="200" w:hanging="420"/>
        <w:jc w:val="left"/>
        <w:rPr>
          <w:rFonts w:ascii="MS Mincho" w:eastAsia="MS Mincho" w:hAnsi="MS Mincho" w:cs="Times New Roman"/>
          <w:color w:val="000000"/>
          <w:szCs w:val="21"/>
          <w:lang w:eastAsia="ja-JP"/>
        </w:rPr>
      </w:pPr>
      <w:r w:rsidRPr="0004674F">
        <w:rPr>
          <w:rFonts w:ascii="MS Mincho" w:eastAsia="MS Mincho" w:hAnsi="MS Mincho" w:cs="Times New Roman"/>
          <w:color w:val="000000"/>
          <w:szCs w:val="21"/>
          <w:lang w:eastAsia="ja-JP"/>
        </w:rPr>
        <w:t>[8]</w:t>
      </w:r>
      <w:r w:rsidR="00161164" w:rsidRPr="0004674F">
        <w:rPr>
          <w:rFonts w:ascii="MS Mincho" w:eastAsia="MS Mincho" w:hAnsi="MS Mincho" w:cs="Times New Roman"/>
          <w:color w:val="000000"/>
          <w:szCs w:val="21"/>
          <w:lang w:eastAsia="ja-JP"/>
        </w:rPr>
        <w:t xml:space="preserve">NHKアーカイブス.あの人に会いたい：NHKアーカイブス　No.276[Z]：  </w:t>
      </w:r>
      <w:hyperlink r:id="rId20" w:history="1">
        <w:r w:rsidR="00161164" w:rsidRPr="006F7A0D">
          <w:rPr>
            <w:rStyle w:val="12"/>
            <w:lang w:eastAsia="ja-JP"/>
          </w:rPr>
          <w:t xml:space="preserve">https://www.nhk.or.jp/archives/people/detail.html?id=D0009250276_00000 </w:t>
        </w:r>
        <w:r w:rsidR="000D1632" w:rsidRPr="006F7A0D">
          <w:rPr>
            <w:rStyle w:val="12"/>
            <w:rFonts w:hint="eastAsia"/>
            <w:lang w:eastAsia="ja-JP"/>
          </w:rPr>
          <w:t>，</w:t>
        </w:r>
        <w:r w:rsidR="000D1632" w:rsidRPr="006F7A0D">
          <w:rPr>
            <w:rStyle w:val="12"/>
            <w:rFonts w:hint="eastAsia"/>
            <w:lang w:eastAsia="ja-JP"/>
          </w:rPr>
          <w:t>2025.05.18</w:t>
        </w:r>
      </w:hyperlink>
    </w:p>
    <w:p w:rsidR="007025B8" w:rsidRDefault="00FE067E" w:rsidP="0004674F">
      <w:pPr>
        <w:ind w:left="420" w:hangingChars="200" w:hanging="420"/>
        <w:jc w:val="left"/>
        <w:rPr>
          <w:rFonts w:ascii="MS Mincho" w:eastAsia="MS Mincho" w:hAnsi="MS Mincho" w:cs="Times New Roman"/>
          <w:color w:val="000000"/>
          <w:szCs w:val="21"/>
        </w:rPr>
      </w:pPr>
      <w:hyperlink r:id="rId21" w:tgtFrame="https://kimi.moonshot.cn/chat/_blank" w:history="1">
        <w:r w:rsidR="00A143DE">
          <w:rPr>
            <w:rFonts w:ascii="宋体" w:eastAsia="宋体" w:hAnsi="宋体" w:cs="Times New Roman"/>
            <w:color w:val="000000"/>
            <w:szCs w:val="21"/>
          </w:rPr>
          <w:t>[</w:t>
        </w:r>
        <w:r w:rsidR="00A143DE">
          <w:rPr>
            <w:rFonts w:ascii="宋体" w:eastAsia="宋体" w:hAnsi="宋体" w:cs="Times New Roman" w:hint="eastAsia"/>
            <w:color w:val="000000"/>
            <w:szCs w:val="21"/>
          </w:rPr>
          <w:t>9</w:t>
        </w:r>
        <w:r w:rsidR="00A143DE">
          <w:rPr>
            <w:rFonts w:ascii="宋体" w:eastAsia="宋体" w:hAnsi="宋体" w:cs="Times New Roman"/>
            <w:color w:val="000000"/>
            <w:szCs w:val="21"/>
          </w:rPr>
          <w:t>]</w:t>
        </w:r>
      </w:hyperlink>
      <w:proofErr w:type="gramStart"/>
      <w:r w:rsidR="00A143DE">
        <w:rPr>
          <w:rFonts w:ascii="宋体" w:eastAsia="宋体" w:hAnsi="宋体" w:cs="Times New Roman"/>
          <w:color w:val="000000"/>
          <w:szCs w:val="21"/>
        </w:rPr>
        <w:t>陈松友</w:t>
      </w:r>
      <w:proofErr w:type="gramEnd"/>
      <w:r w:rsidR="00A143DE">
        <w:rPr>
          <w:rFonts w:ascii="宋体" w:eastAsia="宋体" w:hAnsi="宋体" w:cs="Times New Roman"/>
          <w:color w:val="000000"/>
          <w:szCs w:val="21"/>
        </w:rPr>
        <w:t>.中国传统文化中的生死观[N].人民论坛，2024-04-20(06).</w:t>
      </w:r>
    </w:p>
    <w:p w:rsidR="007025B8" w:rsidRPr="0004674F" w:rsidRDefault="00A143DE" w:rsidP="0004674F">
      <w:pPr>
        <w:ind w:left="420" w:hangingChars="200" w:hanging="420"/>
        <w:jc w:val="left"/>
        <w:rPr>
          <w:rFonts w:ascii="宋体" w:eastAsia="宋体" w:hAnsi="宋体" w:cs="Times New Roman"/>
          <w:color w:val="000000"/>
          <w:szCs w:val="21"/>
        </w:rPr>
      </w:pPr>
      <w:r>
        <w:rPr>
          <w:rFonts w:ascii="宋体" w:eastAsia="宋体" w:hAnsi="宋体" w:cs="Times New Roman" w:hint="eastAsia"/>
          <w:color w:val="000000"/>
          <w:szCs w:val="21"/>
        </w:rPr>
        <w:t>[10]</w:t>
      </w:r>
      <w:proofErr w:type="gramStart"/>
      <w:r>
        <w:rPr>
          <w:rFonts w:ascii="宋体" w:eastAsia="宋体" w:hAnsi="宋体" w:cs="Times New Roman" w:hint="eastAsia"/>
          <w:color w:val="000000"/>
          <w:szCs w:val="21"/>
        </w:rPr>
        <w:t>方静脱</w:t>
      </w:r>
      <w:proofErr w:type="gramEnd"/>
      <w:r>
        <w:rPr>
          <w:rFonts w:ascii="宋体" w:eastAsia="宋体" w:hAnsi="宋体" w:cs="Times New Roman" w:hint="eastAsia"/>
          <w:color w:val="000000"/>
          <w:szCs w:val="21"/>
        </w:rPr>
        <w:t>.基于图像叙事的生命教育类</w:t>
      </w:r>
      <w:proofErr w:type="gramStart"/>
      <w:r>
        <w:rPr>
          <w:rFonts w:ascii="宋体" w:eastAsia="宋体" w:hAnsi="宋体" w:cs="Times New Roman" w:hint="eastAsia"/>
          <w:color w:val="000000"/>
          <w:szCs w:val="21"/>
        </w:rPr>
        <w:t>儿童绘本设计</w:t>
      </w:r>
      <w:proofErr w:type="gramEnd"/>
      <w:r>
        <w:rPr>
          <w:rFonts w:ascii="宋体" w:eastAsia="宋体" w:hAnsi="宋体" w:cs="Times New Roman" w:hint="eastAsia"/>
          <w:color w:val="000000"/>
          <w:szCs w:val="21"/>
        </w:rPr>
        <w:t xml:space="preserve">研究[MA].南昌:江西财经大学， </w:t>
      </w:r>
      <w:r w:rsidRPr="0004674F">
        <w:rPr>
          <w:rFonts w:ascii="宋体" w:eastAsia="宋体" w:hAnsi="宋体" w:cs="Times New Roman" w:hint="eastAsia"/>
          <w:color w:val="000000"/>
          <w:szCs w:val="21"/>
        </w:rPr>
        <w:t xml:space="preserve">2024:13–15,24–27,70–71. </w:t>
      </w:r>
    </w:p>
    <w:p w:rsidR="007025B8" w:rsidRDefault="00A143DE" w:rsidP="0004674F">
      <w:pPr>
        <w:ind w:left="420" w:hangingChars="200" w:hanging="420"/>
        <w:jc w:val="left"/>
        <w:rPr>
          <w:rFonts w:ascii="宋体" w:eastAsia="宋体" w:hAnsi="宋体" w:cs="Times New Roman"/>
          <w:color w:val="000000"/>
          <w:szCs w:val="21"/>
          <w:lang w:eastAsia="ja-JP"/>
        </w:rPr>
      </w:pPr>
      <w:r>
        <w:rPr>
          <w:rFonts w:ascii="宋体" w:eastAsia="宋体" w:hAnsi="宋体" w:cs="Times New Roman" w:hint="eastAsia"/>
          <w:color w:val="000000"/>
          <w:szCs w:val="21"/>
          <w:lang w:eastAsia="ja-JP"/>
        </w:rPr>
        <w:t xml:space="preserve">[11]黄粉莲.中日韓の比較視点から見る武士道の精神と日本人の死生観[MA].延吉:延边大学,2015:32,34–35. </w:t>
      </w:r>
    </w:p>
    <w:p w:rsidR="007025B8" w:rsidRDefault="00A143DE" w:rsidP="0004674F">
      <w:pPr>
        <w:ind w:left="420" w:hangingChars="200" w:hanging="420"/>
        <w:jc w:val="left"/>
        <w:rPr>
          <w:rFonts w:ascii="宋体" w:eastAsia="宋体" w:hAnsi="宋体" w:cs="Times New Roman"/>
          <w:color w:val="000000"/>
          <w:szCs w:val="21"/>
        </w:rPr>
      </w:pPr>
      <w:r>
        <w:rPr>
          <w:rFonts w:ascii="宋体" w:eastAsia="宋体" w:hAnsi="宋体" w:cs="Times New Roman" w:hint="eastAsia"/>
          <w:color w:val="000000"/>
          <w:szCs w:val="21"/>
        </w:rPr>
        <w:t>[12]李高峰.生命与死亡的双重变奏:国际视野下的生命教育[D].上海:华东师范大学， 2010:30,37,90–91.</w:t>
      </w:r>
    </w:p>
    <w:p w:rsidR="007025B8" w:rsidRDefault="00A143DE" w:rsidP="0004674F">
      <w:pPr>
        <w:jc w:val="left"/>
        <w:rPr>
          <w:rFonts w:ascii="宋体" w:eastAsia="宋体" w:hAnsi="宋体" w:cs="Times New Roman"/>
          <w:color w:val="000000"/>
          <w:szCs w:val="21"/>
        </w:rPr>
      </w:pPr>
      <w:r>
        <w:rPr>
          <w:rFonts w:ascii="宋体" w:eastAsia="宋体" w:hAnsi="宋体" w:cs="Times New Roman" w:hint="eastAsia"/>
          <w:color w:val="000000"/>
          <w:szCs w:val="21"/>
        </w:rPr>
        <w:t>[13]萨特,J.P.存在与虚无</w:t>
      </w:r>
      <w:r w:rsidRPr="0004674F">
        <w:rPr>
          <w:rFonts w:ascii="宋体" w:eastAsia="宋体" w:hAnsi="宋体" w:cs="Times New Roman" w:hint="eastAsia"/>
          <w:color w:val="000000"/>
          <w:szCs w:val="21"/>
        </w:rPr>
        <w:t>[M]</w:t>
      </w:r>
      <w:r>
        <w:rPr>
          <w:rFonts w:ascii="宋体" w:eastAsia="宋体" w:hAnsi="宋体" w:cs="Times New Roman" w:hint="eastAsia"/>
          <w:color w:val="000000"/>
          <w:szCs w:val="21"/>
        </w:rPr>
        <w:t>.</w:t>
      </w:r>
      <w:proofErr w:type="gramStart"/>
      <w:r>
        <w:rPr>
          <w:rFonts w:ascii="宋体" w:eastAsia="宋体" w:hAnsi="宋体" w:cs="Times New Roman" w:hint="eastAsia"/>
          <w:color w:val="000000"/>
          <w:szCs w:val="21"/>
        </w:rPr>
        <w:t>陈宣良等</w:t>
      </w:r>
      <w:proofErr w:type="gramEnd"/>
      <w:r>
        <w:rPr>
          <w:rFonts w:ascii="宋体" w:eastAsia="宋体" w:hAnsi="宋体" w:cs="Times New Roman" w:hint="eastAsia"/>
          <w:color w:val="000000"/>
          <w:szCs w:val="21"/>
        </w:rPr>
        <w:t>译.上海:三联书店, 1987.</w:t>
      </w:r>
    </w:p>
    <w:p w:rsidR="007025B8" w:rsidRDefault="00A143DE" w:rsidP="0004674F">
      <w:pPr>
        <w:ind w:left="420" w:hangingChars="200" w:hanging="420"/>
        <w:jc w:val="left"/>
        <w:rPr>
          <w:rFonts w:ascii="宋体" w:eastAsia="宋体" w:hAnsi="宋体" w:cs="Times New Roman"/>
          <w:color w:val="000000"/>
          <w:szCs w:val="21"/>
        </w:rPr>
      </w:pPr>
      <w:r>
        <w:rPr>
          <w:rFonts w:ascii="宋体" w:eastAsia="宋体" w:hAnsi="宋体" w:cs="Times New Roman" w:hint="eastAsia"/>
          <w:color w:val="000000"/>
          <w:szCs w:val="21"/>
        </w:rPr>
        <w:t>[14]</w:t>
      </w:r>
      <w:proofErr w:type="gramStart"/>
      <w:r>
        <w:rPr>
          <w:rFonts w:ascii="宋体" w:eastAsia="宋体" w:hAnsi="宋体" w:cs="Times New Roman" w:hint="eastAsia"/>
          <w:color w:val="000000"/>
          <w:szCs w:val="21"/>
        </w:rPr>
        <w:t>商士杰</w:t>
      </w:r>
      <w:proofErr w:type="gramEnd"/>
      <w:r>
        <w:rPr>
          <w:rFonts w:ascii="宋体" w:eastAsia="宋体" w:hAnsi="宋体" w:cs="Times New Roman" w:hint="eastAsia"/>
          <w:color w:val="000000"/>
          <w:szCs w:val="21"/>
        </w:rPr>
        <w:t>.生命意义的形成机制及其对心理健康的作用研究[D].北京:北京师范大学，2014:22–23.</w:t>
      </w:r>
    </w:p>
    <w:p w:rsidR="007025B8" w:rsidRDefault="00A143DE" w:rsidP="0004674F">
      <w:pPr>
        <w:jc w:val="left"/>
        <w:rPr>
          <w:rFonts w:ascii="宋体" w:eastAsia="宋体" w:hAnsi="宋体" w:cs="Times New Roman"/>
          <w:color w:val="000000"/>
          <w:szCs w:val="21"/>
        </w:rPr>
      </w:pPr>
      <w:r>
        <w:rPr>
          <w:rFonts w:ascii="宋体" w:eastAsia="宋体" w:hAnsi="宋体" w:cs="Times New Roman" w:hint="eastAsia"/>
          <w:color w:val="000000"/>
          <w:szCs w:val="21"/>
        </w:rPr>
        <w:t>[15]王申.死亡态度和生命教育需求调查研究</w:t>
      </w:r>
      <w:r w:rsidRPr="0004674F">
        <w:rPr>
          <w:rFonts w:ascii="宋体" w:eastAsia="宋体" w:hAnsi="宋体" w:cs="Times New Roman" w:hint="eastAsia"/>
          <w:color w:val="000000"/>
          <w:szCs w:val="21"/>
        </w:rPr>
        <w:t>[MA]</w:t>
      </w:r>
      <w:r>
        <w:rPr>
          <w:rFonts w:ascii="宋体" w:eastAsia="宋体" w:hAnsi="宋体" w:cs="Times New Roman" w:hint="eastAsia"/>
          <w:color w:val="000000"/>
          <w:szCs w:val="21"/>
        </w:rPr>
        <w:t xml:space="preserve">.厦门:厦门大学,2009:2. </w:t>
      </w:r>
    </w:p>
    <w:p w:rsidR="007025B8" w:rsidRDefault="007025B8">
      <w:pPr>
        <w:spacing w:line="300" w:lineRule="exact"/>
        <w:rPr>
          <w:rFonts w:ascii="宋体" w:eastAsia="宋体" w:hAnsi="宋体" w:cs="Times New Roman"/>
          <w:color w:val="000000"/>
          <w:sz w:val="36"/>
          <w:szCs w:val="24"/>
        </w:rPr>
      </w:pPr>
    </w:p>
    <w:p w:rsidR="007025B8" w:rsidRDefault="007025B8">
      <w:pPr>
        <w:spacing w:line="300" w:lineRule="exact"/>
        <w:rPr>
          <w:rFonts w:ascii="宋体" w:eastAsia="宋体" w:hAnsi="宋体" w:cs="Times New Roman"/>
          <w:color w:val="000000"/>
          <w:sz w:val="44"/>
          <w:szCs w:val="24"/>
        </w:rPr>
      </w:pPr>
    </w:p>
    <w:p w:rsidR="007025B8" w:rsidRDefault="007025B8">
      <w:pPr>
        <w:spacing w:line="300" w:lineRule="exact"/>
        <w:rPr>
          <w:rFonts w:ascii="宋体" w:eastAsia="宋体" w:hAnsi="宋体" w:cs="Times New Roman"/>
          <w:color w:val="000000"/>
          <w:sz w:val="44"/>
          <w:szCs w:val="24"/>
        </w:rPr>
      </w:pPr>
    </w:p>
    <w:p w:rsidR="007025B8" w:rsidRDefault="007025B8">
      <w:pPr>
        <w:spacing w:line="300" w:lineRule="exact"/>
        <w:rPr>
          <w:rFonts w:ascii="宋体" w:eastAsia="宋体" w:hAnsi="宋体" w:cs="Times New Roman"/>
          <w:color w:val="000000"/>
          <w:sz w:val="44"/>
          <w:szCs w:val="24"/>
        </w:rPr>
      </w:pPr>
    </w:p>
    <w:p w:rsidR="007025B8" w:rsidRDefault="007025B8">
      <w:pPr>
        <w:spacing w:line="300" w:lineRule="exact"/>
        <w:rPr>
          <w:rFonts w:ascii="宋体" w:eastAsia="宋体" w:hAnsi="宋体" w:cs="Times New Roman"/>
          <w:color w:val="000000"/>
          <w:sz w:val="44"/>
          <w:szCs w:val="24"/>
        </w:rPr>
      </w:pPr>
    </w:p>
    <w:p w:rsidR="007025B8" w:rsidRDefault="007025B8">
      <w:pPr>
        <w:spacing w:line="300" w:lineRule="exact"/>
        <w:rPr>
          <w:rFonts w:ascii="宋体" w:eastAsia="宋体" w:hAnsi="宋体" w:cs="Times New Roman"/>
          <w:color w:val="000000"/>
          <w:sz w:val="44"/>
          <w:szCs w:val="24"/>
        </w:rPr>
      </w:pPr>
    </w:p>
    <w:p w:rsidR="007025B8" w:rsidRDefault="007025B8">
      <w:pPr>
        <w:spacing w:line="300" w:lineRule="exact"/>
        <w:rPr>
          <w:rFonts w:ascii="宋体" w:eastAsia="宋体" w:hAnsi="宋体" w:cs="Times New Roman"/>
          <w:color w:val="000000"/>
          <w:sz w:val="44"/>
          <w:szCs w:val="24"/>
        </w:rPr>
      </w:pPr>
    </w:p>
    <w:p w:rsidR="007025B8" w:rsidRDefault="007025B8">
      <w:pPr>
        <w:spacing w:line="300" w:lineRule="exact"/>
        <w:rPr>
          <w:rFonts w:ascii="宋体" w:eastAsia="宋体" w:hAnsi="宋体" w:cs="Times New Roman"/>
          <w:color w:val="000000"/>
          <w:sz w:val="44"/>
          <w:szCs w:val="24"/>
        </w:rPr>
      </w:pPr>
    </w:p>
    <w:p w:rsidR="007025B8" w:rsidRDefault="007025B8">
      <w:pPr>
        <w:spacing w:line="300" w:lineRule="exact"/>
        <w:rPr>
          <w:rFonts w:ascii="宋体" w:eastAsia="宋体" w:hAnsi="宋体" w:cs="Times New Roman"/>
          <w:color w:val="000000"/>
          <w:sz w:val="44"/>
          <w:szCs w:val="24"/>
        </w:rPr>
      </w:pPr>
    </w:p>
    <w:p w:rsidR="007025B8" w:rsidRDefault="007025B8">
      <w:pPr>
        <w:spacing w:line="300" w:lineRule="exact"/>
        <w:rPr>
          <w:rFonts w:ascii="宋体" w:eastAsia="宋体" w:hAnsi="宋体" w:cs="Times New Roman"/>
          <w:color w:val="000000"/>
          <w:sz w:val="44"/>
          <w:szCs w:val="24"/>
        </w:rPr>
      </w:pPr>
    </w:p>
    <w:p w:rsidR="007025B8" w:rsidRDefault="007025B8">
      <w:pPr>
        <w:spacing w:line="300" w:lineRule="exact"/>
        <w:rPr>
          <w:rFonts w:ascii="宋体" w:eastAsia="宋体" w:hAnsi="宋体" w:cs="Times New Roman"/>
          <w:color w:val="000000"/>
          <w:sz w:val="44"/>
          <w:szCs w:val="24"/>
        </w:rPr>
      </w:pPr>
    </w:p>
    <w:p w:rsidR="007025B8" w:rsidRDefault="007025B8">
      <w:pPr>
        <w:spacing w:line="300" w:lineRule="exact"/>
        <w:rPr>
          <w:rFonts w:ascii="宋体" w:eastAsia="宋体" w:hAnsi="宋体" w:cs="Times New Roman"/>
          <w:color w:val="000000"/>
          <w:sz w:val="44"/>
          <w:szCs w:val="24"/>
        </w:rPr>
        <w:sectPr w:rsidR="007025B8">
          <w:headerReference w:type="default" r:id="rId22"/>
          <w:pgSz w:w="11906" w:h="16838"/>
          <w:pgMar w:top="1440" w:right="1800" w:bottom="1440" w:left="1800" w:header="851" w:footer="992" w:gutter="0"/>
          <w:cols w:space="425"/>
          <w:docGrid w:type="lines" w:linePitch="312"/>
        </w:sectPr>
      </w:pPr>
    </w:p>
    <w:p w:rsidR="007025B8" w:rsidRDefault="00A143DE">
      <w:pPr>
        <w:keepNext/>
        <w:keepLines/>
        <w:spacing w:before="340" w:after="330" w:line="578" w:lineRule="auto"/>
        <w:jc w:val="center"/>
        <w:outlineLvl w:val="0"/>
        <w:rPr>
          <w:rFonts w:ascii="MS Mincho" w:eastAsia="MS Mincho" w:hAnsi="MS Mincho" w:cs="Times New Roman"/>
          <w:b/>
          <w:bCs/>
          <w:kern w:val="44"/>
          <w:sz w:val="30"/>
          <w:szCs w:val="44"/>
          <w:lang w:eastAsia="ja-JP"/>
        </w:rPr>
      </w:pPr>
      <w:bookmarkStart w:id="33" w:name="_Toc198471212"/>
      <w:r>
        <w:rPr>
          <w:rFonts w:ascii="MS Mincho" w:eastAsia="MS Mincho" w:hAnsi="MS Mincho" w:cs="Times New Roman" w:hint="eastAsia"/>
          <w:b/>
          <w:bCs/>
          <w:kern w:val="44"/>
          <w:sz w:val="30"/>
          <w:szCs w:val="44"/>
          <w:lang w:eastAsia="ja-JP"/>
        </w:rPr>
        <w:lastRenderedPageBreak/>
        <w:t>謝  辞</w:t>
      </w:r>
      <w:bookmarkEnd w:id="33"/>
    </w:p>
    <w:p w:rsidR="007025B8" w:rsidRDefault="00A143DE">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この論文において、まず最初に感謝を申し上げたいのは、自分自身の内なる声です。私はその声に従い、絵本というテーマを選びました。大人になってから初めて絵本の存在を知ったとき、私はすでに絵本の主な読者層ではありませんでした。私は子ども時代を持たず、今もなお大人になることを拒んでいます。</w:t>
      </w:r>
    </w:p>
    <w:p w:rsidR="007025B8" w:rsidRDefault="00A143DE">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もちろん、本論文を完成させるにあたり多大なるご指導を賜りました指導教員の先生に、心より感謝申し上げます。先生のご助力がなければ、本論文を無事に書き上げることはできなかったと思います。</w:t>
      </w:r>
    </w:p>
    <w:p w:rsidR="007025B8" w:rsidRDefault="00A143DE">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また、ある午後に私の心を揺さぶってくれた大学の寮のルームメイトたちにも感謝の意を表したいです。それは何気ない昼下がりで、私は寮の椅子に座りながら、授業のない午後に皆が部屋で過ごすいつもの様子を見ていました。その瞬間、私はふと頭の中でその光景を「解釈」し始めたのです。彼女たちが何の不安もなく時間と向き合えるのは、きっと皆がまだ若く、ある日目を覚ましたときに明日が来ないかもしれないという恐れを持ったことがないからだと思いました。彼女たちは若く、「夜眠れば、次の日に目を覚ましてまた明日がある」ということを疑いもなく信じているのです。</w:t>
      </w:r>
    </w:p>
    <w:p w:rsidR="007025B8" w:rsidRDefault="00A143DE">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そのとき私は理解しました。もしかすると、私たちがそうであるのは、ただ単に「若い」からなのだと。もしそれが死を間近に感じる高齢者の午後であったなら、あるいは重い病を患っている人の午後であったなら、彼らは夜眠った後に次の日の朝を迎えることができるかどうかを思い悩むかもしれません。</w:t>
      </w:r>
    </w:p>
    <w:p w:rsidR="007025B8" w:rsidRDefault="00A143DE">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ですので、私たちがまだ若く、生と死がどこか遠く感じられることに、心から感謝したいと思います。日々怯えることなく過ごせることに、感謝します。しかしながら、生と死は誰にとっても避けられない課題であり、それを無視したり避けたりするよりも、向き合っていくことが大切だと考えるようになりました。</w:t>
      </w:r>
    </w:p>
    <w:p w:rsidR="007025B8" w:rsidRDefault="00A143DE">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t>最後に、すでにこの世を去った私の大切な親族や友人たちに感謝を伝えたいです。彼らの死は私に長い間癒えない痛みをもたらしましたが、その別れを通じて、私は自分自身の命をより一層大切に思うようになりました。大切な人たちの死とともに、自分の中の何かも永遠に失われたように感じ、生活が長い間止まってしまったようにも思いました。私はもう何年も「ちゃんと生きていない」と感じていました。</w:t>
      </w:r>
    </w:p>
    <w:p w:rsidR="007025B8" w:rsidRDefault="00A143DE">
      <w:pPr>
        <w:spacing w:line="300" w:lineRule="auto"/>
        <w:ind w:firstLine="240"/>
        <w:jc w:val="left"/>
        <w:rPr>
          <w:rFonts w:ascii="MS Mincho" w:eastAsia="MS Mincho" w:hAnsi="MS Mincho" w:cs="Times New Roman"/>
          <w:color w:val="000000"/>
          <w:sz w:val="24"/>
          <w:szCs w:val="24"/>
          <w:lang w:eastAsia="ja-JP"/>
        </w:rPr>
      </w:pPr>
      <w:r>
        <w:rPr>
          <w:rFonts w:ascii="MS Mincho" w:eastAsia="MS Mincho" w:hAnsi="MS Mincho" w:cs="Times New Roman" w:hint="eastAsia"/>
          <w:color w:val="000000"/>
          <w:sz w:val="24"/>
          <w:szCs w:val="24"/>
          <w:lang w:eastAsia="ja-JP"/>
        </w:rPr>
        <w:lastRenderedPageBreak/>
        <w:t>しかし、死が新たな生を伴うことに気づき、生きている者には立ち止まる理由などないのだと理解しました。だからこそ、私は自分自身にこう言いました。「それでいい。その感謝の気持ちを胸に、前に進もう」と。</w:t>
      </w:r>
    </w:p>
    <w:p w:rsidR="007025B8" w:rsidRDefault="007025B8">
      <w:pPr>
        <w:rPr>
          <w:lang w:eastAsia="ja-JP"/>
        </w:rPr>
      </w:pPr>
    </w:p>
    <w:sectPr w:rsidR="007025B8">
      <w:headerReference w:type="default" r:id="rId23"/>
      <w:footerReference w:type="defaul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067E" w:rsidRDefault="00FE067E">
      <w:r>
        <w:separator/>
      </w:r>
    </w:p>
  </w:endnote>
  <w:endnote w:type="continuationSeparator" w:id="0">
    <w:p w:rsidR="00FE067E" w:rsidRDefault="00FE0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方正姚体">
    <w:altName w:val="方正姚体"/>
    <w:panose1 w:val="02010601030101010101"/>
    <w:charset w:val="86"/>
    <w:family w:val="auto"/>
    <w:pitch w:val="variable"/>
    <w:sig w:usb0="00000003" w:usb1="080E0000" w:usb2="00000010" w:usb3="00000000" w:csb0="00040000" w:csb1="00000000"/>
  </w:font>
  <w:font w:name="方正姚体简体">
    <w:altName w:val="微软雅黑"/>
    <w:charset w:val="86"/>
    <w:family w:val="script"/>
    <w:pitch w:val="default"/>
    <w:sig w:usb0="00000000" w:usb1="00000000" w:usb2="00000010" w:usb3="00000000" w:csb0="00040000" w:csb1="00000000"/>
  </w:font>
  <w:font w:name="仿宋_GB2312">
    <w:altName w:val="仿宋_GB2312"/>
    <w:panose1 w:val="02010609030101010101"/>
    <w:charset w:val="86"/>
    <w:family w:val="modern"/>
    <w:pitch w:val="fixed"/>
    <w:sig w:usb0="00000001" w:usb1="080E0000" w:usb2="00000000" w:usb3="00000000" w:csb0="00040000" w:csb1="00000000"/>
  </w:font>
  <w:font w:name="Calibri">
    <w:panose1 w:val="020F0502020204030204"/>
    <w:charset w:val="00"/>
    <w:family w:val="swiss"/>
    <w:pitch w:val="variable"/>
    <w:sig w:usb0="E4002EFF" w:usb1="C000247B" w:usb2="00000009" w:usb3="00000000" w:csb0="000001FF" w:csb1="00000000"/>
  </w:font>
  <w:font w:name="微软雅黑">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default"/>
    <w:sig w:usb0="00000000" w:usb1="00000000"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TimesNewRomanPSMT">
    <w:altName w:val="Times New Roman"/>
    <w:charset w:val="00"/>
    <w:family w:val="roman"/>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3DE" w:rsidRDefault="00A143DE">
    <w:pPr>
      <w:pStyle w:val="a7"/>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3DE" w:rsidRDefault="00A143DE">
    <w:pPr>
      <w:pStyle w:val="a7"/>
      <w:jc w:val="center"/>
    </w:pPr>
    <w:r>
      <w:rPr>
        <w:noProof/>
      </w:rPr>
      <mc:AlternateContent>
        <mc:Choice Requires="wps">
          <w:drawing>
            <wp:anchor distT="0" distB="0" distL="114300" distR="114300" simplePos="0" relativeHeight="251656704" behindDoc="0" locked="0" layoutInCell="1" allowOverlap="1">
              <wp:simplePos x="0" y="0"/>
              <wp:positionH relativeFrom="margin">
                <wp:align>center</wp:align>
              </wp:positionH>
              <wp:positionV relativeFrom="paragraph">
                <wp:posOffset>0</wp:posOffset>
              </wp:positionV>
              <wp:extent cx="32385" cy="131445"/>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 cy="131445"/>
                      </a:xfrm>
                      <a:prstGeom prst="rect">
                        <a:avLst/>
                      </a:prstGeom>
                      <a:noFill/>
                      <a:ln>
                        <a:noFill/>
                      </a:ln>
                    </wps:spPr>
                    <wps:txbx>
                      <w:txbxContent>
                        <w:p w:rsidR="00A143DE" w:rsidRDefault="00A143DE">
                          <w:pPr>
                            <w:pStyle w:val="a7"/>
                          </w:pPr>
                          <w:r>
                            <w:rPr>
                              <w:rFonts w:hint="eastAsia"/>
                            </w:rPr>
                            <w:fldChar w:fldCharType="begin"/>
                          </w:r>
                          <w:r>
                            <w:rPr>
                              <w:rFonts w:hint="eastAsia"/>
                            </w:rPr>
                            <w:instrText xml:space="preserve"> PAGE  \* MERGEFORMAT </w:instrText>
                          </w:r>
                          <w:r>
                            <w:rPr>
                              <w:rFonts w:hint="eastAsia"/>
                            </w:rPr>
                            <w:fldChar w:fldCharType="separate"/>
                          </w:r>
                          <w:r w:rsidR="00633110">
                            <w:rPr>
                              <w:noProof/>
                            </w:rPr>
                            <w:t>i</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0;margin-top:0;width:2.55pt;height:10.35pt;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" filled="f" stroked="f">
              <v:textbox style="mso-fit-shape-to-text:t" inset="0,0,0,0">
                <w:txbxContent>
                  <w:p w:rsidR="00A143DE" w:rsidRDefault="00A143DE">
                    <w:pPr>
                      <w:pStyle w:val="a7"/>
                    </w:pPr>
                    <w:r>
                      <w:rPr>
                        <w:rFonts w:hint="eastAsia"/>
                      </w:rPr>
                      <w:fldChar w:fldCharType="begin"/>
                    </w:r>
                    <w:r>
                      <w:rPr>
                        <w:rFonts w:hint="eastAsia"/>
                      </w:rPr>
                      <w:instrText xml:space="preserve"> PAGE  \* MERGEFORMAT </w:instrText>
                    </w:r>
                    <w:r>
                      <w:rPr>
                        <w:rFonts w:hint="eastAsia"/>
                      </w:rPr>
                      <w:fldChar w:fldCharType="separate"/>
                    </w:r>
                    <w:r w:rsidR="00633110">
                      <w:rPr>
                        <w:noProof/>
                      </w:rPr>
                      <w:t>i</w:t>
                    </w:r>
                    <w:r>
                      <w:rPr>
                        <w:rFonts w:hint="eastAsia"/>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3DE" w:rsidRDefault="00A143DE">
    <w:pPr>
      <w:pStyle w:val="a7"/>
    </w:pPr>
    <w:r>
      <w:rPr>
        <w:noProof/>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rsidR="00A143DE" w:rsidRDefault="00A143DE">
                          <w:pPr>
                            <w:pStyle w:val="a7"/>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7" type="#_x0000_t202" style="position:absolute;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" filled="f" stroked="f">
              <v:textbox style="mso-fit-shape-to-text:t" inset="0,0,0,0">
                <w:txbxContent>
                  <w:p w:rsidR="00A143DE" w:rsidRDefault="00A143DE">
                    <w:pPr>
                      <w:pStyle w:val="a7"/>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3DE" w:rsidRDefault="00A143DE">
    <w:pPr>
      <w:pStyle w:val="a7"/>
      <w:jc w:val="center"/>
    </w:pPr>
    <w:r>
      <w:rPr>
        <w:noProof/>
      </w:rPr>
      <mc:AlternateContent>
        <mc:Choice Requires="wps">
          <w:drawing>
            <wp:anchor distT="0" distB="0" distL="114300" distR="114300" simplePos="0" relativeHeight="251658752" behindDoc="0" locked="0" layoutInCell="1" allowOverlap="1">
              <wp:simplePos x="0" y="0"/>
              <wp:positionH relativeFrom="margin">
                <wp:align>center</wp:align>
              </wp:positionH>
              <wp:positionV relativeFrom="paragraph">
                <wp:posOffset>0</wp:posOffset>
              </wp:positionV>
              <wp:extent cx="32385" cy="131445"/>
              <wp:effectExtent l="0" t="0" r="0" b="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 cy="131445"/>
                      </a:xfrm>
                      <a:prstGeom prst="rect">
                        <a:avLst/>
                      </a:prstGeom>
                      <a:noFill/>
                      <a:ln>
                        <a:noFill/>
                      </a:ln>
                    </wps:spPr>
                    <wps:txbx>
                      <w:txbxContent>
                        <w:p w:rsidR="00A143DE" w:rsidRDefault="00A143DE">
                          <w:pPr>
                            <w:pStyle w:val="a7"/>
                          </w:pPr>
                          <w:r>
                            <w:rPr>
                              <w:rFonts w:hint="eastAsia"/>
                            </w:rPr>
                            <w:fldChar w:fldCharType="begin"/>
                          </w:r>
                          <w:r>
                            <w:rPr>
                              <w:rFonts w:hint="eastAsia"/>
                            </w:rPr>
                            <w:instrText xml:space="preserve"> PAGE  \* MERGEFORMAT </w:instrText>
                          </w:r>
                          <w:r>
                            <w:rPr>
                              <w:rFonts w:hint="eastAsia"/>
                            </w:rPr>
                            <w:fldChar w:fldCharType="separate"/>
                          </w:r>
                          <w:r w:rsidR="00633110">
                            <w:rPr>
                              <w:noProof/>
                            </w:rPr>
                            <w:t>18</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4" o:spid="_x0000_s1028" type="#_x0000_t202" style="position:absolute;left:0;text-align:left;margin-left:0;margin-top:0;width:2.55pt;height:10.35pt;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" filled="f" stroked="f">
              <v:textbox style="mso-fit-shape-to-text:t" inset="0,0,0,0">
                <w:txbxContent>
                  <w:p w:rsidR="00A143DE" w:rsidRDefault="00A143DE">
                    <w:pPr>
                      <w:pStyle w:val="a7"/>
                    </w:pPr>
                    <w:r>
                      <w:rPr>
                        <w:rFonts w:hint="eastAsia"/>
                      </w:rPr>
                      <w:fldChar w:fldCharType="begin"/>
                    </w:r>
                    <w:r>
                      <w:rPr>
                        <w:rFonts w:hint="eastAsia"/>
                      </w:rPr>
                      <w:instrText xml:space="preserve"> PAGE  \* MERGEFORMAT </w:instrText>
                    </w:r>
                    <w:r>
                      <w:rPr>
                        <w:rFonts w:hint="eastAsia"/>
                      </w:rPr>
                      <w:fldChar w:fldCharType="separate"/>
                    </w:r>
                    <w:r w:rsidR="00633110">
                      <w:rPr>
                        <w:noProof/>
                      </w:rPr>
                      <w:t>18</w:t>
                    </w:r>
                    <w:r>
                      <w:rPr>
                        <w:rFonts w:hint="eastAsia"/>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3DE" w:rsidRDefault="00A143DE">
    <w:pPr>
      <w:pStyle w:val="a7"/>
      <w:jc w:val="center"/>
    </w:pPr>
    <w:r>
      <w:rPr>
        <w:noProof/>
      </w:rPr>
      <mc:AlternateContent>
        <mc:Choice Requires="wps">
          <w:drawing>
            <wp:anchor distT="0" distB="0" distL="114300" distR="114300" simplePos="0" relativeHeight="251655680" behindDoc="0" locked="0" layoutInCell="1" allowOverlap="1">
              <wp:simplePos x="0" y="0"/>
              <wp:positionH relativeFrom="margin">
                <wp:align>center</wp:align>
              </wp:positionH>
              <wp:positionV relativeFrom="paragraph">
                <wp:posOffset>0</wp:posOffset>
              </wp:positionV>
              <wp:extent cx="32385" cy="131445"/>
              <wp:effectExtent l="0" t="0" r="0" b="0"/>
              <wp:wrapNone/>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 cy="131445"/>
                      </a:xfrm>
                      <a:prstGeom prst="rect">
                        <a:avLst/>
                      </a:prstGeom>
                      <a:noFill/>
                      <a:ln>
                        <a:noFill/>
                      </a:ln>
                    </wps:spPr>
                    <wps:txbx>
                      <w:txbxContent>
                        <w:p w:rsidR="00A143DE" w:rsidRDefault="00A143DE">
                          <w:pPr>
                            <w:pStyle w:val="a7"/>
                          </w:pPr>
                          <w:r>
                            <w:rPr>
                              <w:rFonts w:hint="eastAsia"/>
                            </w:rPr>
                            <w:fldChar w:fldCharType="begin"/>
                          </w:r>
                          <w:r>
                            <w:rPr>
                              <w:rFonts w:hint="eastAsia"/>
                            </w:rPr>
                            <w:instrText xml:space="preserve"> PAGE  \* MERGEFORMAT </w:instrText>
                          </w:r>
                          <w:r>
                            <w:rPr>
                              <w:rFonts w:hint="eastAsia"/>
                            </w:rPr>
                            <w:fldChar w:fldCharType="separate"/>
                          </w:r>
                          <w:r w:rsidR="00633110">
                            <w:rPr>
                              <w:noProof/>
                            </w:rPr>
                            <w:t>20</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文本框 7" o:spid="_x0000_s1029" type="#_x0000_t202" style="position:absolute;left:0;text-align:left;margin-left:0;margin-top:0;width:2.55pt;height:10.35pt;z-index:2516556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" filled="f" stroked="f">
              <v:textbox style="mso-fit-shape-to-text:t" inset="0,0,0,0">
                <w:txbxContent>
                  <w:p w:rsidR="00A143DE" w:rsidRDefault="00A143DE">
                    <w:pPr>
                      <w:pStyle w:val="a7"/>
                    </w:pPr>
                    <w:r>
                      <w:rPr>
                        <w:rFonts w:hint="eastAsia"/>
                      </w:rPr>
                      <w:fldChar w:fldCharType="begin"/>
                    </w:r>
                    <w:r>
                      <w:rPr>
                        <w:rFonts w:hint="eastAsia"/>
                      </w:rPr>
                      <w:instrText xml:space="preserve"> PAGE  \* MERGEFORMAT </w:instrText>
                    </w:r>
                    <w:r>
                      <w:rPr>
                        <w:rFonts w:hint="eastAsia"/>
                      </w:rPr>
                      <w:fldChar w:fldCharType="separate"/>
                    </w:r>
                    <w:r w:rsidR="00633110">
                      <w:rPr>
                        <w:noProof/>
                      </w:rPr>
                      <w:t>20</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067E" w:rsidRDefault="00FE067E">
      <w:r>
        <w:separator/>
      </w:r>
    </w:p>
  </w:footnote>
  <w:footnote w:type="continuationSeparator" w:id="0">
    <w:p w:rsidR="00FE067E" w:rsidRDefault="00FE067E">
      <w:r>
        <w:continuationSeparator/>
      </w:r>
    </w:p>
  </w:footnote>
  <w:footnote w:id="1">
    <w:p w:rsidR="00A143DE" w:rsidRDefault="00A143DE">
      <w:pPr>
        <w:pStyle w:val="ab"/>
        <w:rPr>
          <w:rFonts w:ascii="MS Mincho" w:eastAsia="MS Mincho" w:hAnsi="MS Mincho"/>
          <w:lang w:eastAsia="ja-JP"/>
        </w:rPr>
      </w:pPr>
      <w:r>
        <w:rPr>
          <w:rStyle w:val="af3"/>
          <w:rFonts w:ascii="MS Mincho" w:eastAsia="MS Mincho" w:hAnsi="MS Mincho"/>
        </w:rPr>
        <w:footnoteRef/>
      </w:r>
      <w:r>
        <w:rPr>
          <w:rFonts w:ascii="MS Mincho" w:eastAsia="MS Mincho" w:hAnsi="MS Mincho"/>
          <w:lang w:eastAsia="ja-JP"/>
        </w:rPr>
        <w:t xml:space="preserve"> カミュの「不条理」の概念：アルベール・カミュが『西西弗の神話』（窪田啓作訳、新潮社、1969年）で展開した哲学的概念。人間の意味の探求と世界の無意味さとの間の矛盾を指す</w:t>
      </w:r>
      <w:r>
        <w:rPr>
          <w:rFonts w:ascii="MS Mincho" w:eastAsia="MS Mincho" w:hAnsi="MS Mincho" w:hint="eastAsia"/>
          <w:lang w:eastAsia="ja-JP"/>
        </w:rPr>
        <w:t>。</w:t>
      </w:r>
    </w:p>
  </w:footnote>
  <w:footnote w:id="2">
    <w:p w:rsidR="00A143DE" w:rsidRDefault="00A143DE">
      <w:pPr>
        <w:pStyle w:val="ab"/>
        <w:rPr>
          <w:rFonts w:ascii="MS Mincho" w:eastAsia="MS Mincho" w:hAnsi="MS Mincho"/>
          <w:lang w:eastAsia="ja-JP"/>
        </w:rPr>
      </w:pPr>
      <w:r>
        <w:rPr>
          <w:rStyle w:val="af3"/>
          <w:rFonts w:ascii="MS Mincho" w:eastAsia="MS Mincho" w:hAnsi="MS Mincho"/>
        </w:rPr>
        <w:footnoteRef/>
      </w:r>
      <w:r>
        <w:rPr>
          <w:rFonts w:ascii="MS Mincho" w:eastAsia="MS Mincho" w:hAnsi="MS Mincho"/>
          <w:lang w:eastAsia="ja-JP"/>
        </w:rPr>
        <w:t xml:space="preserve"> </w:t>
      </w:r>
      <w:r>
        <w:rPr>
          <w:rFonts w:ascii="MS Mincho" w:eastAsia="MS Mincho" w:hAnsi="MS Mincho"/>
          <w:lang w:eastAsia="ja-JP"/>
        </w:rPr>
        <w:t>サルトルの実存主義の中核概念：ジャン＝ポール・サルトルが『実存主義とは何か』（伊吹武彦訳、人文書院、1996年）で主張した思想。人間は最初に存在し、その後の選択と行動によって自らの本質を形作るという考え</w:t>
      </w:r>
      <w:r>
        <w:rPr>
          <w:rFonts w:ascii="MS Mincho" w:eastAsia="MS Mincho" w:hAnsi="MS Mincho" w:hint="eastAsia"/>
          <w:lang w:eastAsia="ja-JP"/>
        </w:rPr>
        <w:t>。</w:t>
      </w:r>
    </w:p>
  </w:footnote>
  <w:footnote w:id="3">
    <w:p w:rsidR="00A143DE" w:rsidRDefault="00A143DE">
      <w:pPr>
        <w:pStyle w:val="ab"/>
        <w:rPr>
          <w:rFonts w:ascii="MS Mincho" w:eastAsia="MS Mincho" w:hAnsi="MS Mincho"/>
          <w:lang w:eastAsia="ja-JP"/>
        </w:rPr>
      </w:pPr>
      <w:r>
        <w:rPr>
          <w:rStyle w:val="af3"/>
          <w:rFonts w:ascii="MS Mincho" w:eastAsia="MS Mincho" w:hAnsi="MS Mincho"/>
        </w:rPr>
        <w:footnoteRef/>
      </w:r>
      <w:r>
        <w:rPr>
          <w:rFonts w:ascii="MS Mincho" w:eastAsia="MS Mincho" w:hAnsi="MS Mincho"/>
          <w:lang w:eastAsia="ja-JP"/>
        </w:rPr>
        <w:t xml:space="preserve"> </w:t>
      </w:r>
      <w:r>
        <w:rPr>
          <w:rFonts w:ascii="MS Mincho" w:eastAsia="MS Mincho" w:hAnsi="MS Mincho"/>
          <w:lang w:eastAsia="ja-JP"/>
        </w:rPr>
        <w:t>ハイデガーの「死への存在」概念：マルティン・ハイデガーが『存在と時間』（細谷貞雄訳、筑摩書房、1963年）で展開した思想。人間が自らの死の可能性を自覚することで、本来的な生き方を見出すという考え</w:t>
      </w:r>
      <w:r>
        <w:rPr>
          <w:rFonts w:ascii="MS Mincho" w:eastAsia="MS Mincho" w:hAnsi="MS Mincho" w:hint="eastAsia"/>
          <w:lang w:eastAsia="ja-JP"/>
        </w:rPr>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3DE" w:rsidRDefault="00A143DE">
    <w:pPr>
      <w:pStyle w:val="a9"/>
    </w:pPr>
    <w:r>
      <w:rPr>
        <w:rFonts w:hint="eastAsia"/>
      </w:rPr>
      <w:t>目录</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3DE" w:rsidRDefault="00A143DE">
    <w:pPr>
      <w:ind w:leftChars="1080" w:left="2268" w:firstLineChars="350" w:firstLine="1120"/>
      <w:jc w:val="left"/>
      <w:rPr>
        <w:rFonts w:ascii="微软雅黑" w:eastAsia="微软雅黑" w:hAnsi="微软雅黑"/>
        <w:b/>
        <w:spacing w:val="30"/>
        <w:sz w:val="32"/>
        <w:szCs w:val="32"/>
      </w:rPr>
    </w:pPr>
    <w:r>
      <w:rPr>
        <w:rFonts w:ascii="微软雅黑" w:eastAsia="微软雅黑" w:hAnsi="微软雅黑"/>
        <w:b/>
        <w:noProof/>
        <w:spacing w:val="30"/>
        <w:sz w:val="32"/>
        <w:szCs w:val="32"/>
      </w:rPr>
      <w:drawing>
        <wp:anchor distT="0" distB="0" distL="114300" distR="114300" simplePos="0" relativeHeight="251654656" behindDoc="0" locked="0" layoutInCell="1" allowOverlap="1">
          <wp:simplePos x="0" y="0"/>
          <wp:positionH relativeFrom="column">
            <wp:posOffset>-318770</wp:posOffset>
          </wp:positionH>
          <wp:positionV relativeFrom="paragraph">
            <wp:posOffset>-107315</wp:posOffset>
          </wp:positionV>
          <wp:extent cx="2028825" cy="466725"/>
          <wp:effectExtent l="0" t="0" r="0" b="0"/>
          <wp:wrapNone/>
          <wp:docPr id="3" name="图片 3"/>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rrowheads="1"/>
                  </pic:cNvPicPr>
                </pic:nvPicPr>
                <pic:blipFill>
                  <a:blip r:embed="rId1">
                    <a:extLst>
                      <a:ext uri="{28A0092B-C50C-407E-A947-70E740481C1C}">
                        <a14:useLocalDpi xmlns:a14="http://schemas.microsoft.com/office/drawing/2010/main" val="0"/>
                      </a:ext>
                    </a:extLst>
                  </a:blip>
                  <a:srcRect l="-719" t="-4807" r="-7471" b="-14420"/>
                  <a:stretch>
                    <a:fillRect/>
                  </a:stretch>
                </pic:blipFill>
                <pic:spPr>
                  <a:xfrm>
                    <a:off x="0" y="0"/>
                    <a:ext cx="2028825" cy="466725"/>
                  </a:xfrm>
                  <a:prstGeom prst="rect">
                    <a:avLst/>
                  </a:prstGeom>
                  <a:noFill/>
                  <a:ln>
                    <a:noFill/>
                  </a:ln>
                </pic:spPr>
              </pic:pic>
            </a:graphicData>
          </a:graphic>
        </wp:anchor>
      </w:drawing>
    </w:r>
    <w:r>
      <w:rPr>
        <w:rFonts w:ascii="微软雅黑" w:eastAsia="微软雅黑" w:hAnsi="微软雅黑" w:hint="eastAsia"/>
        <w:b/>
        <w:spacing w:val="30"/>
        <w:sz w:val="32"/>
        <w:szCs w:val="32"/>
      </w:rPr>
      <w:t>2025</w:t>
    </w:r>
    <w:r>
      <w:rPr>
        <w:rFonts w:ascii="微软雅黑" w:eastAsia="微软雅黑" w:hAnsi="微软雅黑" w:hint="eastAsia"/>
        <w:b/>
        <w:spacing w:val="30"/>
        <w:sz w:val="32"/>
        <w:szCs w:val="32"/>
      </w:rPr>
      <w:t>届本科生毕业论文</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3DE" w:rsidRDefault="00A143DE">
    <w:pPr>
      <w:pStyle w:val="a9"/>
    </w:pPr>
    <w:r>
      <w:rPr>
        <w:rFonts w:hint="eastAsia"/>
      </w:rPr>
      <w:t>目 录</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3DE" w:rsidRDefault="00A143DE">
    <w:pPr>
      <w:pStyle w:val="a9"/>
    </w:pPr>
    <w:r>
      <w:rPr>
        <w:rFonts w:hint="eastAsia"/>
      </w:rPr>
      <w:t xml:space="preserve">目 </w:t>
    </w:r>
    <w:r>
      <w:rPr>
        <w:rFonts w:hint="eastAsia"/>
      </w:rPr>
      <w:t>录</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3DE" w:rsidRDefault="00A143DE">
    <w:pPr>
      <w:pStyle w:val="a9"/>
    </w:pPr>
    <w:r>
      <w:rPr>
        <w:rFonts w:hint="eastAsia"/>
      </w:rPr>
      <w:t>中文摘要</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3DE" w:rsidRDefault="00A143DE">
    <w:pPr>
      <w:pStyle w:val="a9"/>
    </w:pPr>
    <w:r>
      <w:rPr>
        <w:rFonts w:hint="eastAsia"/>
      </w:rPr>
      <w:t>日文摘要</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05F5" w:rsidRPr="002605F5" w:rsidRDefault="005A2744" w:rsidP="002605F5">
    <w:pPr>
      <w:pStyle w:val="a9"/>
    </w:pPr>
    <w:r>
      <w:rPr>
        <w:rFonts w:hint="eastAsia"/>
      </w:rPr>
      <w:t>广东海洋大学2025</w:t>
    </w:r>
    <w:r>
      <w:rPr>
        <w:rFonts w:hint="eastAsia"/>
      </w:rPr>
      <w:t>届本科生毕业论文</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744" w:rsidRPr="002605F5" w:rsidRDefault="005A2744" w:rsidP="002605F5">
    <w:pPr>
      <w:pStyle w:val="a9"/>
    </w:pPr>
    <w:r>
      <w:rPr>
        <w:rFonts w:hint="eastAsia"/>
      </w:rPr>
      <w:t>参考文献</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3DE" w:rsidRDefault="00A143DE">
    <w:pPr>
      <w:pStyle w:val="a9"/>
    </w:pPr>
    <w:r>
      <w:rPr>
        <w:rFonts w:hint="eastAsia"/>
      </w:rPr>
      <w:t>致 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7B0"/>
    <w:rsid w:val="B7F88B0B"/>
    <w:rsid w:val="BBF658A8"/>
    <w:rsid w:val="DFF8F131"/>
    <w:rsid w:val="F3FFC5E2"/>
    <w:rsid w:val="FEFE656B"/>
    <w:rsid w:val="00034BE6"/>
    <w:rsid w:val="00041982"/>
    <w:rsid w:val="0004674F"/>
    <w:rsid w:val="000A0655"/>
    <w:rsid w:val="000C1F75"/>
    <w:rsid w:val="000D1632"/>
    <w:rsid w:val="001019BE"/>
    <w:rsid w:val="0012137E"/>
    <w:rsid w:val="00121AA3"/>
    <w:rsid w:val="00125A06"/>
    <w:rsid w:val="00161164"/>
    <w:rsid w:val="0017616E"/>
    <w:rsid w:val="00191971"/>
    <w:rsid w:val="001B0982"/>
    <w:rsid w:val="001B0E4D"/>
    <w:rsid w:val="001B53A2"/>
    <w:rsid w:val="001B68A1"/>
    <w:rsid w:val="00217AB7"/>
    <w:rsid w:val="00233017"/>
    <w:rsid w:val="0024631E"/>
    <w:rsid w:val="002605F5"/>
    <w:rsid w:val="00272B1C"/>
    <w:rsid w:val="002A4CF1"/>
    <w:rsid w:val="0031066B"/>
    <w:rsid w:val="003207B3"/>
    <w:rsid w:val="0032274F"/>
    <w:rsid w:val="00332998"/>
    <w:rsid w:val="00333C36"/>
    <w:rsid w:val="003351F6"/>
    <w:rsid w:val="00393B87"/>
    <w:rsid w:val="003B24BA"/>
    <w:rsid w:val="003B3484"/>
    <w:rsid w:val="003B74F1"/>
    <w:rsid w:val="003E27CF"/>
    <w:rsid w:val="003E419A"/>
    <w:rsid w:val="00406FC4"/>
    <w:rsid w:val="00407D1D"/>
    <w:rsid w:val="00412E08"/>
    <w:rsid w:val="00427336"/>
    <w:rsid w:val="00436F66"/>
    <w:rsid w:val="00463950"/>
    <w:rsid w:val="00463E70"/>
    <w:rsid w:val="00474BCF"/>
    <w:rsid w:val="0048786E"/>
    <w:rsid w:val="004A583D"/>
    <w:rsid w:val="004D4FDE"/>
    <w:rsid w:val="004F6E55"/>
    <w:rsid w:val="00516EE2"/>
    <w:rsid w:val="00535A39"/>
    <w:rsid w:val="0054033F"/>
    <w:rsid w:val="005705DD"/>
    <w:rsid w:val="005A2744"/>
    <w:rsid w:val="005A4F65"/>
    <w:rsid w:val="005E5826"/>
    <w:rsid w:val="005F36B8"/>
    <w:rsid w:val="006111C5"/>
    <w:rsid w:val="00623A2C"/>
    <w:rsid w:val="0063037A"/>
    <w:rsid w:val="00633110"/>
    <w:rsid w:val="00634B1E"/>
    <w:rsid w:val="00651F8F"/>
    <w:rsid w:val="006822F3"/>
    <w:rsid w:val="006B3BA5"/>
    <w:rsid w:val="006C1600"/>
    <w:rsid w:val="006C6012"/>
    <w:rsid w:val="006C62E9"/>
    <w:rsid w:val="006F7A0D"/>
    <w:rsid w:val="007025B8"/>
    <w:rsid w:val="00705B59"/>
    <w:rsid w:val="00732EBE"/>
    <w:rsid w:val="007431C2"/>
    <w:rsid w:val="0075708D"/>
    <w:rsid w:val="00766F82"/>
    <w:rsid w:val="0077257B"/>
    <w:rsid w:val="00781217"/>
    <w:rsid w:val="007C5A23"/>
    <w:rsid w:val="007D37B0"/>
    <w:rsid w:val="007F1D37"/>
    <w:rsid w:val="008154A2"/>
    <w:rsid w:val="00835CDE"/>
    <w:rsid w:val="00847610"/>
    <w:rsid w:val="008476C1"/>
    <w:rsid w:val="008567DC"/>
    <w:rsid w:val="008C5330"/>
    <w:rsid w:val="008D623E"/>
    <w:rsid w:val="008F0AFF"/>
    <w:rsid w:val="008F45B2"/>
    <w:rsid w:val="0090629E"/>
    <w:rsid w:val="00907BA8"/>
    <w:rsid w:val="00936AFF"/>
    <w:rsid w:val="009455A3"/>
    <w:rsid w:val="009505F3"/>
    <w:rsid w:val="00956C60"/>
    <w:rsid w:val="009972FD"/>
    <w:rsid w:val="009A6E74"/>
    <w:rsid w:val="009B0644"/>
    <w:rsid w:val="00A0442C"/>
    <w:rsid w:val="00A143DE"/>
    <w:rsid w:val="00A256B2"/>
    <w:rsid w:val="00A73011"/>
    <w:rsid w:val="00A902A0"/>
    <w:rsid w:val="00AA144E"/>
    <w:rsid w:val="00AB73AF"/>
    <w:rsid w:val="00AE3AAA"/>
    <w:rsid w:val="00AE3ADF"/>
    <w:rsid w:val="00B31090"/>
    <w:rsid w:val="00B444A2"/>
    <w:rsid w:val="00B466B0"/>
    <w:rsid w:val="00B67BAA"/>
    <w:rsid w:val="00B858FB"/>
    <w:rsid w:val="00B912FC"/>
    <w:rsid w:val="00CA1EDF"/>
    <w:rsid w:val="00CA29D6"/>
    <w:rsid w:val="00CA6EE1"/>
    <w:rsid w:val="00CD0025"/>
    <w:rsid w:val="00CD5398"/>
    <w:rsid w:val="00CE5A50"/>
    <w:rsid w:val="00D05F68"/>
    <w:rsid w:val="00D22AA4"/>
    <w:rsid w:val="00D748BC"/>
    <w:rsid w:val="00D8365E"/>
    <w:rsid w:val="00DB1A62"/>
    <w:rsid w:val="00DC3680"/>
    <w:rsid w:val="00DD71FE"/>
    <w:rsid w:val="00DD743E"/>
    <w:rsid w:val="00DE4788"/>
    <w:rsid w:val="00DE6CD1"/>
    <w:rsid w:val="00DF3E36"/>
    <w:rsid w:val="00E05602"/>
    <w:rsid w:val="00E1730F"/>
    <w:rsid w:val="00E56CAC"/>
    <w:rsid w:val="00E81ECF"/>
    <w:rsid w:val="00E83CC5"/>
    <w:rsid w:val="00E906B0"/>
    <w:rsid w:val="00EF511D"/>
    <w:rsid w:val="00F00D51"/>
    <w:rsid w:val="00F0482D"/>
    <w:rsid w:val="00F20765"/>
    <w:rsid w:val="00F263EF"/>
    <w:rsid w:val="00F5184D"/>
    <w:rsid w:val="00F82F08"/>
    <w:rsid w:val="00FA1541"/>
    <w:rsid w:val="00FE067E"/>
    <w:rsid w:val="00FE5AF0"/>
    <w:rsid w:val="00FF17B0"/>
    <w:rsid w:val="00FF1AAE"/>
    <w:rsid w:val="00FF2796"/>
    <w:rsid w:val="00FF55D5"/>
    <w:rsid w:val="26C04ACC"/>
    <w:rsid w:val="2B241C55"/>
    <w:rsid w:val="30F3317E"/>
    <w:rsid w:val="4A3022A4"/>
    <w:rsid w:val="512D1827"/>
    <w:rsid w:val="6F7724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863EC1D"/>
  <w15:docId w15:val="{F5AE7A36-B197-45C9-A685-8DE9060A5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rFonts w:ascii="Times New Roman" w:eastAsia="宋体" w:hAnsi="Times New Roman" w:cs="Times New Roman"/>
      <w:b/>
      <w:bCs/>
      <w:kern w:val="44"/>
      <w:sz w:val="30"/>
      <w:szCs w:val="44"/>
    </w:rPr>
  </w:style>
  <w:style w:type="paragraph" w:styleId="2">
    <w:name w:val="heading 2"/>
    <w:basedOn w:val="a"/>
    <w:next w:val="a"/>
    <w:link w:val="21"/>
    <w:uiPriority w:val="9"/>
    <w:semiHidden/>
    <w:unhideWhenUsed/>
    <w:qFormat/>
    <w:pPr>
      <w:keepNext/>
      <w:keepLines/>
      <w:spacing w:before="260" w:after="260" w:line="416" w:lineRule="auto"/>
      <w:outlineLvl w:val="1"/>
    </w:pPr>
    <w:rPr>
      <w:rFonts w:ascii="Cambria" w:eastAsia="MS Mincho" w:hAnsi="Cambria" w:cs="Times New Roman"/>
      <w:b/>
      <w:bCs/>
      <w:sz w:val="28"/>
      <w:szCs w:val="32"/>
    </w:rPr>
  </w:style>
  <w:style w:type="paragraph" w:styleId="3">
    <w:name w:val="heading 3"/>
    <w:basedOn w:val="a"/>
    <w:next w:val="a"/>
    <w:link w:val="30"/>
    <w:uiPriority w:val="9"/>
    <w:unhideWhenUsed/>
    <w:qFormat/>
    <w:pPr>
      <w:keepNext/>
      <w:keepLines/>
      <w:spacing w:before="260" w:after="260" w:line="416" w:lineRule="auto"/>
      <w:outlineLvl w:val="2"/>
    </w:pPr>
    <w:rPr>
      <w:rFonts w:ascii="Times New Roman" w:eastAsia="MS Mincho" w:hAnsi="Times New Roman" w:cs="Times New Roman"/>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31">
    <w:name w:val="toc 3"/>
    <w:basedOn w:val="a"/>
    <w:next w:val="a"/>
    <w:uiPriority w:val="39"/>
    <w:unhideWhenUsed/>
    <w:qFormat/>
    <w:pPr>
      <w:ind w:leftChars="400" w:left="840"/>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pPr>
      <w:tabs>
        <w:tab w:val="right" w:leader="dot" w:pos="8296"/>
      </w:tabs>
      <w:outlineLvl w:val="0"/>
    </w:pPr>
    <w:rPr>
      <w:rFonts w:ascii="MS Mincho" w:eastAsia="MS Mincho" w:hAnsi="MS Mincho" w:cs="Times New Roman"/>
      <w:sz w:val="24"/>
      <w:szCs w:val="24"/>
      <w:lang w:eastAsia="ja-JP"/>
    </w:rPr>
  </w:style>
  <w:style w:type="paragraph" w:styleId="ab">
    <w:name w:val="footnote text"/>
    <w:basedOn w:val="a"/>
    <w:link w:val="ac"/>
    <w:uiPriority w:val="99"/>
    <w:semiHidden/>
    <w:unhideWhenUsed/>
    <w:qFormat/>
    <w:pPr>
      <w:snapToGrid w:val="0"/>
      <w:jc w:val="left"/>
    </w:pPr>
    <w:rPr>
      <w:rFonts w:ascii="Times New Roman" w:eastAsia="宋体" w:hAnsi="Times New Roman" w:cs="Times New Roman"/>
      <w:sz w:val="18"/>
      <w:szCs w:val="18"/>
    </w:rPr>
  </w:style>
  <w:style w:type="paragraph" w:styleId="32">
    <w:name w:val="Body Text Indent 3"/>
    <w:basedOn w:val="a"/>
    <w:link w:val="310"/>
    <w:uiPriority w:val="99"/>
    <w:semiHidden/>
    <w:unhideWhenUsed/>
    <w:qFormat/>
    <w:pPr>
      <w:spacing w:after="120"/>
      <w:ind w:leftChars="200" w:left="420"/>
    </w:pPr>
    <w:rPr>
      <w:sz w:val="16"/>
      <w:szCs w:val="16"/>
    </w:rPr>
  </w:style>
  <w:style w:type="paragraph" w:styleId="20">
    <w:name w:val="toc 2"/>
    <w:basedOn w:val="a"/>
    <w:next w:val="a"/>
    <w:uiPriority w:val="39"/>
    <w:unhideWhenUsed/>
    <w:qFormat/>
    <w:pPr>
      <w:tabs>
        <w:tab w:val="right" w:leader="dot" w:pos="8296"/>
      </w:tabs>
      <w:ind w:leftChars="200" w:left="420"/>
    </w:pPr>
    <w:rPr>
      <w:rFonts w:ascii="Times New Roman" w:eastAsia="MS Mincho" w:hAnsi="Times New Roman" w:cs="Times New Roman"/>
      <w:sz w:val="24"/>
      <w:szCs w:val="24"/>
      <w:lang w:eastAsia="ja-JP"/>
    </w:rPr>
  </w:style>
  <w:style w:type="paragraph" w:styleId="ad">
    <w:name w:val="Normal (Web)"/>
    <w:basedOn w:val="a"/>
    <w:uiPriority w:val="99"/>
    <w:unhideWhenUsed/>
    <w:qFormat/>
    <w:pPr>
      <w:spacing w:before="100" w:beforeAutospacing="1" w:after="100" w:afterAutospacing="1"/>
    </w:pPr>
    <w:rPr>
      <w:rFonts w:ascii="Times New Roman" w:eastAsia="宋体" w:hAnsi="Times New Roman" w:cs="Times New Roman"/>
      <w:szCs w:val="24"/>
    </w:rPr>
  </w:style>
  <w:style w:type="paragraph" w:styleId="ae">
    <w:name w:val="annotation subject"/>
    <w:basedOn w:val="a3"/>
    <w:next w:val="a3"/>
    <w:link w:val="af"/>
    <w:uiPriority w:val="99"/>
    <w:semiHidden/>
    <w:unhideWhenUsed/>
    <w:qFormat/>
    <w:rPr>
      <w:b/>
      <w:bCs/>
    </w:rPr>
  </w:style>
  <w:style w:type="character" w:styleId="af0">
    <w:name w:val="Strong"/>
    <w:basedOn w:val="a0"/>
    <w:uiPriority w:val="22"/>
    <w:qFormat/>
    <w:rPr>
      <w:b/>
    </w:rPr>
  </w:style>
  <w:style w:type="character" w:styleId="af1">
    <w:name w:val="Hyperlink"/>
    <w:basedOn w:val="12"/>
    <w:uiPriority w:val="99"/>
    <w:unhideWhenUsed/>
    <w:qFormat/>
    <w:rsid w:val="006F7A0D"/>
    <w:rPr>
      <w:rFonts w:ascii="Times New Roman" w:hAnsi="Times New Roman"/>
      <w:color w:val="000000" w:themeColor="text1"/>
      <w:sz w:val="21"/>
      <w:u w:val="none"/>
    </w:rPr>
  </w:style>
  <w:style w:type="character" w:styleId="af2">
    <w:name w:val="annotation reference"/>
    <w:basedOn w:val="a0"/>
    <w:uiPriority w:val="99"/>
    <w:semiHidden/>
    <w:unhideWhenUsed/>
    <w:qFormat/>
    <w:rPr>
      <w:sz w:val="21"/>
      <w:szCs w:val="21"/>
    </w:rPr>
  </w:style>
  <w:style w:type="character" w:styleId="af3">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uiPriority w:val="9"/>
    <w:qFormat/>
    <w:rPr>
      <w:rFonts w:ascii="Times New Roman" w:eastAsia="宋体" w:hAnsi="Times New Roman" w:cs="Times New Roman"/>
      <w:b/>
      <w:bCs/>
      <w:kern w:val="44"/>
      <w:sz w:val="30"/>
      <w:szCs w:val="44"/>
    </w:rPr>
  </w:style>
  <w:style w:type="paragraph" w:customStyle="1" w:styleId="210">
    <w:name w:val="标题 21"/>
    <w:basedOn w:val="a"/>
    <w:next w:val="a"/>
    <w:uiPriority w:val="9"/>
    <w:unhideWhenUsed/>
    <w:qFormat/>
    <w:pPr>
      <w:keepNext/>
      <w:keepLines/>
      <w:spacing w:before="260" w:after="260" w:line="416" w:lineRule="auto"/>
      <w:outlineLvl w:val="1"/>
    </w:pPr>
    <w:rPr>
      <w:rFonts w:ascii="Cambria" w:eastAsia="MS Mincho" w:hAnsi="Cambria" w:cs="Times New Roman"/>
      <w:b/>
      <w:bCs/>
      <w:sz w:val="28"/>
      <w:szCs w:val="32"/>
    </w:rPr>
  </w:style>
  <w:style w:type="character" w:customStyle="1" w:styleId="30">
    <w:name w:val="标题 3 字符"/>
    <w:basedOn w:val="a0"/>
    <w:link w:val="3"/>
    <w:uiPriority w:val="9"/>
    <w:qFormat/>
    <w:rPr>
      <w:rFonts w:ascii="Times New Roman" w:eastAsia="MS Mincho" w:hAnsi="Times New Roman" w:cs="Times New Roman"/>
      <w:b/>
      <w:bCs/>
      <w:sz w:val="28"/>
      <w:szCs w:val="32"/>
    </w:rPr>
  </w:style>
  <w:style w:type="character" w:customStyle="1" w:styleId="22">
    <w:name w:val="标题 2 字符"/>
    <w:basedOn w:val="a0"/>
    <w:uiPriority w:val="9"/>
    <w:qFormat/>
    <w:rPr>
      <w:rFonts w:ascii="Cambria" w:eastAsia="MS Mincho" w:hAnsi="Cambria" w:cs="Times New Roman"/>
      <w:b/>
      <w:bCs/>
      <w:kern w:val="2"/>
      <w:sz w:val="28"/>
      <w:szCs w:val="32"/>
    </w:rPr>
  </w:style>
  <w:style w:type="paragraph" w:customStyle="1" w:styleId="311">
    <w:name w:val="目录 31"/>
    <w:basedOn w:val="a"/>
    <w:next w:val="a"/>
    <w:uiPriority w:val="39"/>
    <w:unhideWhenUsed/>
    <w:qFormat/>
    <w:pPr>
      <w:widowControl/>
      <w:tabs>
        <w:tab w:val="right" w:leader="dot" w:pos="8296"/>
      </w:tabs>
      <w:spacing w:line="300" w:lineRule="auto"/>
      <w:ind w:leftChars="400" w:left="840"/>
      <w:outlineLvl w:val="2"/>
    </w:pPr>
    <w:rPr>
      <w:rFonts w:ascii="MS Mincho" w:eastAsia="MS Mincho" w:hAnsi="MS Mincho"/>
      <w:kern w:val="0"/>
      <w:sz w:val="24"/>
      <w:szCs w:val="24"/>
      <w:lang w:eastAsia="ja-JP"/>
    </w:rPr>
  </w:style>
  <w:style w:type="paragraph" w:customStyle="1" w:styleId="312">
    <w:name w:val="正文文本缩进 31"/>
    <w:basedOn w:val="a"/>
    <w:next w:val="32"/>
    <w:link w:val="33"/>
    <w:qFormat/>
    <w:pPr>
      <w:spacing w:after="120"/>
      <w:ind w:leftChars="200" w:left="420"/>
    </w:pPr>
    <w:rPr>
      <w:sz w:val="16"/>
      <w:szCs w:val="16"/>
    </w:rPr>
  </w:style>
  <w:style w:type="character" w:customStyle="1" w:styleId="33">
    <w:name w:val="正文文本缩进 3 字符"/>
    <w:basedOn w:val="a0"/>
    <w:link w:val="312"/>
    <w:qFormat/>
    <w:rPr>
      <w:kern w:val="2"/>
      <w:sz w:val="16"/>
      <w:szCs w:val="16"/>
    </w:rPr>
  </w:style>
  <w:style w:type="character" w:customStyle="1" w:styleId="12">
    <w:name w:val="超链接1"/>
    <w:basedOn w:val="af4"/>
    <w:uiPriority w:val="99"/>
    <w:unhideWhenUsed/>
    <w:qFormat/>
    <w:rsid w:val="006F7A0D"/>
    <w:rPr>
      <w:rFonts w:ascii="Times New Roman" w:hAnsi="Times New Roman"/>
      <w:color w:val="000000" w:themeColor="text1"/>
      <w:sz w:val="21"/>
      <w:u w:val="none"/>
    </w:rPr>
  </w:style>
  <w:style w:type="character" w:customStyle="1" w:styleId="21">
    <w:name w:val="标题 2 字符1"/>
    <w:basedOn w:val="a0"/>
    <w:link w:val="2"/>
    <w:uiPriority w:val="9"/>
    <w:semiHidden/>
    <w:qFormat/>
    <w:rPr>
      <w:rFonts w:asciiTheme="majorHAnsi" w:eastAsiaTheme="majorEastAsia" w:hAnsiTheme="majorHAnsi" w:cstheme="majorBidi"/>
      <w:b/>
      <w:bCs/>
      <w:sz w:val="32"/>
      <w:szCs w:val="32"/>
    </w:rPr>
  </w:style>
  <w:style w:type="character" w:customStyle="1" w:styleId="310">
    <w:name w:val="正文文本缩进 3 字符1"/>
    <w:basedOn w:val="a0"/>
    <w:link w:val="32"/>
    <w:uiPriority w:val="99"/>
    <w:semiHidden/>
    <w:qFormat/>
    <w:rPr>
      <w:sz w:val="16"/>
      <w:szCs w:val="16"/>
    </w:rPr>
  </w:style>
  <w:style w:type="character" w:customStyle="1" w:styleId="a6">
    <w:name w:val="批注框文本 字符"/>
    <w:basedOn w:val="a0"/>
    <w:link w:val="a5"/>
    <w:uiPriority w:val="99"/>
    <w:semiHidden/>
    <w:qFormat/>
    <w:rPr>
      <w:kern w:val="2"/>
      <w:sz w:val="18"/>
      <w:szCs w:val="18"/>
    </w:rPr>
  </w:style>
  <w:style w:type="character" w:customStyle="1" w:styleId="a4">
    <w:name w:val="批注文字 字符"/>
    <w:basedOn w:val="a0"/>
    <w:link w:val="a3"/>
    <w:uiPriority w:val="99"/>
    <w:semiHidden/>
    <w:qFormat/>
    <w:rPr>
      <w:kern w:val="2"/>
      <w:sz w:val="21"/>
      <w:szCs w:val="22"/>
    </w:rPr>
  </w:style>
  <w:style w:type="character" w:customStyle="1" w:styleId="af">
    <w:name w:val="批注主题 字符"/>
    <w:basedOn w:val="a4"/>
    <w:link w:val="ae"/>
    <w:uiPriority w:val="99"/>
    <w:semiHidden/>
    <w:qFormat/>
    <w:rPr>
      <w:b/>
      <w:bCs/>
      <w:kern w:val="2"/>
      <w:sz w:val="21"/>
      <w:szCs w:val="22"/>
    </w:rPr>
  </w:style>
  <w:style w:type="character" w:customStyle="1" w:styleId="ac">
    <w:name w:val="脚注文本 字符"/>
    <w:basedOn w:val="a0"/>
    <w:link w:val="ab"/>
    <w:uiPriority w:val="99"/>
    <w:semiHidden/>
    <w:qFormat/>
    <w:rPr>
      <w:rFonts w:ascii="Times New Roman" w:eastAsia="宋体" w:hAnsi="Times New Roman" w:cs="Times New Roman"/>
      <w:kern w:val="2"/>
      <w:sz w:val="18"/>
      <w:szCs w:val="18"/>
    </w:rPr>
  </w:style>
  <w:style w:type="character" w:styleId="af4">
    <w:name w:val="FollowedHyperlink"/>
    <w:basedOn w:val="a0"/>
    <w:uiPriority w:val="99"/>
    <w:semiHidden/>
    <w:unhideWhenUsed/>
    <w:rsid w:val="001611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df.hanspub.org/cnc2024123_281000476.pdf"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yperlink" Target="https://www.nhk.or.jp/archives/people/detail.html?id=D0009250276_00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A7365E1-60FA-47FC-9BA8-334B9FAA7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21</Pages>
  <Words>2725</Words>
  <Characters>15533</Characters>
  <Application>Microsoft Office Word</Application>
  <DocSecurity>0</DocSecurity>
  <Lines>129</Lines>
  <Paragraphs>36</Paragraphs>
  <ScaleCrop>false</ScaleCrop>
  <Company>微软中国</Company>
  <LinksUpToDate>false</LinksUpToDate>
  <CharactersWithSpaces>18222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47</cp:revision>
  <dcterms:created xsi:type="dcterms:W3CDTF">2025-05-02T03:06:00Z</dcterms:created>
  <dcterms:modified xsi:type="dcterms:W3CDTF">2025-05-19T01:55:00Z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5ED1C27FD81F4C611244296863807E2F_43</vt:lpwstr>
  </property>
  <property fmtid="{D5CDD505-2E9C-101B-9397-08002B2CF9AE}" pid="4" name="KSOTemplateDocerSaveRecord">
    <vt:lpwstr>eyJoZGlkIjoiODA4NzFkMWJiZTg2ODc2ZTI2NDA3NjljNDljNzVlNTUiLCJ1c2VySWQiOiI4MTgzMzgyMTYifQ==</vt:lpwstr>
  </property>
</Properties>
</file>