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A87A" w14:textId="77777777" w:rsidR="00E43116" w:rsidRPr="00816410" w:rsidRDefault="00E43116">
      <w:pPr>
        <w:spacing w:before="60" w:after="60"/>
        <w:rPr>
          <w:rFonts w:ascii="Calibri" w:hAnsi="Calibri" w:cs="Calibri"/>
          <w:sz w:val="20"/>
          <w:szCs w:val="20"/>
        </w:rPr>
      </w:pPr>
    </w:p>
    <w:p w14:paraId="4F39A87B" w14:textId="77777777" w:rsidR="00E43116" w:rsidRPr="00816410" w:rsidRDefault="00E43116">
      <w:pPr>
        <w:spacing w:before="60" w:after="60"/>
        <w:rPr>
          <w:rFonts w:ascii="Calibri" w:hAnsi="Calibri" w:cs="Calibri"/>
          <w:sz w:val="20"/>
          <w:szCs w:val="20"/>
        </w:rPr>
      </w:pPr>
    </w:p>
    <w:p w14:paraId="4F39A87C" w14:textId="77777777" w:rsidR="00E43116" w:rsidRPr="00816410" w:rsidRDefault="00E43116">
      <w:pPr>
        <w:spacing w:before="60" w:after="60"/>
        <w:rPr>
          <w:rFonts w:ascii="Calibri" w:hAnsi="Calibri" w:cs="Calibri"/>
          <w:sz w:val="20"/>
          <w:szCs w:val="20"/>
        </w:rPr>
      </w:pPr>
    </w:p>
    <w:p w14:paraId="4F39A87D" w14:textId="77777777" w:rsidR="00E43116" w:rsidRPr="00816410" w:rsidRDefault="00000000">
      <w:pPr>
        <w:spacing w:after="120"/>
        <w:jc w:val="center"/>
        <w:rPr>
          <w:rFonts w:ascii="Calibri" w:hAnsi="Calibri" w:cs="Calibri"/>
          <w:sz w:val="20"/>
          <w:szCs w:val="20"/>
        </w:rPr>
      </w:pPr>
      <w:r w:rsidRPr="00816410">
        <w:rPr>
          <w:rFonts w:ascii="Calibri" w:hAnsi="Calibri" w:cs="Calibri"/>
          <w:b/>
          <w:bCs/>
          <w:color w:val="1E3A8A"/>
          <w:sz w:val="48"/>
          <w:szCs w:val="48"/>
        </w:rPr>
        <w:t>SEC Financial Risk Intelligence Skill</w:t>
      </w:r>
    </w:p>
    <w:p w14:paraId="4F39A87E" w14:textId="77777777" w:rsidR="00E43116" w:rsidRPr="000064F7" w:rsidRDefault="00000000">
      <w:pPr>
        <w:spacing w:after="240"/>
        <w:jc w:val="center"/>
        <w:rPr>
          <w:rFonts w:ascii="Calibri" w:hAnsi="Calibri" w:cs="Calibri"/>
          <w:color w:val="000000" w:themeColor="text1"/>
          <w:sz w:val="20"/>
          <w:szCs w:val="20"/>
        </w:rPr>
      </w:pPr>
      <w:r w:rsidRPr="000064F7">
        <w:rPr>
          <w:rFonts w:ascii="Calibri" w:hAnsi="Calibri" w:cs="Calibri"/>
          <w:color w:val="000000" w:themeColor="text1"/>
          <w:sz w:val="36"/>
          <w:szCs w:val="36"/>
        </w:rPr>
        <w:t>End-to-End Evaluation Report</w:t>
      </w:r>
    </w:p>
    <w:p w14:paraId="4F39A87F" w14:textId="77777777" w:rsidR="00E43116" w:rsidRPr="000064F7" w:rsidRDefault="00000000">
      <w:pPr>
        <w:pBdr>
          <w:top w:val="single" w:sz="10" w:space="4" w:color="1A56DB"/>
          <w:bottom w:val="single" w:sz="10" w:space="4" w:color="1A56DB"/>
        </w:pBdr>
        <w:spacing w:before="80" w:after="80"/>
        <w:jc w:val="center"/>
        <w:rPr>
          <w:rFonts w:ascii="Calibri" w:hAnsi="Calibri" w:cs="Calibri"/>
          <w:color w:val="000000" w:themeColor="text1"/>
          <w:sz w:val="20"/>
          <w:szCs w:val="20"/>
        </w:rPr>
      </w:pPr>
      <w:r w:rsidRPr="000064F7">
        <w:rPr>
          <w:rFonts w:ascii="Calibri" w:hAnsi="Calibri" w:cs="Calibri"/>
          <w:i/>
          <w:iCs/>
          <w:color w:val="000000" w:themeColor="text1"/>
          <w:sz w:val="20"/>
          <w:szCs w:val="20"/>
        </w:rPr>
        <w:t>Four-Scenario Assessment: Stable | High-Risk | Bad Data | Manipulation Detection</w:t>
      </w:r>
    </w:p>
    <w:p w14:paraId="4F39A883" w14:textId="77777777" w:rsidR="00E43116" w:rsidRPr="00816410" w:rsidRDefault="00000000" w:rsidP="000064F7">
      <w:pPr>
        <w:spacing w:before="40" w:after="40"/>
        <w:jc w:val="center"/>
        <w:rPr>
          <w:rFonts w:ascii="Calibri" w:hAnsi="Calibri" w:cs="Calibri"/>
          <w:sz w:val="20"/>
          <w:szCs w:val="20"/>
        </w:rPr>
      </w:pPr>
      <w:r w:rsidRPr="00816410">
        <w:rPr>
          <w:rFonts w:ascii="Calibri" w:hAnsi="Calibri" w:cs="Calibri"/>
          <w:color w:val="6B7280"/>
          <w:sz w:val="20"/>
          <w:szCs w:val="20"/>
        </w:rPr>
        <w:t xml:space="preserve">Model: Hybrid Rule-Based + Isolation Forest + </w:t>
      </w:r>
      <w:proofErr w:type="spellStart"/>
      <w:r w:rsidRPr="00816410">
        <w:rPr>
          <w:rFonts w:ascii="Calibri" w:hAnsi="Calibri" w:cs="Calibri"/>
          <w:color w:val="6B7280"/>
          <w:sz w:val="20"/>
          <w:szCs w:val="20"/>
        </w:rPr>
        <w:t>Beneish</w:t>
      </w:r>
      <w:proofErr w:type="spellEnd"/>
      <w:r w:rsidRPr="00816410">
        <w:rPr>
          <w:rFonts w:ascii="Calibri" w:hAnsi="Calibri" w:cs="Calibri"/>
          <w:color w:val="6B7280"/>
          <w:sz w:val="20"/>
          <w:szCs w:val="20"/>
        </w:rPr>
        <w:t xml:space="preserve"> M-Score + LLM Narrative</w:t>
      </w:r>
    </w:p>
    <w:p w14:paraId="4F39A884" w14:textId="77777777" w:rsidR="00E43116" w:rsidRPr="00816410" w:rsidRDefault="00000000" w:rsidP="000064F7">
      <w:pPr>
        <w:spacing w:before="40" w:after="40"/>
        <w:jc w:val="center"/>
        <w:rPr>
          <w:rFonts w:ascii="Calibri" w:hAnsi="Calibri" w:cs="Calibri"/>
          <w:sz w:val="20"/>
          <w:szCs w:val="20"/>
        </w:rPr>
      </w:pPr>
      <w:r w:rsidRPr="00816410">
        <w:rPr>
          <w:rFonts w:ascii="Calibri" w:hAnsi="Calibri" w:cs="Calibri"/>
          <w:color w:val="6B7280"/>
          <w:sz w:val="20"/>
          <w:szCs w:val="20"/>
        </w:rPr>
        <w:t>Data Source: SEC EDGAR Financial Dataset</w:t>
      </w:r>
    </w:p>
    <w:p w14:paraId="4F39A885" w14:textId="77777777" w:rsidR="00E43116" w:rsidRPr="00816410" w:rsidRDefault="00E43116">
      <w:pPr>
        <w:spacing w:before="60" w:after="60"/>
        <w:rPr>
          <w:rFonts w:ascii="Calibri" w:hAnsi="Calibri" w:cs="Calibri"/>
          <w:sz w:val="20"/>
          <w:szCs w:val="20"/>
        </w:rPr>
      </w:pPr>
    </w:p>
    <w:p w14:paraId="4F39A886" w14:textId="77777777" w:rsidR="00E43116" w:rsidRPr="00816410" w:rsidRDefault="00E43116">
      <w:pPr>
        <w:spacing w:before="60" w:after="60"/>
        <w:rPr>
          <w:rFonts w:ascii="Calibri" w:hAnsi="Calibri" w:cs="Calibri"/>
          <w:sz w:val="20"/>
          <w:szCs w:val="20"/>
        </w:rPr>
      </w:pPr>
    </w:p>
    <w:p w14:paraId="4F39A887" w14:textId="77777777" w:rsidR="00E43116" w:rsidRPr="00816410" w:rsidRDefault="00E43116">
      <w:pPr>
        <w:spacing w:before="60" w:after="60"/>
        <w:rPr>
          <w:rFonts w:ascii="Calibri" w:hAnsi="Calibri" w:cs="Calibri"/>
          <w:sz w:val="20"/>
          <w:szCs w:val="20"/>
        </w:rPr>
      </w:pPr>
    </w:p>
    <w:p w14:paraId="4F39A888" w14:textId="77777777" w:rsidR="00E43116" w:rsidRPr="00816410" w:rsidRDefault="00000000">
      <w:pPr>
        <w:spacing w:before="60" w:after="100"/>
        <w:jc w:val="center"/>
        <w:rPr>
          <w:rFonts w:ascii="Calibri" w:hAnsi="Calibri" w:cs="Calibri"/>
          <w:sz w:val="20"/>
          <w:szCs w:val="20"/>
        </w:rPr>
      </w:pPr>
      <w:r w:rsidRPr="00816410">
        <w:rPr>
          <w:rFonts w:ascii="Calibri" w:hAnsi="Calibri" w:cs="Calibri"/>
          <w:b/>
          <w:bCs/>
          <w:color w:val="1E3A8A"/>
          <w:sz w:val="24"/>
          <w:szCs w:val="24"/>
        </w:rPr>
        <w:t>Scenarios Evaluated</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5"/>
        <w:gridCol w:w="2526"/>
        <w:gridCol w:w="1276"/>
        <w:gridCol w:w="1276"/>
        <w:gridCol w:w="1417"/>
        <w:gridCol w:w="1615"/>
      </w:tblGrid>
      <w:tr w:rsidR="00E43116" w:rsidRPr="00816410" w14:paraId="4F39A88F" w14:textId="77777777" w:rsidTr="00816410">
        <w:tblPrEx>
          <w:tblCellMar>
            <w:top w:w="0" w:type="dxa"/>
            <w:bottom w:w="0" w:type="dxa"/>
          </w:tblCellMar>
        </w:tblPrEx>
        <w:tc>
          <w:tcPr>
            <w:tcW w:w="875"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89"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Run</w:t>
            </w:r>
          </w:p>
        </w:tc>
        <w:tc>
          <w:tcPr>
            <w:tcW w:w="2526"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8A"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Company</w:t>
            </w:r>
          </w:p>
        </w:tc>
        <w:tc>
          <w:tcPr>
            <w:tcW w:w="1276"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8B"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CIK</w:t>
            </w:r>
          </w:p>
        </w:tc>
        <w:tc>
          <w:tcPr>
            <w:tcW w:w="1276"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8C"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Score</w:t>
            </w:r>
          </w:p>
        </w:tc>
        <w:tc>
          <w:tcPr>
            <w:tcW w:w="1417"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8D"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Risk Level</w:t>
            </w:r>
          </w:p>
        </w:tc>
        <w:tc>
          <w:tcPr>
            <w:tcW w:w="1615"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8E"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Decision</w:t>
            </w:r>
          </w:p>
        </w:tc>
      </w:tr>
      <w:tr w:rsidR="00E43116" w:rsidRPr="00816410" w14:paraId="4F39A896" w14:textId="77777777" w:rsidTr="00816410">
        <w:tblPrEx>
          <w:tblCellMar>
            <w:top w:w="0" w:type="dxa"/>
            <w:bottom w:w="0" w:type="dxa"/>
          </w:tblCellMar>
        </w:tblPrEx>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0"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1</w:t>
            </w:r>
          </w:p>
        </w:tc>
        <w:tc>
          <w:tcPr>
            <w:tcW w:w="2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1"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Matson, Inc.</w:t>
            </w:r>
          </w:p>
        </w:tc>
        <w:tc>
          <w:tcPr>
            <w:tcW w:w="127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2"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3453</w:t>
            </w:r>
          </w:p>
        </w:tc>
        <w:tc>
          <w:tcPr>
            <w:tcW w:w="127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3"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15 / 100</w:t>
            </w:r>
          </w:p>
        </w:tc>
        <w:tc>
          <w:tcPr>
            <w:tcW w:w="141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4"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LOW</w:t>
            </w:r>
          </w:p>
        </w:tc>
        <w:tc>
          <w:tcPr>
            <w:tcW w:w="161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5"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Stable</w:t>
            </w:r>
          </w:p>
        </w:tc>
      </w:tr>
      <w:tr w:rsidR="00E43116" w:rsidRPr="00816410" w14:paraId="4F39A89D" w14:textId="77777777" w:rsidTr="00816410">
        <w:tblPrEx>
          <w:tblCellMar>
            <w:top w:w="0" w:type="dxa"/>
            <w:bottom w:w="0" w:type="dxa"/>
          </w:tblCellMar>
        </w:tblPrEx>
        <w:tc>
          <w:tcPr>
            <w:tcW w:w="875"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97"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2</w:t>
            </w:r>
          </w:p>
        </w:tc>
        <w:tc>
          <w:tcPr>
            <w:tcW w:w="25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9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Lee Enterprises, Inc.</w:t>
            </w:r>
          </w:p>
        </w:tc>
        <w:tc>
          <w:tcPr>
            <w:tcW w:w="127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99"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58361</w:t>
            </w:r>
          </w:p>
        </w:tc>
        <w:tc>
          <w:tcPr>
            <w:tcW w:w="127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9A"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95 / 100</w:t>
            </w:r>
          </w:p>
        </w:tc>
        <w:tc>
          <w:tcPr>
            <w:tcW w:w="141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9B"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HIGH</w:t>
            </w:r>
          </w:p>
        </w:tc>
        <w:tc>
          <w:tcPr>
            <w:tcW w:w="1615"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9C"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Financial Risk</w:t>
            </w:r>
          </w:p>
        </w:tc>
      </w:tr>
      <w:tr w:rsidR="00E43116" w:rsidRPr="00816410" w14:paraId="4F39A8A4" w14:textId="77777777" w:rsidTr="00816410">
        <w:tblPrEx>
          <w:tblCellMar>
            <w:top w:w="0" w:type="dxa"/>
            <w:bottom w:w="0" w:type="dxa"/>
          </w:tblCellMar>
        </w:tblPrEx>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E"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3</w:t>
            </w:r>
          </w:p>
        </w:tc>
        <w:tc>
          <w:tcPr>
            <w:tcW w:w="2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9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Silverbridge Capital (CIK 2267)</w:t>
            </w:r>
          </w:p>
        </w:tc>
        <w:tc>
          <w:tcPr>
            <w:tcW w:w="127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A0"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2267</w:t>
            </w:r>
          </w:p>
        </w:tc>
        <w:tc>
          <w:tcPr>
            <w:tcW w:w="127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A1"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N/A</w:t>
            </w:r>
          </w:p>
        </w:tc>
        <w:tc>
          <w:tcPr>
            <w:tcW w:w="141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A2"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FAILED</w:t>
            </w:r>
          </w:p>
        </w:tc>
        <w:tc>
          <w:tcPr>
            <w:tcW w:w="161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A3"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Pipeline Halt</w:t>
            </w:r>
          </w:p>
        </w:tc>
      </w:tr>
      <w:tr w:rsidR="00E43116" w:rsidRPr="00816410" w14:paraId="4F39A8AB" w14:textId="77777777" w:rsidTr="00816410">
        <w:tblPrEx>
          <w:tblCellMar>
            <w:top w:w="0" w:type="dxa"/>
            <w:bottom w:w="0" w:type="dxa"/>
          </w:tblCellMar>
        </w:tblPrEx>
        <w:tc>
          <w:tcPr>
            <w:tcW w:w="875"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A5"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4</w:t>
            </w:r>
          </w:p>
        </w:tc>
        <w:tc>
          <w:tcPr>
            <w:tcW w:w="25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A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QT Imaging Holdings, Inc.</w:t>
            </w:r>
          </w:p>
        </w:tc>
        <w:tc>
          <w:tcPr>
            <w:tcW w:w="127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A7"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1844505</w:t>
            </w:r>
          </w:p>
        </w:tc>
        <w:tc>
          <w:tcPr>
            <w:tcW w:w="127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A8"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90 / 100</w:t>
            </w:r>
          </w:p>
        </w:tc>
        <w:tc>
          <w:tcPr>
            <w:tcW w:w="141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A9"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HIGH</w:t>
            </w:r>
          </w:p>
        </w:tc>
        <w:tc>
          <w:tcPr>
            <w:tcW w:w="1615"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AA"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Financial Risk</w:t>
            </w:r>
          </w:p>
        </w:tc>
      </w:tr>
    </w:tbl>
    <w:p w14:paraId="4F39A8AC" w14:textId="1DF4E507" w:rsidR="00E43116" w:rsidRPr="00816410" w:rsidRDefault="00E43116">
      <w:pPr>
        <w:rPr>
          <w:rFonts w:ascii="Calibri" w:hAnsi="Calibri" w:cs="Calibri"/>
          <w:sz w:val="20"/>
          <w:szCs w:val="20"/>
        </w:rPr>
      </w:pPr>
    </w:p>
    <w:p w14:paraId="4F39A8AD"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t>1. Executive Summary</w:t>
      </w:r>
    </w:p>
    <w:p w14:paraId="4F39A8AE"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 xml:space="preserve">This report evaluates the end-to-end performance of the SEC Financial Risk Intelligence Skill across four distinct financial scenarios. The skill combines a rule-based risk scoring engine, an Isolation Forest anomaly detector, a </w:t>
      </w:r>
      <w:proofErr w:type="spellStart"/>
      <w:r w:rsidRPr="00816410">
        <w:rPr>
          <w:rFonts w:ascii="Calibri" w:hAnsi="Calibri" w:cs="Calibri"/>
          <w:color w:val="1F2937"/>
          <w:sz w:val="20"/>
          <w:szCs w:val="20"/>
        </w:rPr>
        <w:t>Beneish</w:t>
      </w:r>
      <w:proofErr w:type="spellEnd"/>
      <w:r w:rsidRPr="00816410">
        <w:rPr>
          <w:rFonts w:ascii="Calibri" w:hAnsi="Calibri" w:cs="Calibri"/>
          <w:color w:val="1F2937"/>
          <w:sz w:val="20"/>
          <w:szCs w:val="20"/>
        </w:rPr>
        <w:t xml:space="preserve"> M-Score proxy for earnings manipulation detection, and an LLM-powered narrative layer to produce actionable, executive-grade financial risk intelligence.</w:t>
      </w:r>
    </w:p>
    <w:p w14:paraId="4F39A8B0" w14:textId="263218D0" w:rsidR="00E43116" w:rsidRPr="00816410" w:rsidRDefault="00000000" w:rsidP="00816410">
      <w:pPr>
        <w:spacing w:before="80" w:after="80"/>
        <w:rPr>
          <w:rFonts w:ascii="Calibri" w:hAnsi="Calibri" w:cs="Calibri"/>
          <w:sz w:val="20"/>
          <w:szCs w:val="20"/>
        </w:rPr>
      </w:pPr>
      <w:r w:rsidRPr="00816410">
        <w:rPr>
          <w:rFonts w:ascii="Calibri" w:hAnsi="Calibri" w:cs="Calibri"/>
          <w:color w:val="1F2937"/>
          <w:sz w:val="20"/>
          <w:szCs w:val="20"/>
        </w:rPr>
        <w:t>Across the four scenarios, the pipeline demonstrated strong performance in risk discrimination, data validation, and forensic signal detection. Key findings are summarised below.</w:t>
      </w:r>
    </w:p>
    <w:p w14:paraId="4F39A8B1"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 xml:space="preserve">Key Findings </w:t>
      </w:r>
      <w:proofErr w:type="gramStart"/>
      <w:r w:rsidRPr="00816410">
        <w:rPr>
          <w:rFonts w:ascii="Calibri" w:hAnsi="Calibri" w:cs="Calibri"/>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43116" w:rsidRPr="00816410" w14:paraId="4F39A8BA" w14:textId="77777777">
        <w:tblPrEx>
          <w:tblCellMar>
            <w:top w:w="0" w:type="dxa"/>
            <w:bottom w:w="0" w:type="dxa"/>
          </w:tblCellMar>
        </w:tblPrEx>
        <w:tc>
          <w:tcPr>
            <w:tcW w:w="234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160" w:type="dxa"/>
              <w:bottom w:w="120" w:type="dxa"/>
              <w:right w:w="160" w:type="dxa"/>
            </w:tcMar>
          </w:tcPr>
          <w:p w14:paraId="4F39A8B2" w14:textId="77777777" w:rsidR="00E43116" w:rsidRPr="00816410" w:rsidRDefault="00000000">
            <w:pPr>
              <w:jc w:val="center"/>
              <w:rPr>
                <w:rFonts w:ascii="Calibri" w:hAnsi="Calibri" w:cs="Calibri"/>
                <w:sz w:val="20"/>
                <w:szCs w:val="20"/>
              </w:rPr>
            </w:pPr>
            <w:r w:rsidRPr="00816410">
              <w:rPr>
                <w:rFonts w:ascii="Calibri" w:hAnsi="Calibri" w:cs="Calibri"/>
                <w:b/>
                <w:bCs/>
                <w:color w:val="1A56DB"/>
                <w:sz w:val="44"/>
                <w:szCs w:val="44"/>
              </w:rPr>
              <w:t>3 / 4</w:t>
            </w:r>
          </w:p>
          <w:p w14:paraId="4F39A8B3" w14:textId="77777777" w:rsidR="00E43116" w:rsidRPr="00816410" w:rsidRDefault="00000000">
            <w:pPr>
              <w:jc w:val="center"/>
              <w:rPr>
                <w:rFonts w:ascii="Calibri" w:hAnsi="Calibri" w:cs="Calibri"/>
                <w:sz w:val="20"/>
                <w:szCs w:val="20"/>
              </w:rPr>
            </w:pPr>
            <w:r w:rsidRPr="00816410">
              <w:rPr>
                <w:rFonts w:ascii="Calibri" w:hAnsi="Calibri" w:cs="Calibri"/>
                <w:color w:val="374151"/>
                <w:sz w:val="18"/>
                <w:szCs w:val="18"/>
              </w:rPr>
              <w:t>Runs completed successfully</w:t>
            </w:r>
          </w:p>
        </w:tc>
        <w:tc>
          <w:tcPr>
            <w:tcW w:w="2340" w:type="dxa"/>
            <w:tcBorders>
              <w:top w:val="single" w:sz="1" w:space="0" w:color="065F46"/>
              <w:left w:val="single" w:sz="1" w:space="0" w:color="065F46"/>
              <w:bottom w:val="single" w:sz="1" w:space="0" w:color="065F46"/>
              <w:right w:val="single" w:sz="1" w:space="0" w:color="065F46"/>
            </w:tcBorders>
            <w:shd w:val="clear" w:color="auto" w:fill="ECFDF5"/>
            <w:tcMar>
              <w:top w:w="120" w:type="dxa"/>
              <w:left w:w="160" w:type="dxa"/>
              <w:bottom w:w="120" w:type="dxa"/>
              <w:right w:w="160" w:type="dxa"/>
            </w:tcMar>
          </w:tcPr>
          <w:p w14:paraId="4F39A8B4"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44"/>
                <w:szCs w:val="44"/>
              </w:rPr>
              <w:t>94%</w:t>
            </w:r>
          </w:p>
          <w:p w14:paraId="4F39A8B5" w14:textId="77777777" w:rsidR="00E43116" w:rsidRPr="00816410" w:rsidRDefault="00000000">
            <w:pPr>
              <w:jc w:val="center"/>
              <w:rPr>
                <w:rFonts w:ascii="Calibri" w:hAnsi="Calibri" w:cs="Calibri"/>
                <w:sz w:val="20"/>
                <w:szCs w:val="20"/>
              </w:rPr>
            </w:pPr>
            <w:r w:rsidRPr="00816410">
              <w:rPr>
                <w:rFonts w:ascii="Calibri" w:hAnsi="Calibri" w:cs="Calibri"/>
                <w:color w:val="374151"/>
                <w:sz w:val="18"/>
                <w:szCs w:val="18"/>
              </w:rPr>
              <w:t>Highest model confidence (Run 1)</w:t>
            </w:r>
          </w:p>
        </w:tc>
        <w:tc>
          <w:tcPr>
            <w:tcW w:w="2340" w:type="dxa"/>
            <w:tcBorders>
              <w:top w:val="single" w:sz="1" w:space="0" w:color="B91C1C"/>
              <w:left w:val="single" w:sz="1" w:space="0" w:color="B91C1C"/>
              <w:bottom w:val="single" w:sz="1" w:space="0" w:color="B91C1C"/>
              <w:right w:val="single" w:sz="1" w:space="0" w:color="B91C1C"/>
            </w:tcBorders>
            <w:shd w:val="clear" w:color="auto" w:fill="FEF2F2"/>
            <w:tcMar>
              <w:top w:w="120" w:type="dxa"/>
              <w:left w:w="160" w:type="dxa"/>
              <w:bottom w:w="120" w:type="dxa"/>
              <w:right w:w="160" w:type="dxa"/>
            </w:tcMar>
          </w:tcPr>
          <w:p w14:paraId="4F39A8B6"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44"/>
                <w:szCs w:val="44"/>
              </w:rPr>
              <w:t>16.1x</w:t>
            </w:r>
          </w:p>
          <w:p w14:paraId="4F39A8B7" w14:textId="77777777" w:rsidR="00E43116" w:rsidRPr="00816410" w:rsidRDefault="00000000">
            <w:pPr>
              <w:jc w:val="center"/>
              <w:rPr>
                <w:rFonts w:ascii="Calibri" w:hAnsi="Calibri" w:cs="Calibri"/>
                <w:sz w:val="20"/>
                <w:szCs w:val="20"/>
              </w:rPr>
            </w:pPr>
            <w:r w:rsidRPr="00816410">
              <w:rPr>
                <w:rFonts w:ascii="Calibri" w:hAnsi="Calibri" w:cs="Calibri"/>
                <w:color w:val="374151"/>
                <w:sz w:val="18"/>
                <w:szCs w:val="18"/>
              </w:rPr>
              <w:t>Peak M-Score signal (Run 4)</w:t>
            </w:r>
          </w:p>
        </w:tc>
        <w:tc>
          <w:tcPr>
            <w:tcW w:w="2340" w:type="dxa"/>
            <w:tcBorders>
              <w:top w:val="single" w:sz="1" w:space="0" w:color="92400E"/>
              <w:left w:val="single" w:sz="1" w:space="0" w:color="92400E"/>
              <w:bottom w:val="single" w:sz="1" w:space="0" w:color="92400E"/>
              <w:right w:val="single" w:sz="1" w:space="0" w:color="92400E"/>
            </w:tcBorders>
            <w:shd w:val="clear" w:color="auto" w:fill="FFFBEB"/>
            <w:tcMar>
              <w:top w:w="120" w:type="dxa"/>
              <w:left w:w="160" w:type="dxa"/>
              <w:bottom w:w="120" w:type="dxa"/>
              <w:right w:w="160" w:type="dxa"/>
            </w:tcMar>
          </w:tcPr>
          <w:p w14:paraId="4F39A8B8"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44"/>
                <w:szCs w:val="44"/>
              </w:rPr>
              <w:t>7</w:t>
            </w:r>
          </w:p>
          <w:p w14:paraId="4F39A8B9" w14:textId="77777777" w:rsidR="00E43116" w:rsidRPr="00816410" w:rsidRDefault="00000000">
            <w:pPr>
              <w:jc w:val="center"/>
              <w:rPr>
                <w:rFonts w:ascii="Calibri" w:hAnsi="Calibri" w:cs="Calibri"/>
                <w:sz w:val="20"/>
                <w:szCs w:val="20"/>
              </w:rPr>
            </w:pPr>
            <w:r w:rsidRPr="00816410">
              <w:rPr>
                <w:rFonts w:ascii="Calibri" w:hAnsi="Calibri" w:cs="Calibri"/>
                <w:color w:val="374151"/>
                <w:sz w:val="18"/>
                <w:szCs w:val="18"/>
              </w:rPr>
              <w:t>Forensic manipulation signals (Run 4)</w:t>
            </w:r>
          </w:p>
        </w:tc>
      </w:tr>
    </w:tbl>
    <w:p w14:paraId="4F39A8BB" w14:textId="77777777" w:rsidR="00E43116" w:rsidRPr="00816410" w:rsidRDefault="00E43116">
      <w:pPr>
        <w:spacing w:before="60" w:after="60"/>
        <w:rPr>
          <w:rFonts w:ascii="Calibri" w:hAnsi="Calibri" w:cs="Calibri"/>
          <w:sz w:val="20"/>
          <w:szCs w:val="20"/>
        </w:rPr>
      </w:pPr>
    </w:p>
    <w:p w14:paraId="4F39A8BD" w14:textId="59012474" w:rsidR="00E43116" w:rsidRDefault="00000000" w:rsidP="00816410">
      <w:pPr>
        <w:spacing w:before="120" w:after="80"/>
        <w:rPr>
          <w:rFonts w:ascii="Calibri" w:hAnsi="Calibri" w:cs="Calibri"/>
          <w:color w:val="1F2937"/>
          <w:sz w:val="20"/>
          <w:szCs w:val="20"/>
        </w:rPr>
      </w:pPr>
      <w:r w:rsidRPr="00816410">
        <w:rPr>
          <w:rFonts w:ascii="Calibri" w:hAnsi="Calibri" w:cs="Calibri"/>
          <w:color w:val="1F2937"/>
          <w:sz w:val="20"/>
          <w:szCs w:val="20"/>
        </w:rPr>
        <w:t>The skill correctly identified a stable, low-risk company (Run 1), flagged a structurally distressed high-risk company (Run 2), halted gracefully on an incomplete schema (Run 3), and surfaced critical forensic manipulation signals in a micro-cap dataset (Run 4). The pipeline demonstrated robust validation logic, appropriate model confidence calibration, and coherent LLM-driven narrative output across all test cases.</w:t>
      </w:r>
    </w:p>
    <w:p w14:paraId="546686A3" w14:textId="77777777" w:rsidR="00AE29BC" w:rsidRPr="00816410" w:rsidRDefault="00AE29BC" w:rsidP="00816410">
      <w:pPr>
        <w:spacing w:before="120" w:after="80"/>
        <w:rPr>
          <w:rFonts w:ascii="Calibri" w:hAnsi="Calibri" w:cs="Calibri"/>
          <w:sz w:val="20"/>
          <w:szCs w:val="20"/>
        </w:rPr>
      </w:pPr>
    </w:p>
    <w:p w14:paraId="4F39A8BE"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lastRenderedPageBreak/>
        <w:t>2. Methodology &amp; Pipeline Architecture</w:t>
      </w:r>
    </w:p>
    <w:p w14:paraId="4F39A8C0" w14:textId="49229D21" w:rsidR="00E43116" w:rsidRPr="00816410" w:rsidRDefault="00000000" w:rsidP="00816410">
      <w:pPr>
        <w:spacing w:before="80" w:after="80"/>
        <w:rPr>
          <w:rFonts w:ascii="Calibri" w:hAnsi="Calibri" w:cs="Calibri"/>
          <w:sz w:val="20"/>
          <w:szCs w:val="20"/>
        </w:rPr>
      </w:pPr>
      <w:r w:rsidRPr="00816410">
        <w:rPr>
          <w:rFonts w:ascii="Calibri" w:hAnsi="Calibri" w:cs="Calibri"/>
          <w:color w:val="1F2937"/>
          <w:sz w:val="20"/>
          <w:szCs w:val="20"/>
        </w:rPr>
        <w:t>The SEC Financial Risk Intelligence Skill follows a seven-stage hybrid pipeline, combining deterministic financial modelling with machine learning anomaly detection and LLM-powered narrative generation.</w:t>
      </w:r>
    </w:p>
    <w:p w14:paraId="4F39A8C1"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2181"/>
        <w:gridCol w:w="4151"/>
        <w:gridCol w:w="2335"/>
      </w:tblGrid>
      <w:tr w:rsidR="00E43116" w:rsidRPr="00816410" w14:paraId="4F39A8C6" w14:textId="77777777">
        <w:tblPrEx>
          <w:tblCellMar>
            <w:top w:w="0" w:type="dxa"/>
            <w:bottom w:w="0" w:type="dxa"/>
          </w:tblCellMar>
        </w:tblPrEx>
        <w:tc>
          <w:tcPr>
            <w:tcW w:w="6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C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Stage</w:t>
            </w:r>
          </w:p>
        </w:tc>
        <w:tc>
          <w:tcPr>
            <w:tcW w:w="2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C3"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Name</w:t>
            </w:r>
          </w:p>
        </w:tc>
        <w:tc>
          <w:tcPr>
            <w:tcW w:w="4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C4"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Description</w:t>
            </w:r>
          </w:p>
        </w:tc>
        <w:tc>
          <w:tcPr>
            <w:tcW w:w="23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C5"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Output</w:t>
            </w:r>
          </w:p>
        </w:tc>
      </w:tr>
      <w:tr w:rsidR="00E43116" w:rsidRPr="00816410" w14:paraId="4F39A8CB"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C7"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C8"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Data Validation</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C9"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Schema check, missing value detection, duplicate removal, data-type validation. Pipeline halts if critical columns (revenue, assets) are absent.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CA"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Pass / Fail + error list</w:t>
            </w:r>
          </w:p>
        </w:tc>
      </w:tr>
      <w:tr w:rsidR="00E43116" w:rsidRPr="00816410" w14:paraId="4F39A8D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CC"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C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Feature Engineering</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CE"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Derives: Revenue Growth, Profit Margin, Debt-to-Equity, Cash Flow Ratio, Liability Ratio, Revenue Volatility &amp; Trend.</w:t>
            </w:r>
          </w:p>
        </w:tc>
        <w:tc>
          <w:tcPr>
            <w:tcW w:w="2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CF"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 xml:space="preserve">Enriched </w:t>
            </w:r>
            <w:proofErr w:type="spellStart"/>
            <w:r w:rsidRPr="00816410">
              <w:rPr>
                <w:rFonts w:ascii="Calibri" w:hAnsi="Calibri" w:cs="Calibri"/>
                <w:color w:val="1A56DB"/>
                <w:sz w:val="18"/>
                <w:szCs w:val="18"/>
              </w:rPr>
              <w:t>DataFrame</w:t>
            </w:r>
            <w:proofErr w:type="spellEnd"/>
          </w:p>
        </w:tc>
      </w:tr>
      <w:tr w:rsidR="00E43116" w:rsidRPr="00816410" w14:paraId="4F39A8D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1"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2"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M-Score Computation</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 xml:space="preserve">Computes </w:t>
            </w:r>
            <w:proofErr w:type="spellStart"/>
            <w:r w:rsidRPr="00816410">
              <w:rPr>
                <w:rFonts w:ascii="Calibri" w:hAnsi="Calibri" w:cs="Calibri"/>
                <w:color w:val="1F2937"/>
                <w:sz w:val="18"/>
                <w:szCs w:val="18"/>
              </w:rPr>
              <w:t>Beneish</w:t>
            </w:r>
            <w:proofErr w:type="spellEnd"/>
            <w:r w:rsidRPr="00816410">
              <w:rPr>
                <w:rFonts w:ascii="Calibri" w:hAnsi="Calibri" w:cs="Calibri"/>
                <w:color w:val="1F2937"/>
                <w:sz w:val="18"/>
                <w:szCs w:val="18"/>
              </w:rPr>
              <w:t xml:space="preserve"> M-Score proxy indices: DSRI, GMI, SGI, TATA. Flags earnings manipulation at signal &gt; 2.5.</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4"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M-Score signal + band</w:t>
            </w:r>
          </w:p>
        </w:tc>
      </w:tr>
      <w:tr w:rsidR="00E43116" w:rsidRPr="00816410" w14:paraId="4F39A8DA"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D6"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4</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D7"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 Detection</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D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Isolation Forest (200 estimators, contamination=2%). Trained on full peer dataset. Scores target company rows.</w:t>
            </w:r>
          </w:p>
        </w:tc>
        <w:tc>
          <w:tcPr>
            <w:tcW w:w="2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D9"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Anomaly flag + score</w:t>
            </w:r>
          </w:p>
        </w:tc>
      </w:tr>
      <w:tr w:rsidR="00E43116" w:rsidRPr="00816410" w14:paraId="4F39A8DF"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B"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C"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Scoring</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D"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Rule-based scoring (0–100) across six risk dimensions: profitability, growth, leverage, liquidity, solvency, volatility.</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DE"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Risk score + drivers</w:t>
            </w:r>
          </w:p>
        </w:tc>
      </w:tr>
      <w:tr w:rsidR="00E43116" w:rsidRPr="00816410" w14:paraId="4F39A8E4"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E0"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6</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E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Model Validation</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E2"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Cross-validates rule-based and ML bands. Computes agreement, stability, confidence score, and decision label.</w:t>
            </w:r>
          </w:p>
        </w:tc>
        <w:tc>
          <w:tcPr>
            <w:tcW w:w="2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E3"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Decision + confidence %</w:t>
            </w:r>
          </w:p>
        </w:tc>
      </w:tr>
      <w:tr w:rsidR="00E43116" w:rsidRPr="00816410" w14:paraId="4F39A8E9"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E5"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E6"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LLM Narrative</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E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Claude generates executive summary, key drivers, red flags, risk outlook, and recommendations from structured inputs.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E8"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HTML report</w:t>
            </w:r>
          </w:p>
        </w:tc>
      </w:tr>
    </w:tbl>
    <w:p w14:paraId="4F39A8EA" w14:textId="77777777" w:rsidR="00E43116" w:rsidRPr="00816410" w:rsidRDefault="00E43116">
      <w:pPr>
        <w:spacing w:before="60" w:after="60"/>
        <w:rPr>
          <w:rFonts w:ascii="Calibri" w:hAnsi="Calibri" w:cs="Calibri"/>
          <w:sz w:val="20"/>
          <w:szCs w:val="20"/>
        </w:rPr>
      </w:pPr>
    </w:p>
    <w:p w14:paraId="4F39A8EB"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Risk Scoring Framework</w:t>
      </w:r>
    </w:p>
    <w:p w14:paraId="4F39A8EC"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rule-based model scores companies 0–100 across six dimensions. Each dimension contributes a discrete penalty. The final score is capped at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980"/>
        <w:gridCol w:w="1980"/>
      </w:tblGrid>
      <w:tr w:rsidR="00E43116" w:rsidRPr="00816410" w14:paraId="4F39A8F1" w14:textId="77777777">
        <w:tblPrEx>
          <w:tblCellMar>
            <w:top w:w="0" w:type="dxa"/>
            <w:bottom w:w="0" w:type="dxa"/>
          </w:tblCellMar>
        </w:tblPrEx>
        <w:tc>
          <w:tcPr>
            <w:tcW w:w="2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ED"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Dimension</w:t>
            </w:r>
          </w:p>
        </w:tc>
        <w:tc>
          <w:tcPr>
            <w:tcW w:w="3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EE"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Condition</w:t>
            </w:r>
          </w:p>
        </w:tc>
        <w:tc>
          <w:tcPr>
            <w:tcW w:w="198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EF"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Penalty</w:t>
            </w:r>
          </w:p>
        </w:tc>
        <w:tc>
          <w:tcPr>
            <w:tcW w:w="198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8F0"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Benchmark</w:t>
            </w:r>
          </w:p>
        </w:tc>
      </w:tr>
      <w:tr w:rsidR="00E43116" w:rsidRPr="00816410" w14:paraId="4F39A8F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2"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Profitability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Net margin &lt; 0 / &lt; 5%</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4"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+30 / +15</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5"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Margin &gt; 10%</w:t>
            </w:r>
          </w:p>
        </w:tc>
      </w:tr>
      <w:tr w:rsidR="00E43116" w:rsidRPr="00816410" w14:paraId="4F39A8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F7"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Revenue Growth</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F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Decline &gt; 10% / any decline</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F9"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+30 / +20</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8FA"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Growth &gt; 5%</w:t>
            </w:r>
          </w:p>
        </w:tc>
      </w:tr>
      <w:tr w:rsidR="00E43116" w:rsidRPr="00816410" w14:paraId="4F39A90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C"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Leverage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D"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D/E &gt; 3x / &gt; 2x</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E"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+30 / +20</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8FF"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D/E &lt; 1x</w:t>
            </w:r>
          </w:p>
        </w:tc>
      </w:tr>
      <w:tr w:rsidR="00E43116" w:rsidRPr="00816410" w14:paraId="4F39A90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Liquidity</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2"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Operating cash flow &lt; 0</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3"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+25</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4"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CF ratio &gt; 10%</w:t>
            </w:r>
          </w:p>
        </w:tc>
      </w:tr>
      <w:tr w:rsidR="00E43116" w:rsidRPr="00816410" w14:paraId="4F39A90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06"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Solvency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0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Liabilities &gt; Assets</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08"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+25</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09"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Assets &gt; Liabilities</w:t>
            </w:r>
          </w:p>
        </w:tc>
      </w:tr>
      <w:tr w:rsidR="00E43116" w:rsidRPr="00816410" w14:paraId="4F39A9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B"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Volatility</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Revenue std dev &gt; 0.3</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D"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+10</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0E"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Low volatility</w:t>
            </w:r>
          </w:p>
        </w:tc>
      </w:tr>
      <w:tr w:rsidR="00E43116" w:rsidRPr="00816410" w14:paraId="4F39A91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10"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11"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Isolation Forest flag</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12"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+20</w:t>
            </w:r>
          </w:p>
        </w:tc>
        <w:tc>
          <w:tcPr>
            <w:tcW w:w="1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13"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No anomaly</w:t>
            </w:r>
          </w:p>
        </w:tc>
      </w:tr>
      <w:tr w:rsidR="00E43116" w:rsidRPr="00816410" w14:paraId="4F39A91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1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M-Score</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1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Signal &gt; 2.5 / &gt; 1.5</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17"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+25 / +15</w:t>
            </w:r>
          </w:p>
        </w:tc>
        <w:tc>
          <w:tcPr>
            <w:tcW w:w="1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18"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Signal &lt; 1.5</w:t>
            </w:r>
          </w:p>
        </w:tc>
      </w:tr>
    </w:tbl>
    <w:p w14:paraId="4F39A91A" w14:textId="77777777" w:rsidR="00E43116" w:rsidRDefault="00E43116">
      <w:pPr>
        <w:spacing w:before="60" w:after="60"/>
        <w:rPr>
          <w:rFonts w:ascii="Calibri" w:hAnsi="Calibri" w:cs="Calibri"/>
          <w:sz w:val="20"/>
          <w:szCs w:val="20"/>
        </w:rPr>
      </w:pPr>
    </w:p>
    <w:p w14:paraId="42DCFFBF" w14:textId="77777777" w:rsidR="00AE29BC" w:rsidRDefault="00AE29BC">
      <w:pPr>
        <w:spacing w:before="60" w:after="60"/>
        <w:rPr>
          <w:rFonts w:ascii="Calibri" w:hAnsi="Calibri" w:cs="Calibri"/>
          <w:sz w:val="20"/>
          <w:szCs w:val="20"/>
        </w:rPr>
      </w:pPr>
    </w:p>
    <w:p w14:paraId="0BFA56B1" w14:textId="77777777" w:rsidR="00AE29BC" w:rsidRDefault="00AE29BC">
      <w:pPr>
        <w:spacing w:before="60" w:after="60"/>
        <w:rPr>
          <w:rFonts w:ascii="Calibri" w:hAnsi="Calibri" w:cs="Calibri"/>
          <w:sz w:val="20"/>
          <w:szCs w:val="20"/>
        </w:rPr>
      </w:pPr>
    </w:p>
    <w:p w14:paraId="2DF75E73" w14:textId="77777777" w:rsidR="00AE29BC" w:rsidRPr="00816410" w:rsidRDefault="00AE29BC">
      <w:pPr>
        <w:spacing w:before="60" w:after="60"/>
        <w:rPr>
          <w:rFonts w:ascii="Calibri" w:hAnsi="Calibri" w:cs="Calibri"/>
          <w:sz w:val="20"/>
          <w:szCs w:val="20"/>
        </w:rPr>
      </w:pPr>
    </w:p>
    <w:p w14:paraId="4F39A91B"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Decision Label Matrix</w:t>
      </w:r>
    </w:p>
    <w:p w14:paraId="4F39A91C"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validation stage cross-references rule-based and anomaly-detection bands to produce a final decision label: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E43116" w:rsidRPr="00816410" w14:paraId="4F39A921" w14:textId="77777777">
        <w:tblPrEx>
          <w:tblCellMar>
            <w:top w:w="0" w:type="dxa"/>
            <w:bottom w:w="0" w:type="dxa"/>
          </w:tblCellMar>
        </w:tblPrEx>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1D"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Rule Band</w:t>
            </w:r>
          </w:p>
        </w:tc>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1E"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Anomaly Band</w:t>
            </w:r>
          </w:p>
        </w:tc>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1F"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Decision Label</w:t>
            </w:r>
          </w:p>
        </w:tc>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20"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Implication</w:t>
            </w:r>
          </w:p>
        </w:tc>
      </w:tr>
      <w:tr w:rsidR="00E43116" w:rsidRPr="00816410" w14:paraId="4F39A92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2"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HIGH</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3"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HIGH</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4"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Confirmed Risk</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5"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Dual model agreement — highest urgency</w:t>
            </w:r>
          </w:p>
        </w:tc>
      </w:tr>
      <w:tr w:rsidR="00E43116" w:rsidRPr="00816410" w14:paraId="4F39A92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27"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HIGH</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28"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LOW</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29"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Financial Risk</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2A"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Structural distress, sector-normalised anomaly</w:t>
            </w:r>
          </w:p>
        </w:tc>
      </w:tr>
      <w:tr w:rsidR="00E43116" w:rsidRPr="00816410" w14:paraId="4F39A93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C"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LOW</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D"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HIGH</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E" w14:textId="77777777" w:rsidR="00E43116" w:rsidRPr="00816410" w:rsidRDefault="00000000">
            <w:pPr>
              <w:jc w:val="center"/>
              <w:rPr>
                <w:rFonts w:ascii="Calibri" w:hAnsi="Calibri" w:cs="Calibri"/>
                <w:sz w:val="20"/>
                <w:szCs w:val="20"/>
              </w:rPr>
            </w:pPr>
            <w:r w:rsidRPr="00816410">
              <w:rPr>
                <w:rFonts w:ascii="Calibri" w:hAnsi="Calibri" w:cs="Calibri"/>
                <w:b/>
                <w:bCs/>
                <w:color w:val="7C3AED"/>
                <w:sz w:val="18"/>
                <w:szCs w:val="18"/>
              </w:rPr>
              <w:t>Hidden Risk</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2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ML-detected outlier not yet reflected in ratios</w:t>
            </w:r>
          </w:p>
        </w:tc>
      </w:tr>
      <w:tr w:rsidR="00E43116" w:rsidRPr="00816410" w14:paraId="4F39A93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31"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LOW</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32"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LOW</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33"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Stable</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3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No significant risk signals</w:t>
            </w:r>
          </w:p>
        </w:tc>
      </w:tr>
    </w:tbl>
    <w:p w14:paraId="4F39A936" w14:textId="5702ECBF" w:rsidR="00E43116" w:rsidRPr="00816410" w:rsidRDefault="00E43116">
      <w:pPr>
        <w:rPr>
          <w:rFonts w:ascii="Calibri" w:hAnsi="Calibri" w:cs="Calibri"/>
          <w:sz w:val="20"/>
          <w:szCs w:val="20"/>
        </w:rPr>
      </w:pPr>
    </w:p>
    <w:p w14:paraId="4F39A937"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t>3. Scenario Results — Computed Metrics</w:t>
      </w:r>
    </w:p>
    <w:p w14:paraId="4F39A938"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3.1 Cross-Scenario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1896"/>
        <w:gridCol w:w="919"/>
        <w:gridCol w:w="698"/>
        <w:gridCol w:w="799"/>
        <w:gridCol w:w="1049"/>
        <w:gridCol w:w="692"/>
        <w:gridCol w:w="698"/>
        <w:gridCol w:w="948"/>
        <w:gridCol w:w="854"/>
      </w:tblGrid>
      <w:tr w:rsidR="00E43116" w:rsidRPr="00816410" w14:paraId="4F39A943" w14:textId="77777777">
        <w:tblPrEx>
          <w:tblCellMar>
            <w:top w:w="0" w:type="dxa"/>
            <w:bottom w:w="0" w:type="dxa"/>
          </w:tblCellMar>
        </w:tblPrEx>
        <w:tc>
          <w:tcPr>
            <w:tcW w:w="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9"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Run</w:t>
            </w:r>
          </w:p>
        </w:tc>
        <w:tc>
          <w:tcPr>
            <w:tcW w:w="17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A"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Company</w:t>
            </w:r>
          </w:p>
        </w:tc>
        <w:tc>
          <w:tcPr>
            <w:tcW w:w="7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B"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CIK</w:t>
            </w:r>
          </w:p>
        </w:tc>
        <w:tc>
          <w:tcPr>
            <w:tcW w:w="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C"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Score</w:t>
            </w:r>
          </w:p>
        </w:tc>
        <w:tc>
          <w:tcPr>
            <w:tcW w:w="7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D"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Level</w:t>
            </w:r>
          </w:p>
        </w:tc>
        <w:tc>
          <w:tcPr>
            <w:tcW w:w="9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E"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Decision</w:t>
            </w:r>
          </w:p>
        </w:tc>
        <w:tc>
          <w:tcPr>
            <w:tcW w:w="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3F"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Conf.</w:t>
            </w:r>
          </w:p>
        </w:tc>
        <w:tc>
          <w:tcPr>
            <w:tcW w:w="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40"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M-Score</w:t>
            </w:r>
          </w:p>
        </w:tc>
        <w:tc>
          <w:tcPr>
            <w:tcW w:w="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41"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Anomaly</w:t>
            </w:r>
          </w:p>
        </w:tc>
        <w:tc>
          <w:tcPr>
            <w:tcW w:w="6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4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Flagged</w:t>
            </w:r>
          </w:p>
        </w:tc>
      </w:tr>
      <w:tr w:rsidR="00E43116" w:rsidRPr="00816410" w14:paraId="4F39A94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4"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5"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Matson, Inc.</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6"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3453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7"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15</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8"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Low</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9"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Stable</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A"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94%</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B"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2.10</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C"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No</w:t>
            </w:r>
          </w:p>
        </w:tc>
        <w:tc>
          <w:tcPr>
            <w:tcW w:w="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D"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NO</w:t>
            </w:r>
          </w:p>
        </w:tc>
      </w:tr>
      <w:tr w:rsidR="00E43116" w:rsidRPr="00816410" w14:paraId="4F39A95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4F"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2</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5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Lee Enterprises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1"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58361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2"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95</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3"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High</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4"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Financial Risk</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5"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73%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6"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2.03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7"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No</w:t>
            </w:r>
          </w:p>
        </w:tc>
        <w:tc>
          <w:tcPr>
            <w:tcW w:w="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8"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YES</w:t>
            </w:r>
          </w:p>
        </w:tc>
      </w:tr>
      <w:tr w:rsidR="00E43116" w:rsidRPr="00816410" w14:paraId="4F39A96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A"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Silverbridge Capital</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C"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2267</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D"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N/A</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E"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FAILED</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5F"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Pipeline Halt</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0"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1"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2"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w:t>
            </w:r>
          </w:p>
        </w:tc>
        <w:tc>
          <w:tcPr>
            <w:tcW w:w="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3"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w:t>
            </w:r>
          </w:p>
        </w:tc>
      </w:tr>
      <w:tr w:rsidR="00E43116" w:rsidRPr="00816410" w14:paraId="4F39A96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5"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Run 4</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6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QT Imaging Holdings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7"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1844505</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8"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90</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9"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High</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A"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Financial Risk</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B"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53%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C"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16.12</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D"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Partial</w:t>
            </w:r>
          </w:p>
        </w:tc>
        <w:tc>
          <w:tcPr>
            <w:tcW w:w="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6E"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YES</w:t>
            </w:r>
          </w:p>
        </w:tc>
      </w:tr>
    </w:tbl>
    <w:p w14:paraId="4F39A970" w14:textId="77777777" w:rsidR="00E43116" w:rsidRPr="00816410" w:rsidRDefault="00E43116">
      <w:pPr>
        <w:spacing w:before="60" w:after="60"/>
        <w:rPr>
          <w:rFonts w:ascii="Calibri" w:hAnsi="Calibri" w:cs="Calibri"/>
          <w:sz w:val="20"/>
          <w:szCs w:val="20"/>
        </w:rPr>
      </w:pPr>
    </w:p>
    <w:p w14:paraId="4F39A971"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3.2 Run 1 — Matson, Inc. (CIK 3453): Stable Low-Risk Baseline</w:t>
      </w:r>
    </w:p>
    <w:p w14:paraId="4F39A972"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 xml:space="preserve">Matson, Inc. is a </w:t>
      </w:r>
      <w:proofErr w:type="gramStart"/>
      <w:r w:rsidRPr="00816410">
        <w:rPr>
          <w:rFonts w:ascii="Calibri" w:hAnsi="Calibri" w:cs="Calibri"/>
          <w:color w:val="1F2937"/>
          <w:sz w:val="20"/>
          <w:szCs w:val="20"/>
        </w:rPr>
        <w:t>U.S. ocean</w:t>
      </w:r>
      <w:proofErr w:type="gramEnd"/>
      <w:r w:rsidRPr="00816410">
        <w:rPr>
          <w:rFonts w:ascii="Calibri" w:hAnsi="Calibri" w:cs="Calibri"/>
          <w:color w:val="1F2937"/>
          <w:sz w:val="20"/>
          <w:szCs w:val="20"/>
        </w:rPr>
        <w:t xml:space="preserve"> transportation company operating under Jones Act protection on Hawaiian shipping routes. This scenario establishes the stable baseline with 7 quarters of data and a 4-quarter lookback.</w:t>
      </w:r>
    </w:p>
    <w:p w14:paraId="4F39A973" w14:textId="77777777" w:rsidR="00E43116" w:rsidRPr="00816410" w:rsidRDefault="00E43116">
      <w:pPr>
        <w:spacing w:before="60" w:after="60"/>
        <w:rPr>
          <w:rFonts w:ascii="Calibri" w:hAnsi="Calibri" w:cs="Calibri"/>
          <w:sz w:val="20"/>
          <w:szCs w:val="20"/>
        </w:rPr>
      </w:pPr>
    </w:p>
    <w:p w14:paraId="4F39A974"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3116" w:rsidRPr="00816410" w14:paraId="4F39A978" w14:textId="77777777">
        <w:tblPrEx>
          <w:tblCellMar>
            <w:top w:w="0" w:type="dxa"/>
            <w:bottom w:w="0" w:type="dxa"/>
          </w:tblCellMar>
        </w:tblPrEx>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75"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Metric</w:t>
            </w:r>
          </w:p>
        </w:tc>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76"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Value</w:t>
            </w:r>
          </w:p>
        </w:tc>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77"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Assessment</w:t>
            </w:r>
          </w:p>
        </w:tc>
      </w:tr>
      <w:tr w:rsidR="00E43116" w:rsidRPr="00816410" w14:paraId="4F39A97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7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Score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7A"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15 / 100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7B"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Low — well below threshold of 65</w:t>
            </w:r>
          </w:p>
        </w:tc>
      </w:tr>
      <w:tr w:rsidR="00E43116" w:rsidRPr="00816410" w14:paraId="4F39A98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7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Level</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7E"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Low</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7F"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No immediate action required</w:t>
            </w:r>
          </w:p>
        </w:tc>
      </w:tr>
      <w:tr w:rsidR="00E43116" w:rsidRPr="00816410" w14:paraId="4F39A98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8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Decision Label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82"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Stable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83"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Both models agree on low risk</w:t>
            </w:r>
          </w:p>
        </w:tc>
      </w:tr>
      <w:tr w:rsidR="00E43116" w:rsidRPr="00816410" w14:paraId="4F39A98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8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lastRenderedPageBreak/>
              <w:t>Model Confidence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86"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94%</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87"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Highest across all four scenarios</w:t>
            </w:r>
          </w:p>
        </w:tc>
      </w:tr>
      <w:tr w:rsidR="00E43116" w:rsidRPr="00816410" w14:paraId="4F39A98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8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Profit Margin (Latest)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8A"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14.0%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8B"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Above 10% benchmark</w:t>
            </w:r>
          </w:p>
        </w:tc>
      </w:tr>
      <w:tr w:rsidR="00E43116" w:rsidRPr="00816410" w14:paraId="4F39A99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8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Debt-to-Equity</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8E"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0.16x</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8F"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Conservative — well below 1.0x</w:t>
            </w:r>
          </w:p>
        </w:tc>
      </w:tr>
      <w:tr w:rsidR="00E43116" w:rsidRPr="00816410" w14:paraId="4F39A99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9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Cash Flow Ratio</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92"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14.2%</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93"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Above 10% benchmark</w:t>
            </w:r>
          </w:p>
        </w:tc>
      </w:tr>
      <w:tr w:rsidR="00E43116" w:rsidRPr="00816410" w14:paraId="4F39A99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9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Revenue Volatility</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96"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97"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Perfectly stable — contract-locked</w:t>
            </w:r>
          </w:p>
        </w:tc>
      </w:tr>
      <w:tr w:rsidR="00E43116" w:rsidRPr="00816410" w14:paraId="4F39A99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9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M-Score Signal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9A"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2.10 (Medium)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9B"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Monitor; not a red flag</w:t>
            </w:r>
          </w:p>
        </w:tc>
      </w:tr>
      <w:tr w:rsidR="00E43116" w:rsidRPr="00816410" w14:paraId="4F39A9A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9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 Flag</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9E"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No (score: +0.275)</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9F"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Normal relative to peer universe</w:t>
            </w:r>
          </w:p>
        </w:tc>
      </w:tr>
      <w:tr w:rsidR="00E43116" w:rsidRPr="00816410" w14:paraId="4F39A9A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A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Rule Band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A2"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LOW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A3" w14:textId="77777777" w:rsidR="00E43116" w:rsidRPr="00816410" w:rsidRDefault="00E43116">
            <w:pPr>
              <w:rPr>
                <w:rFonts w:ascii="Calibri" w:hAnsi="Calibri" w:cs="Calibri"/>
                <w:sz w:val="20"/>
                <w:szCs w:val="20"/>
              </w:rPr>
            </w:pPr>
          </w:p>
        </w:tc>
      </w:tr>
      <w:tr w:rsidR="00E43116" w:rsidRPr="00816410" w14:paraId="4F39A9A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A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 Band</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A6"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LOW</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A7" w14:textId="77777777" w:rsidR="00E43116" w:rsidRPr="00816410" w:rsidRDefault="00E43116">
            <w:pPr>
              <w:rPr>
                <w:rFonts w:ascii="Calibri" w:hAnsi="Calibri" w:cs="Calibri"/>
                <w:sz w:val="20"/>
                <w:szCs w:val="20"/>
              </w:rPr>
            </w:pPr>
          </w:p>
        </w:tc>
      </w:tr>
      <w:tr w:rsidR="00E43116" w:rsidRPr="00816410" w14:paraId="4F39A9A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A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Model Agreement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AA"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YES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AB" w14:textId="77777777" w:rsidR="00E43116" w:rsidRPr="00816410" w:rsidRDefault="00000000">
            <w:pPr>
              <w:rPr>
                <w:rFonts w:ascii="Calibri" w:hAnsi="Calibri" w:cs="Calibri"/>
                <w:sz w:val="20"/>
                <w:szCs w:val="20"/>
              </w:rPr>
            </w:pPr>
            <w:r w:rsidRPr="00816410">
              <w:rPr>
                <w:rFonts w:ascii="Calibri" w:hAnsi="Calibri" w:cs="Calibri"/>
                <w:color w:val="065F46"/>
                <w:sz w:val="18"/>
                <w:szCs w:val="18"/>
              </w:rPr>
              <w:t>Both bands LOW — Stable decision</w:t>
            </w:r>
          </w:p>
        </w:tc>
      </w:tr>
    </w:tbl>
    <w:p w14:paraId="4F39A9AD" w14:textId="77777777" w:rsidR="00E43116" w:rsidRPr="00816410" w:rsidRDefault="00E43116">
      <w:pPr>
        <w:spacing w:before="60" w:after="60"/>
        <w:rPr>
          <w:rFonts w:ascii="Calibri" w:hAnsi="Calibri" w:cs="Calibri"/>
          <w:sz w:val="20"/>
          <w:szCs w:val="20"/>
        </w:rPr>
      </w:pPr>
    </w:p>
    <w:p w14:paraId="4F39A9AE"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Key Observations</w:t>
      </w:r>
    </w:p>
    <w:p w14:paraId="4F39A9AF"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Revenue stable at $962M across all 7 quarters — consistent with long-term shipping contracts on federally protected routes.</w:t>
      </w:r>
    </w:p>
    <w:p w14:paraId="4F39A9B0"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Net income shows seasonal variation ($36M in Q1 2024 to $199M in Q3 2024), typical of Pacific shipping demand cycles.</w:t>
      </w:r>
    </w:p>
    <w:p w14:paraId="4F39A9B1"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M-Score signal of 2.10 is a mathematical artifact of flat revenue causing SGI/GMI/DSRI to cluster near 1.0 — no manipulation evidence.</w:t>
      </w:r>
    </w:p>
    <w:p w14:paraId="4F39A9B2"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The Isolation Forest anomaly score of +0.275 (positive = normal) confirms Matson's financial fingerprint is consistent with its peer universe.</w:t>
      </w:r>
    </w:p>
    <w:p w14:paraId="4F39A9B3"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94% model confidence is driven by full data availability, strong model agreement, and high financial stability score of 1.0.</w:t>
      </w:r>
    </w:p>
    <w:p w14:paraId="4F39A9B4" w14:textId="77777777" w:rsidR="00E43116" w:rsidRPr="00816410" w:rsidRDefault="00E43116">
      <w:pPr>
        <w:spacing w:before="60" w:after="60"/>
        <w:rPr>
          <w:rFonts w:ascii="Calibri" w:hAnsi="Calibri" w:cs="Calibri"/>
          <w:sz w:val="20"/>
          <w:szCs w:val="20"/>
        </w:rPr>
      </w:pPr>
    </w:p>
    <w:p w14:paraId="4F39A9B5"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3.3 Run 2 — Lee Enterprises, Inc. (CIK 58361): High-Risk Structural Distress</w:t>
      </w:r>
    </w:p>
    <w:p w14:paraId="4F39A9B6"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Lee Enterprises is one of the largest U.S. regional newspaper publishers, operating 77 markets. This scenario tests the pipeline's ability to identify and explain structural financial distress in a declining-revenue media company with extreme leverage.</w:t>
      </w:r>
    </w:p>
    <w:p w14:paraId="4F39A9B7" w14:textId="77777777" w:rsidR="00E43116" w:rsidRPr="00816410" w:rsidRDefault="00E43116">
      <w:pPr>
        <w:spacing w:before="60" w:after="60"/>
        <w:rPr>
          <w:rFonts w:ascii="Calibri" w:hAnsi="Calibri" w:cs="Calibri"/>
          <w:sz w:val="20"/>
          <w:szCs w:val="20"/>
        </w:rPr>
      </w:pPr>
    </w:p>
    <w:p w14:paraId="4F39A9B8"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3116" w:rsidRPr="00816410" w14:paraId="4F39A9BC" w14:textId="77777777">
        <w:tblPrEx>
          <w:tblCellMar>
            <w:top w:w="0" w:type="dxa"/>
            <w:bottom w:w="0" w:type="dxa"/>
          </w:tblCellMar>
        </w:tblPrEx>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B9"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Metric</w:t>
            </w:r>
          </w:p>
        </w:tc>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BA"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Value</w:t>
            </w:r>
          </w:p>
        </w:tc>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BB"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Assessment</w:t>
            </w:r>
          </w:p>
        </w:tc>
      </w:tr>
      <w:tr w:rsidR="00E43116" w:rsidRPr="00816410" w14:paraId="4F39A9C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B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Score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BE"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95 / 100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B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HIGH — critical level, above threshold of 70</w:t>
            </w:r>
          </w:p>
        </w:tc>
      </w:tr>
      <w:tr w:rsidR="00E43116" w:rsidRPr="00816410" w14:paraId="4F39A9C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C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Level</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C2"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High</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C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Immediate escalation warranted</w:t>
            </w:r>
          </w:p>
        </w:tc>
      </w:tr>
      <w:tr w:rsidR="00E43116" w:rsidRPr="00816410" w14:paraId="4F39A9C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C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Decision Label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C6"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Financial Risk</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C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Rule HIGH, ML LOW — structural sector distress</w:t>
            </w:r>
          </w:p>
        </w:tc>
      </w:tr>
      <w:tr w:rsidR="00E43116" w:rsidRPr="00816410" w14:paraId="4F39A9C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C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Model Confidence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CA"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73%</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C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Reduced by rule/ML divergence</w:t>
            </w:r>
          </w:p>
        </w:tc>
      </w:tr>
      <w:tr w:rsidR="00E43116" w:rsidRPr="00816410" w14:paraId="4F39A9D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C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Debt-to-Equity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CE"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18.8x</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C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Extreme — 6x above "very high" threshold of 3x</w:t>
            </w:r>
          </w:p>
        </w:tc>
      </w:tr>
      <w:tr w:rsidR="00E43116" w:rsidRPr="00816410" w14:paraId="4F39A9D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D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lastRenderedPageBreak/>
              <w:t>Net Income Trend</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D2"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−$5.3M → −$25.8M → −$37.6M</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D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Accelerating losses (614% worse over 3 years)</w:t>
            </w:r>
          </w:p>
        </w:tc>
      </w:tr>
      <w:tr w:rsidR="00E43116" w:rsidRPr="00816410" w14:paraId="4F39A9D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D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Operating Cash Flow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D6"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−$1.6M (all periods)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D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Persistently negative</w:t>
            </w:r>
          </w:p>
        </w:tc>
      </w:tr>
      <w:tr w:rsidR="00E43116" w:rsidRPr="00816410" w14:paraId="4F39A9D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D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Liabilities vs Assets</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DA"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$642.7M vs $601.7M (FY2025)</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D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Book-value insolvency, −$40.9M gap</w:t>
            </w:r>
          </w:p>
        </w:tc>
      </w:tr>
      <w:tr w:rsidR="00E43116" w:rsidRPr="00816410" w14:paraId="4F39A9E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D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M-Score Signal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DE"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2.03 (Medium)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D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Medium band; TATA = −0.060 (healthy — losses genuine)</w:t>
            </w:r>
          </w:p>
        </w:tc>
      </w:tr>
      <w:tr w:rsidR="00E43116" w:rsidRPr="00816410" w14:paraId="4F39A9E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E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 Flag</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E2"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No (score: +0.275)</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E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Same score as Matson — sector-wide normalisation</w:t>
            </w:r>
          </w:p>
        </w:tc>
      </w:tr>
      <w:tr w:rsidR="00E43116" w:rsidRPr="00816410" w14:paraId="4F39A9E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E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Rule Band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E6"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HIGH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E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Score 95 triggers all four high-risk conditions</w:t>
            </w:r>
          </w:p>
        </w:tc>
      </w:tr>
      <w:tr w:rsidR="00E43116" w:rsidRPr="00816410" w14:paraId="4F39A9E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E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 Band</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EA"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LOW</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9E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Industry-normalised distress across peer newspapers</w:t>
            </w:r>
          </w:p>
        </w:tc>
      </w:tr>
      <w:tr w:rsidR="00E43116" w:rsidRPr="00816410" w14:paraId="4F39A9F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E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Model Agreement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EE"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NO</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9E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Divergence produces 'Financial Risk' label</w:t>
            </w:r>
          </w:p>
        </w:tc>
      </w:tr>
    </w:tbl>
    <w:p w14:paraId="4F39A9F1" w14:textId="77777777" w:rsidR="00E43116" w:rsidRPr="00816410" w:rsidRDefault="00E43116">
      <w:pPr>
        <w:spacing w:before="60" w:after="60"/>
        <w:rPr>
          <w:rFonts w:ascii="Calibri" w:hAnsi="Calibri" w:cs="Calibri"/>
          <w:sz w:val="20"/>
          <w:szCs w:val="20"/>
        </w:rPr>
      </w:pPr>
    </w:p>
    <w:p w14:paraId="4F39A9F2"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Risk Drivers Triggered</w:t>
      </w:r>
    </w:p>
    <w:p w14:paraId="4F39A9F3"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Very high leverage (D/E &gt; 3): Actual D/E of 18.8x (+30 pts)</w:t>
      </w:r>
    </w:p>
    <w:p w14:paraId="4F39A9F4"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Negative operating cash flow: −$1.6M consistently (+25 pts)</w:t>
      </w:r>
    </w:p>
    <w:p w14:paraId="4F39A9F5"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Liabilities exceed assets: −$40.9M gap (+25 pts)</w:t>
      </w:r>
    </w:p>
    <w:p w14:paraId="4F39A9F6"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Moderate M-Score: 2.03 signal (+15 pts)</w:t>
      </w:r>
    </w:p>
    <w:p w14:paraId="4F39A9F7" w14:textId="77777777" w:rsidR="00E43116" w:rsidRPr="00816410" w:rsidRDefault="00E43116">
      <w:pPr>
        <w:spacing w:before="60" w:after="60"/>
        <w:rPr>
          <w:rFonts w:ascii="Calibri" w:hAnsi="Calibri" w:cs="Calibri"/>
          <w:sz w:val="20"/>
          <w:szCs w:val="20"/>
        </w:rPr>
      </w:pPr>
    </w:p>
    <w:p w14:paraId="4F39A9F8"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Model Divergence Analysis</w:t>
      </w:r>
    </w:p>
    <w:p w14:paraId="4F39A9FA" w14:textId="6B90F923" w:rsidR="00E43116" w:rsidRPr="00816410" w:rsidRDefault="00000000" w:rsidP="00A45845">
      <w:pPr>
        <w:spacing w:before="80" w:after="80"/>
        <w:rPr>
          <w:rFonts w:ascii="Calibri" w:hAnsi="Calibri" w:cs="Calibri"/>
          <w:sz w:val="20"/>
          <w:szCs w:val="20"/>
        </w:rPr>
      </w:pPr>
      <w:r w:rsidRPr="00816410">
        <w:rPr>
          <w:rFonts w:ascii="Calibri" w:hAnsi="Calibri" w:cs="Calibri"/>
          <w:color w:val="1F2937"/>
          <w:sz w:val="20"/>
          <w:szCs w:val="20"/>
        </w:rPr>
        <w:t>The critical analytical insight of Run 2 is the rule-ML divergence. Both the rule-based model (HIGH) and the Isolation Forest (NORMAL) produce the correct output — they are answering different questions. The rule-based model evaluates absolute risk levels; the Isolation Forest detects statistical anomalies relative to the peer set. Lee's D/E of 18.8x is genuinely dangerous, but it is shared across multiple distressed newspaper companies in the training data. The sector-wide normalisation of financial distress does not reduce individual company risk — it means the entire sector is at elevated risk. The correct analytical response is to trust the rule-based score of 95 and use the ML divergence as additional context.</w:t>
      </w:r>
    </w:p>
    <w:p w14:paraId="4F39A9FB"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3.4 Run 3 — Silverbridge Capital (CIK 2267): Data Validation Failure</w:t>
      </w:r>
    </w:p>
    <w:p w14:paraId="4F39A9FC"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This scenario deliberately tests the pipeline's validation and error-handling logic using a dataset with missing critical columns. The expected outcome is a graceful halt at Stage 1 with a clear, actionable error message.</w:t>
      </w:r>
    </w:p>
    <w:p w14:paraId="4F39A9FD" w14:textId="77777777" w:rsidR="00E43116" w:rsidRPr="00816410" w:rsidRDefault="00E43116">
      <w:pPr>
        <w:spacing w:before="60" w:after="60"/>
        <w:rPr>
          <w:rFonts w:ascii="Calibri" w:hAnsi="Calibri" w:cs="Calibri"/>
          <w:sz w:val="20"/>
          <w:szCs w:val="20"/>
        </w:rPr>
      </w:pPr>
    </w:p>
    <w:p w14:paraId="4F39A9FE"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43116" w:rsidRPr="00816410" w14:paraId="4F39AA03" w14:textId="77777777">
        <w:tblPrEx>
          <w:tblCellMar>
            <w:top w:w="0" w:type="dxa"/>
            <w:bottom w:w="0" w:type="dxa"/>
          </w:tblCellMar>
        </w:tblPrEx>
        <w:tc>
          <w:tcPr>
            <w:tcW w:w="23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9FF"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Check</w:t>
            </w:r>
          </w:p>
        </w:tc>
        <w:tc>
          <w:tcPr>
            <w:tcW w:w="23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00"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Status</w:t>
            </w:r>
          </w:p>
        </w:tc>
        <w:tc>
          <w:tcPr>
            <w:tcW w:w="23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01"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Detail</w:t>
            </w:r>
          </w:p>
        </w:tc>
        <w:tc>
          <w:tcPr>
            <w:tcW w:w="23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0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Impact</w:t>
            </w:r>
          </w:p>
        </w:tc>
      </w:tr>
      <w:tr w:rsidR="00E43116" w:rsidRPr="00816410" w14:paraId="4F39AA08"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04"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Schema — required columns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05"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FAILED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0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Missing: revenue, assets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0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Pipeline halt — no score produced</w:t>
            </w:r>
          </w:p>
        </w:tc>
      </w:tr>
      <w:tr w:rsidR="00E43116" w:rsidRPr="00816410" w14:paraId="4F39AA0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0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Data types</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0A"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PASSED</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0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All numeric fields parse correctly</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0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No issue</w:t>
            </w:r>
          </w:p>
        </w:tc>
      </w:tr>
      <w:tr w:rsidR="00E43116" w:rsidRPr="00816410" w14:paraId="4F39AA12"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0E"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Empty rows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0F"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WARNING</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1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3 trailing empty rows detected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11"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Stripped before processing</w:t>
            </w:r>
          </w:p>
        </w:tc>
      </w:tr>
      <w:tr w:rsidR="00E43116" w:rsidRPr="00816410" w14:paraId="4F39AA1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3"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CIK presence</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4"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PASSED</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5"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5 valid rows for CIK 2267</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Data available</w:t>
            </w:r>
          </w:p>
        </w:tc>
      </w:tr>
      <w:tr w:rsidR="00E43116" w:rsidRPr="00816410" w14:paraId="4F39AA1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18"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lastRenderedPageBreak/>
              <w:t>Duplicate detection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19"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PASSED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1A"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No duplicate date-CIK pairs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1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No issue</w:t>
            </w:r>
          </w:p>
        </w:tc>
      </w:tr>
      <w:tr w:rsidR="00E43116" w:rsidRPr="00816410" w14:paraId="4F39AA2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Date parsing</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E"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PASSED</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1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 xml:space="preserve">Dates parsed with </w:t>
            </w:r>
            <w:proofErr w:type="spellStart"/>
            <w:r w:rsidRPr="00816410">
              <w:rPr>
                <w:rFonts w:ascii="Calibri" w:hAnsi="Calibri" w:cs="Calibri"/>
                <w:color w:val="1F2937"/>
                <w:sz w:val="18"/>
                <w:szCs w:val="18"/>
              </w:rPr>
              <w:t>dayfirst</w:t>
            </w:r>
            <w:proofErr w:type="spellEnd"/>
            <w:r w:rsidRPr="00816410">
              <w:rPr>
                <w:rFonts w:ascii="Calibri" w:hAnsi="Calibri" w:cs="Calibri"/>
                <w:color w:val="1F2937"/>
                <w:sz w:val="18"/>
                <w:szCs w:val="18"/>
              </w:rPr>
              <w:t>=True</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2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No issue</w:t>
            </w:r>
          </w:p>
        </w:tc>
      </w:tr>
    </w:tbl>
    <w:p w14:paraId="4F39AA22" w14:textId="77777777" w:rsidR="00E43116" w:rsidRPr="00816410" w:rsidRDefault="00E43116">
      <w:pPr>
        <w:spacing w:before="60" w:after="60"/>
        <w:rPr>
          <w:rFonts w:ascii="Calibri" w:hAnsi="Calibri" w:cs="Calibri"/>
          <w:sz w:val="20"/>
          <w:szCs w:val="20"/>
        </w:rPr>
      </w:pPr>
    </w:p>
    <w:p w14:paraId="4F39AA23"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Missing Column Impact Analysis</w:t>
      </w:r>
    </w:p>
    <w:p w14:paraId="4F39AA24"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two missing columns — revenue and assets — are not isolated fields. They are foundational inputs used across multiple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E43116" w:rsidRPr="00816410" w14:paraId="4F39AA28" w14:textId="77777777">
        <w:tblPrEx>
          <w:tblCellMar>
            <w:top w:w="0" w:type="dxa"/>
            <w:bottom w:w="0" w:type="dxa"/>
          </w:tblCellMar>
        </w:tblPrEx>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25"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Column</w:t>
            </w:r>
          </w:p>
        </w:tc>
        <w:tc>
          <w:tcPr>
            <w:tcW w:w="39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26"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Features Blocked</w:t>
            </w:r>
          </w:p>
        </w:tc>
        <w:tc>
          <w:tcPr>
            <w:tcW w:w="39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27"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Models Affected</w:t>
            </w:r>
          </w:p>
        </w:tc>
      </w:tr>
      <w:tr w:rsidR="00E43116" w:rsidRPr="00816410" w14:paraId="4F39AA2C"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29" w14:textId="77777777" w:rsidR="00E43116" w:rsidRPr="00816410" w:rsidRDefault="00000000">
            <w:pPr>
              <w:rPr>
                <w:rFonts w:ascii="Calibri" w:hAnsi="Calibri" w:cs="Calibri"/>
                <w:sz w:val="20"/>
                <w:szCs w:val="20"/>
              </w:rPr>
            </w:pPr>
            <w:r w:rsidRPr="00816410">
              <w:rPr>
                <w:rFonts w:ascii="Calibri" w:hAnsi="Calibri" w:cs="Calibri"/>
                <w:b/>
                <w:bCs/>
                <w:color w:val="B91C1C"/>
                <w:sz w:val="18"/>
                <w:szCs w:val="18"/>
              </w:rPr>
              <w:t>revenue</w:t>
            </w:r>
          </w:p>
        </w:tc>
        <w:tc>
          <w:tcPr>
            <w:tcW w:w="3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2A"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Revenue Growth, Profit Margin, Cash Flow Ratio, Revenue Volatility, Revenue Trend, SGI (M-Score), GMI (M-Score)</w:t>
            </w:r>
          </w:p>
        </w:tc>
        <w:tc>
          <w:tcPr>
            <w:tcW w:w="3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2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Rule-Based Scoring (4 dimensions), M-Score (2 components), Isolation Forest (</w:t>
            </w:r>
            <w:proofErr w:type="spellStart"/>
            <w:r w:rsidRPr="00816410">
              <w:rPr>
                <w:rFonts w:ascii="Calibri" w:hAnsi="Calibri" w:cs="Calibri"/>
                <w:color w:val="1F2937"/>
                <w:sz w:val="18"/>
                <w:szCs w:val="18"/>
              </w:rPr>
              <w:t>profit_margin</w:t>
            </w:r>
            <w:proofErr w:type="spellEnd"/>
            <w:r w:rsidRPr="00816410">
              <w:rPr>
                <w:rFonts w:ascii="Calibri" w:hAnsi="Calibri" w:cs="Calibri"/>
                <w:color w:val="1F2937"/>
                <w:sz w:val="18"/>
                <w:szCs w:val="18"/>
              </w:rPr>
              <w:t xml:space="preserve"> feature)</w:t>
            </w:r>
          </w:p>
        </w:tc>
      </w:tr>
      <w:tr w:rsidR="00E43116" w:rsidRPr="00816410" w14:paraId="4F39AA30"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2D" w14:textId="77777777" w:rsidR="00E43116" w:rsidRPr="00816410" w:rsidRDefault="00000000">
            <w:pPr>
              <w:rPr>
                <w:rFonts w:ascii="Calibri" w:hAnsi="Calibri" w:cs="Calibri"/>
                <w:sz w:val="20"/>
                <w:szCs w:val="20"/>
              </w:rPr>
            </w:pPr>
            <w:r w:rsidRPr="00816410">
              <w:rPr>
                <w:rFonts w:ascii="Calibri" w:hAnsi="Calibri" w:cs="Calibri"/>
                <w:b/>
                <w:bCs/>
                <w:color w:val="B91C1C"/>
                <w:sz w:val="18"/>
                <w:szCs w:val="18"/>
              </w:rPr>
              <w:t>assets</w:t>
            </w:r>
          </w:p>
        </w:tc>
        <w:tc>
          <w:tcPr>
            <w:tcW w:w="3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2E"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Liability Ratio, Solvency check (liabilities &gt; assets), TATA (M-Score)</w:t>
            </w:r>
          </w:p>
        </w:tc>
        <w:tc>
          <w:tcPr>
            <w:tcW w:w="3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2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Rule-Based Scoring (solvency dimension), M-Score (TATA component), Isolation Forest (features)</w:t>
            </w:r>
          </w:p>
        </w:tc>
      </w:tr>
    </w:tbl>
    <w:p w14:paraId="4F39AA31" w14:textId="77777777" w:rsidR="00E43116" w:rsidRPr="00816410" w:rsidRDefault="00E43116">
      <w:pPr>
        <w:spacing w:before="60" w:after="60"/>
        <w:rPr>
          <w:rFonts w:ascii="Calibri" w:hAnsi="Calibri" w:cs="Calibri"/>
          <w:sz w:val="20"/>
          <w:szCs w:val="20"/>
        </w:rPr>
      </w:pPr>
    </w:p>
    <w:p w14:paraId="4F39AA32"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Assessment</w:t>
      </w:r>
    </w:p>
    <w:p w14:paraId="4F39AA33"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pipeline correctly halted at Stage 1 rather than producing a misleading partial score. This is the correct behaviour — a partial risk score computed on incomplete data would be more dangerous than no score at all. The validation logic is working as designed.</w:t>
      </w:r>
    </w:p>
    <w:p w14:paraId="4F39AA35" w14:textId="7AC0A58A" w:rsidR="00E43116" w:rsidRPr="00816410" w:rsidRDefault="00000000" w:rsidP="00A45845">
      <w:pPr>
        <w:spacing w:before="80" w:after="80"/>
        <w:rPr>
          <w:rFonts w:ascii="Calibri" w:hAnsi="Calibri" w:cs="Calibri"/>
          <w:sz w:val="20"/>
          <w:szCs w:val="20"/>
        </w:rPr>
      </w:pPr>
      <w:r w:rsidRPr="00816410">
        <w:rPr>
          <w:rFonts w:ascii="Calibri" w:hAnsi="Calibri" w:cs="Calibri"/>
          <w:color w:val="1F2937"/>
          <w:sz w:val="20"/>
          <w:szCs w:val="20"/>
        </w:rPr>
        <w:t>To resume analysis, the dataset must include populated revenue and assets columns for CIK 2267 across all periods.</w:t>
      </w:r>
    </w:p>
    <w:p w14:paraId="4F39AA36"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3.5 Run 4 — QT Imaging Holdings, Inc. (CIK 1844505): Manipulation Detection</w:t>
      </w:r>
    </w:p>
    <w:p w14:paraId="4F39AA37"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QT Imaging Holdings is a micro-cap medical imaging technology company. This scenario tests the pipeline's forensic detection capabilities against a dataset exhibiting multiple patterns consistent with financial data manipulation.</w:t>
      </w:r>
    </w:p>
    <w:p w14:paraId="4F39AA38" w14:textId="77777777" w:rsidR="00E43116" w:rsidRPr="00816410" w:rsidRDefault="00E43116">
      <w:pPr>
        <w:spacing w:before="60" w:after="60"/>
        <w:rPr>
          <w:rFonts w:ascii="Calibri" w:hAnsi="Calibri" w:cs="Calibri"/>
          <w:sz w:val="20"/>
          <w:szCs w:val="20"/>
        </w:rPr>
      </w:pPr>
    </w:p>
    <w:p w14:paraId="4F39AA39"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3116" w:rsidRPr="00816410" w14:paraId="4F39AA3D" w14:textId="77777777">
        <w:tblPrEx>
          <w:tblCellMar>
            <w:top w:w="0" w:type="dxa"/>
            <w:bottom w:w="0" w:type="dxa"/>
          </w:tblCellMar>
        </w:tblPrEx>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3A"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Metric</w:t>
            </w:r>
          </w:p>
        </w:tc>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3B"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Value</w:t>
            </w:r>
          </w:p>
        </w:tc>
        <w:tc>
          <w:tcPr>
            <w:tcW w:w="312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3C"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Assessment</w:t>
            </w:r>
          </w:p>
        </w:tc>
      </w:tr>
      <w:tr w:rsidR="00E43116" w:rsidRPr="00816410" w14:paraId="4F39AA4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3E"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Score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3F"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90 / 100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4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HIGH — above threshold of 70</w:t>
            </w:r>
          </w:p>
        </w:tc>
      </w:tr>
      <w:tr w:rsidR="00E43116" w:rsidRPr="00816410" w14:paraId="4F39AA4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42"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Level</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43"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High</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4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Forensic escalation warranted</w:t>
            </w:r>
          </w:p>
        </w:tc>
      </w:tr>
      <w:tr w:rsidR="00E43116" w:rsidRPr="00816410" w14:paraId="4F39AA4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46"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Decision Label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47"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Financial Risk</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4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Rule HIGH, ML partially LOW</w:t>
            </w:r>
          </w:p>
        </w:tc>
      </w:tr>
      <w:tr w:rsidR="00E43116" w:rsidRPr="00816410" w14:paraId="4F39AA4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4A"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Model Confidence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4B" w14:textId="77777777" w:rsidR="00E43116" w:rsidRPr="00816410" w:rsidRDefault="00000000">
            <w:pPr>
              <w:rPr>
                <w:rFonts w:ascii="Calibri" w:hAnsi="Calibri" w:cs="Calibri"/>
                <w:sz w:val="20"/>
                <w:szCs w:val="20"/>
              </w:rPr>
            </w:pPr>
            <w:r w:rsidRPr="00816410">
              <w:rPr>
                <w:rFonts w:ascii="Calibri" w:hAnsi="Calibri" w:cs="Calibri"/>
                <w:color w:val="B91C1C"/>
                <w:sz w:val="18"/>
                <w:szCs w:val="18"/>
              </w:rPr>
              <w:t>53%</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4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Lowest across all scenarios — small single-company dataset limits ML context</w:t>
            </w:r>
          </w:p>
        </w:tc>
      </w:tr>
      <w:tr w:rsidR="00E43116" w:rsidRPr="00816410" w14:paraId="4F39AA5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4E"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M-Score Signal (Peak)</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4F"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20.77 (Q2 2025)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5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8.3x above manipulation threshold of 2.5</w:t>
            </w:r>
          </w:p>
        </w:tc>
      </w:tr>
      <w:tr w:rsidR="00E43116" w:rsidRPr="00816410" w14:paraId="4F39AA5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52"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 xml:space="preserve">M-Score Signal (3-period </w:t>
            </w:r>
            <w:proofErr w:type="spellStart"/>
            <w:r w:rsidRPr="00816410">
              <w:rPr>
                <w:rFonts w:ascii="Calibri" w:hAnsi="Calibri" w:cs="Calibri"/>
                <w:b/>
                <w:bCs/>
                <w:color w:val="1F2937"/>
                <w:sz w:val="18"/>
                <w:szCs w:val="18"/>
              </w:rPr>
              <w:t>avg</w:t>
            </w:r>
            <w:proofErr w:type="spellEnd"/>
            <w:r w:rsidRPr="00816410">
              <w:rPr>
                <w:rFonts w:ascii="Calibri" w:hAnsi="Calibri" w:cs="Calibri"/>
                <w:b/>
                <w:bCs/>
                <w:color w:val="1F2937"/>
                <w:sz w:val="18"/>
                <w:szCs w:val="18"/>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53"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16.12</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5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Extreme — high band confirmed</w:t>
            </w:r>
          </w:p>
        </w:tc>
      </w:tr>
      <w:tr w:rsidR="00E43116" w:rsidRPr="00816410" w14:paraId="4F39AA5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56"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Profit Margin (Latest)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57"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−476%</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5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Revenue near zero in certain quarters</w:t>
            </w:r>
          </w:p>
        </w:tc>
      </w:tr>
      <w:tr w:rsidR="00E43116" w:rsidRPr="00816410" w14:paraId="4F39AA5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5A"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Revenue Pattern</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5B"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$955,970 / $40,355 cycling</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5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Identical values repeat across 8 quarters — statistically impossible</w:t>
            </w:r>
          </w:p>
        </w:tc>
      </w:tr>
      <w:tr w:rsidR="00E43116" w:rsidRPr="00816410" w14:paraId="4F39AA6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5E"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Cash Flow Pattern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5F"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−$290,390 / +$1,379,483 cycling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6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Two exact values across all 8 periods</w:t>
            </w:r>
          </w:p>
        </w:tc>
      </w:tr>
      <w:tr w:rsidR="00E43116" w:rsidRPr="00816410" w14:paraId="4F39AA6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62"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lastRenderedPageBreak/>
              <w:t>Net Income Duplicate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63"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−$8,984,880 (Q4 2024 = Q1 2025)</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6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Identical to the dollar in consecutive quarters</w:t>
            </w:r>
          </w:p>
        </w:tc>
      </w:tr>
      <w:tr w:rsidR="00E43116" w:rsidRPr="00816410" w14:paraId="4F39AA6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66"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Equity (all periods)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67"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−$5,312,079 (frozen)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6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Unchanged across 8 reporting periods</w:t>
            </w:r>
          </w:p>
        </w:tc>
      </w:tr>
      <w:tr w:rsidR="00E43116" w:rsidRPr="00816410" w14:paraId="4F39AA6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6A"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Anomaly Flag (Q2 2025)</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6B"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YES (score: −0.023)</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6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One anomaly detected in cycling quarter</w:t>
            </w:r>
          </w:p>
        </w:tc>
      </w:tr>
      <w:tr w:rsidR="00E43116" w:rsidRPr="00816410" w14:paraId="4F39AA7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6E"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Forensic Signals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6F" w14:textId="77777777" w:rsidR="00E43116" w:rsidRPr="00816410" w:rsidRDefault="00000000">
            <w:pPr>
              <w:rPr>
                <w:rFonts w:ascii="Calibri" w:hAnsi="Calibri" w:cs="Calibri"/>
                <w:sz w:val="20"/>
                <w:szCs w:val="20"/>
              </w:rPr>
            </w:pPr>
            <w:r w:rsidRPr="00816410">
              <w:rPr>
                <w:rFonts w:ascii="Calibri" w:hAnsi="Calibri" w:cs="Calibri"/>
                <w:color w:val="374151"/>
                <w:sz w:val="18"/>
                <w:szCs w:val="18"/>
              </w:rPr>
              <w:t>7 (4 CRITICAL, 3 HIGH)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7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 xml:space="preserve">Revenue cycling, CF cycling, </w:t>
            </w:r>
            <w:proofErr w:type="spellStart"/>
            <w:r w:rsidRPr="00816410">
              <w:rPr>
                <w:rFonts w:ascii="Calibri" w:hAnsi="Calibri" w:cs="Calibri"/>
                <w:color w:val="1F2937"/>
                <w:sz w:val="18"/>
                <w:szCs w:val="18"/>
              </w:rPr>
              <w:t>recv</w:t>
            </w:r>
            <w:proofErr w:type="spellEnd"/>
            <w:r w:rsidRPr="00816410">
              <w:rPr>
                <w:rFonts w:ascii="Calibri" w:hAnsi="Calibri" w:cs="Calibri"/>
                <w:color w:val="1F2937"/>
                <w:sz w:val="18"/>
                <w:szCs w:val="18"/>
              </w:rPr>
              <w:t>/COGS sync, M-Score spikes, duplicate NI, frozen equity, insolvency</w:t>
            </w:r>
          </w:p>
        </w:tc>
      </w:tr>
    </w:tbl>
    <w:p w14:paraId="4F39AA72" w14:textId="77777777" w:rsidR="00E43116" w:rsidRPr="00816410" w:rsidRDefault="00E43116">
      <w:pPr>
        <w:spacing w:before="60" w:after="60"/>
        <w:rPr>
          <w:rFonts w:ascii="Calibri" w:hAnsi="Calibri" w:cs="Calibri"/>
          <w:sz w:val="20"/>
          <w:szCs w:val="20"/>
        </w:rPr>
      </w:pPr>
    </w:p>
    <w:p w14:paraId="4F39AA73"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Forensic Signals — Severity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1300"/>
        <w:gridCol w:w="1300"/>
      </w:tblGrid>
      <w:tr w:rsidR="00E43116" w:rsidRPr="00816410" w14:paraId="4F39AA78" w14:textId="77777777">
        <w:tblPrEx>
          <w:tblCellMar>
            <w:top w:w="0" w:type="dxa"/>
            <w:bottom w:w="0" w:type="dxa"/>
          </w:tblCellMar>
        </w:tblPrEx>
        <w:tc>
          <w:tcPr>
            <w:tcW w:w="26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74"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Signal</w:t>
            </w:r>
          </w:p>
        </w:tc>
        <w:tc>
          <w:tcPr>
            <w:tcW w:w="41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75"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Detail</w:t>
            </w:r>
          </w:p>
        </w:tc>
        <w:tc>
          <w:tcPr>
            <w:tcW w:w="13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76"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Severity</w:t>
            </w:r>
          </w:p>
        </w:tc>
        <w:tc>
          <w:tcPr>
            <w:tcW w:w="13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77"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M-Score Driver</w:t>
            </w:r>
          </w:p>
        </w:tc>
      </w:tr>
      <w:tr w:rsidR="00E43116" w:rsidRPr="00816410" w14:paraId="4F39AA7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7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Revenue Cycling</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7A"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Flips between exactly $955,970 and $40,355 — two values across 8 quarters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7B"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CRITICAL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7C"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SGI spike</w:t>
            </w:r>
          </w:p>
        </w:tc>
      </w:tr>
      <w:tr w:rsidR="00E43116" w:rsidRPr="00816410" w14:paraId="4F39AA8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7E"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Cash Flow Cycling</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7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Oscillates between −$290,390 and +$1,379,483 with no variation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80"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CRITICAL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81"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TATA</w:t>
            </w:r>
          </w:p>
        </w:tc>
      </w:tr>
      <w:tr w:rsidR="00E43116" w:rsidRPr="00816410" w14:paraId="4F39AA8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3" w14:textId="77777777" w:rsidR="00E43116" w:rsidRPr="00816410" w:rsidRDefault="00000000">
            <w:pPr>
              <w:rPr>
                <w:rFonts w:ascii="Calibri" w:hAnsi="Calibri" w:cs="Calibri"/>
                <w:sz w:val="20"/>
                <w:szCs w:val="20"/>
              </w:rPr>
            </w:pPr>
            <w:proofErr w:type="spellStart"/>
            <w:r w:rsidRPr="00816410">
              <w:rPr>
                <w:rFonts w:ascii="Calibri" w:hAnsi="Calibri" w:cs="Calibri"/>
                <w:b/>
                <w:bCs/>
                <w:color w:val="1F2937"/>
                <w:sz w:val="18"/>
                <w:szCs w:val="18"/>
              </w:rPr>
              <w:t>Recv</w:t>
            </w:r>
            <w:proofErr w:type="spellEnd"/>
            <w:r w:rsidRPr="00816410">
              <w:rPr>
                <w:rFonts w:ascii="Calibri" w:hAnsi="Calibri" w:cs="Calibri"/>
                <w:b/>
                <w:bCs/>
                <w:color w:val="1F2937"/>
                <w:sz w:val="18"/>
                <w:szCs w:val="18"/>
              </w:rPr>
              <w:t xml:space="preserve"> / COGS Sync</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Receivables, COGS, and cash flow flip simultaneously in lockstep</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5"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CRITICAL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6"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DSRI, TATA</w:t>
            </w:r>
          </w:p>
        </w:tc>
      </w:tr>
      <w:tr w:rsidR="00E43116" w:rsidRPr="00816410" w14:paraId="4F39AA8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88"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M-Score Spikes</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89"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20.34 (Q2 2024) and 20.77 (Q2 2025) — both in low-revenue quarter</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8A"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CRITICAL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8B"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DSRI = 23.67</w:t>
            </w:r>
          </w:p>
        </w:tc>
      </w:tr>
      <w:tr w:rsidR="00E43116" w:rsidRPr="00816410" w14:paraId="4F39AA9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Net Income Duplicate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E"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Identical −$8,984,880 in Q4 2024 and Q1 2025</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8F"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HIGH</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90"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TATA</w:t>
            </w:r>
          </w:p>
        </w:tc>
      </w:tr>
      <w:tr w:rsidR="00E43116" w:rsidRPr="00816410" w14:paraId="4F39AA9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92"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Frozen Equity</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9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−$5,312,079 unchanged across all 8 periods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94"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HIGH</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95"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w:t>
            </w:r>
          </w:p>
        </w:tc>
      </w:tr>
      <w:tr w:rsidR="00E43116" w:rsidRPr="00816410" w14:paraId="4F39AA9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97"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Insolvency</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9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Liabilities &gt; Assets in all reported periods; gap widening to −$9.1M</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99"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HIGH</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9A" w14:textId="77777777" w:rsidR="00E43116" w:rsidRPr="00816410" w:rsidRDefault="00000000">
            <w:pPr>
              <w:jc w:val="center"/>
              <w:rPr>
                <w:rFonts w:ascii="Calibri" w:hAnsi="Calibri" w:cs="Calibri"/>
                <w:sz w:val="20"/>
                <w:szCs w:val="20"/>
              </w:rPr>
            </w:pPr>
            <w:r w:rsidRPr="00816410">
              <w:rPr>
                <w:rFonts w:ascii="Calibri" w:hAnsi="Calibri" w:cs="Calibri"/>
                <w:color w:val="1A56DB"/>
                <w:sz w:val="18"/>
                <w:szCs w:val="18"/>
              </w:rPr>
              <w:t>TATA</w:t>
            </w:r>
          </w:p>
        </w:tc>
      </w:tr>
    </w:tbl>
    <w:p w14:paraId="4F39AA9C" w14:textId="77777777" w:rsidR="00E43116" w:rsidRPr="00816410" w:rsidRDefault="00E43116">
      <w:pPr>
        <w:spacing w:before="60" w:after="60"/>
        <w:rPr>
          <w:rFonts w:ascii="Calibri" w:hAnsi="Calibri" w:cs="Calibri"/>
          <w:sz w:val="20"/>
          <w:szCs w:val="20"/>
        </w:rPr>
      </w:pPr>
    </w:p>
    <w:p w14:paraId="4F39AA9D"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M-Score Component Breakdown (Latest 3-Period Average)</w:t>
      </w:r>
    </w:p>
    <w:p w14:paraId="4F39AA9E"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 xml:space="preserve">The M-Score proxy is composed of four </w:t>
      </w:r>
      <w:proofErr w:type="spellStart"/>
      <w:r w:rsidRPr="00816410">
        <w:rPr>
          <w:rFonts w:ascii="Calibri" w:hAnsi="Calibri" w:cs="Calibri"/>
          <w:color w:val="1F2937"/>
          <w:sz w:val="20"/>
          <w:szCs w:val="20"/>
        </w:rPr>
        <w:t>Beneish</w:t>
      </w:r>
      <w:proofErr w:type="spellEnd"/>
      <w:r w:rsidRPr="00816410">
        <w:rPr>
          <w:rFonts w:ascii="Calibri" w:hAnsi="Calibri" w:cs="Calibri"/>
          <w:color w:val="1F2937"/>
          <w:sz w:val="20"/>
          <w:szCs w:val="20"/>
        </w:rPr>
        <w:t xml:space="preserve"> indices, each targeting a distinct manipulation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1800"/>
        <w:gridCol w:w="1800"/>
        <w:gridCol w:w="1800"/>
      </w:tblGrid>
      <w:tr w:rsidR="00E43116" w:rsidRPr="00816410" w14:paraId="4F39AAA4" w14:textId="77777777">
        <w:tblPrEx>
          <w:tblCellMar>
            <w:top w:w="0" w:type="dxa"/>
            <w:bottom w:w="0" w:type="dxa"/>
          </w:tblCellMar>
        </w:tblPrEx>
        <w:tc>
          <w:tcPr>
            <w:tcW w:w="1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9F"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Index</w:t>
            </w:r>
          </w:p>
        </w:tc>
        <w:tc>
          <w:tcPr>
            <w:tcW w:w="27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A0"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Measures</w:t>
            </w:r>
          </w:p>
        </w:tc>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A1"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QT Imaging Value</w:t>
            </w:r>
          </w:p>
        </w:tc>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A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Threshold</w:t>
            </w:r>
          </w:p>
        </w:tc>
        <w:tc>
          <w:tcPr>
            <w:tcW w:w="18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A3"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Signal</w:t>
            </w:r>
          </w:p>
        </w:tc>
      </w:tr>
      <w:tr w:rsidR="00E43116" w:rsidRPr="00816410" w14:paraId="4F39AAA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A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DSRI</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A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Days Sales in Receivables Index — receivables inflation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A7"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23.67 (peak)</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A8"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&lt; 1.5 = normal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A9"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EXTREME</w:t>
            </w:r>
          </w:p>
        </w:tc>
      </w:tr>
      <w:tr w:rsidR="00E43116" w:rsidRPr="00816410" w14:paraId="4F39AAB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AB"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GMI</w:t>
            </w:r>
          </w:p>
        </w:tc>
        <w:tc>
          <w:tcPr>
            <w:tcW w:w="2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A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Gross Margin Index — margin deterioration</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AD"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−3.70 (peak)</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AE"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~1.0 = normal</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AF"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ELEVATED</w:t>
            </w:r>
          </w:p>
        </w:tc>
      </w:tr>
      <w:tr w:rsidR="00E43116" w:rsidRPr="00816410" w14:paraId="4F39AAB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B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SGI</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B2"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Sales Growth Index — revenue manipulation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B3"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23.69 (peak)</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B4"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~1.0 = normal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B5"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EXTREME</w:t>
            </w:r>
          </w:p>
        </w:tc>
      </w:tr>
      <w:tr w:rsidR="00E43116" w:rsidRPr="00816410" w14:paraId="4F39AAB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B7"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TATA</w:t>
            </w:r>
          </w:p>
        </w:tc>
        <w:tc>
          <w:tcPr>
            <w:tcW w:w="2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B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Accruals to Assets — earnings quality</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B9"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−0.49 (latest)</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BA"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&lt; 0 = healthy</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BB"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HEALTHY</w:t>
            </w:r>
          </w:p>
        </w:tc>
      </w:tr>
    </w:tbl>
    <w:p w14:paraId="4F39AABD" w14:textId="6C6F3718" w:rsidR="00E43116" w:rsidRPr="00816410" w:rsidRDefault="00E43116">
      <w:pPr>
        <w:rPr>
          <w:rFonts w:ascii="Calibri" w:hAnsi="Calibri" w:cs="Calibri"/>
          <w:sz w:val="20"/>
          <w:szCs w:val="20"/>
        </w:rPr>
      </w:pPr>
    </w:p>
    <w:p w14:paraId="4F39AABE"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t>4. Model Agreement Analysis</w:t>
      </w:r>
    </w:p>
    <w:p w14:paraId="4F39AABF"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lastRenderedPageBreak/>
        <w:t>A core feature of the skill is its multi-model validation framework, which cross-references the rule-based risk band against the Isolation Forest anomaly band. This section analyses agreement patterns, divergence explanations, and confidence calibration across all four scenarios.</w:t>
      </w:r>
    </w:p>
    <w:p w14:paraId="4F39AAC0" w14:textId="77777777" w:rsidR="00E43116" w:rsidRPr="00816410" w:rsidRDefault="00E43116">
      <w:pPr>
        <w:spacing w:before="60" w:after="60"/>
        <w:rPr>
          <w:rFonts w:ascii="Calibri" w:hAnsi="Calibri" w:cs="Calibri"/>
          <w:sz w:val="20"/>
          <w:szCs w:val="20"/>
        </w:rPr>
      </w:pPr>
    </w:p>
    <w:p w14:paraId="4F39AAC1"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4.1 Agreement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1200"/>
        <w:gridCol w:w="1200"/>
        <w:gridCol w:w="1200"/>
        <w:gridCol w:w="1200"/>
        <w:gridCol w:w="960"/>
        <w:gridCol w:w="1000"/>
      </w:tblGrid>
      <w:tr w:rsidR="00E43116" w:rsidRPr="00816410" w14:paraId="4F39AACA" w14:textId="77777777">
        <w:tblPrEx>
          <w:tblCellMar>
            <w:top w:w="0" w:type="dxa"/>
            <w:bottom w:w="0" w:type="dxa"/>
          </w:tblCellMar>
        </w:tblPrEx>
        <w:tc>
          <w:tcPr>
            <w:tcW w:w="10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Run</w:t>
            </w:r>
          </w:p>
        </w:tc>
        <w:tc>
          <w:tcPr>
            <w:tcW w:w="16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3"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Company</w:t>
            </w:r>
          </w:p>
        </w:tc>
        <w:tc>
          <w:tcPr>
            <w:tcW w:w="1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4"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Rule Band</w:t>
            </w:r>
          </w:p>
        </w:tc>
        <w:tc>
          <w:tcPr>
            <w:tcW w:w="1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5"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ML Band</w:t>
            </w:r>
          </w:p>
        </w:tc>
        <w:tc>
          <w:tcPr>
            <w:tcW w:w="1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6"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M-Score Band</w:t>
            </w:r>
          </w:p>
        </w:tc>
        <w:tc>
          <w:tcPr>
            <w:tcW w:w="12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7"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Agreement</w:t>
            </w:r>
          </w:p>
        </w:tc>
        <w:tc>
          <w:tcPr>
            <w:tcW w:w="9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8"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Conf.</w:t>
            </w:r>
          </w:p>
        </w:tc>
        <w:tc>
          <w:tcPr>
            <w:tcW w:w="10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C9"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Decision</w:t>
            </w:r>
          </w:p>
        </w:tc>
      </w:tr>
      <w:tr w:rsidR="00E43116" w:rsidRPr="00816410" w14:paraId="4F39AAD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CB"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1</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C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Matson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CD"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LOW</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CE"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LOW</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CF"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MEDIUM</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D0"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YES</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D1"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94%</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D2"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Stable</w:t>
            </w:r>
          </w:p>
        </w:tc>
      </w:tr>
      <w:tr w:rsidR="00E43116" w:rsidRPr="00816410" w14:paraId="4F39AAD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4"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2</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5"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Lee Ent.</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6"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7"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LOW</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8"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MEDIUM</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9"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NO</w:t>
            </w:r>
          </w:p>
        </w:tc>
        <w:tc>
          <w:tcPr>
            <w:tcW w:w="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A"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73%</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DB"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Fin. Risk</w:t>
            </w:r>
          </w:p>
        </w:tc>
      </w:tr>
      <w:tr w:rsidR="00E43116" w:rsidRPr="00816410" w14:paraId="4F39AAE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D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3</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DE"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Silverbridge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DF"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E0"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E1"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E2"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N/A</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E3"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AE4"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Halt</w:t>
            </w:r>
          </w:p>
        </w:tc>
      </w:tr>
      <w:tr w:rsidR="00E43116" w:rsidRPr="00816410" w14:paraId="4F39AAEE"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6"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4</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QT Imaging</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8" w14:textId="77777777" w:rsidR="00E43116" w:rsidRPr="00816410" w:rsidRDefault="00000000">
            <w:pPr>
              <w:jc w:val="center"/>
              <w:rPr>
                <w:rFonts w:ascii="Calibri" w:hAnsi="Calibri" w:cs="Calibri"/>
                <w:sz w:val="20"/>
                <w:szCs w:val="20"/>
              </w:rPr>
            </w:pPr>
            <w:r w:rsidRPr="00816410">
              <w:rPr>
                <w:rFonts w:ascii="Calibri" w:hAnsi="Calibri" w:cs="Calibri"/>
                <w:b/>
                <w:bCs/>
                <w:color w:val="B91C1C"/>
                <w:sz w:val="18"/>
                <w:szCs w:val="18"/>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9"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LOW*</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A"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B"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PARTIAL</w:t>
            </w:r>
          </w:p>
        </w:tc>
        <w:tc>
          <w:tcPr>
            <w:tcW w:w="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C"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53%</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AED" w14:textId="77777777" w:rsidR="00E43116" w:rsidRPr="00816410" w:rsidRDefault="00000000">
            <w:pPr>
              <w:jc w:val="center"/>
              <w:rPr>
                <w:rFonts w:ascii="Calibri" w:hAnsi="Calibri" w:cs="Calibri"/>
                <w:sz w:val="20"/>
                <w:szCs w:val="20"/>
              </w:rPr>
            </w:pPr>
            <w:r w:rsidRPr="00816410">
              <w:rPr>
                <w:rFonts w:ascii="Calibri" w:hAnsi="Calibri" w:cs="Calibri"/>
                <w:color w:val="1F2937"/>
                <w:sz w:val="18"/>
                <w:szCs w:val="18"/>
              </w:rPr>
              <w:t>Fin. Risk</w:t>
            </w:r>
          </w:p>
        </w:tc>
      </w:tr>
    </w:tbl>
    <w:p w14:paraId="4F39AAEF" w14:textId="77777777" w:rsidR="00E43116" w:rsidRPr="00816410" w:rsidRDefault="00000000">
      <w:pPr>
        <w:spacing w:before="80" w:after="80"/>
        <w:rPr>
          <w:rFonts w:ascii="Calibri" w:hAnsi="Calibri" w:cs="Calibri"/>
          <w:sz w:val="20"/>
          <w:szCs w:val="20"/>
        </w:rPr>
      </w:pPr>
      <w:r w:rsidRPr="00816410">
        <w:rPr>
          <w:rFonts w:ascii="Calibri" w:hAnsi="Calibri" w:cs="Calibri"/>
          <w:i/>
          <w:iCs/>
          <w:color w:val="6B7280"/>
          <w:sz w:val="20"/>
          <w:szCs w:val="20"/>
        </w:rPr>
        <w:t>* Run 4: One anomaly detected in Q2 2025 (the cycling quarter), but insufficient to shift the overall anomaly band to HIGH.</w:t>
      </w:r>
    </w:p>
    <w:p w14:paraId="4F39AAF0" w14:textId="77777777" w:rsidR="00E43116" w:rsidRPr="00816410" w:rsidRDefault="00E43116">
      <w:pPr>
        <w:spacing w:before="60" w:after="60"/>
        <w:rPr>
          <w:rFonts w:ascii="Calibri" w:hAnsi="Calibri" w:cs="Calibri"/>
          <w:sz w:val="20"/>
          <w:szCs w:val="20"/>
        </w:rPr>
      </w:pPr>
    </w:p>
    <w:p w14:paraId="4F39AAF1"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4.2 Divergence Patterns and Interpretation</w:t>
      </w:r>
    </w:p>
    <w:p w14:paraId="4F39AAF2"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Two scenarios (Runs 2 and 4) produced rule-ML divergence, leading to a 'Financial Risk' label rather than 'Confirmed Risk'. Both cases are analytically informative:</w:t>
      </w:r>
    </w:p>
    <w:p w14:paraId="4F39AAF3" w14:textId="77777777" w:rsidR="00E43116" w:rsidRPr="00816410" w:rsidRDefault="00E43116">
      <w:pPr>
        <w:spacing w:before="60" w:after="60"/>
        <w:rPr>
          <w:rFonts w:ascii="Calibri" w:hAnsi="Calibri" w:cs="Calibri"/>
          <w:sz w:val="20"/>
          <w:szCs w:val="20"/>
        </w:rPr>
      </w:pPr>
    </w:p>
    <w:p w14:paraId="4F39AAF4"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Run 2 Divergence — Sector-Wide Normalisation</w:t>
      </w:r>
    </w:p>
    <w:p w14:paraId="4F39AAF5"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Lee Enterprises' D/E of 18.8x is extreme in absolute terms, but the Isolation Forest was trained on a dataset containing multiple distressed newspaper companies with similarly elevated leverage and persistent losses. The ML model has effectively learned that this financial fingerprint is 'normal for media companies'. This is a known limitation of anomaly detection trained on sector-heterogeneous data: it cannot distinguish between a healthy outlier and a distressed-but-typical sector member without explicit sector labels.</w:t>
      </w:r>
    </w:p>
    <w:p w14:paraId="4F39AAF6"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Implication: For regulated industries (media, utilities, real estate) with sector-specific leverage norms, the rule-based score is the more reliable primary signal. ML anomaly scores are best used as confirmation tools.</w:t>
      </w:r>
    </w:p>
    <w:p w14:paraId="4F39AAF7" w14:textId="77777777" w:rsidR="00E43116" w:rsidRPr="00816410" w:rsidRDefault="00E43116">
      <w:pPr>
        <w:spacing w:before="60" w:after="60"/>
        <w:rPr>
          <w:rFonts w:ascii="Calibri" w:hAnsi="Calibri" w:cs="Calibri"/>
          <w:sz w:val="20"/>
          <w:szCs w:val="20"/>
        </w:rPr>
      </w:pPr>
    </w:p>
    <w:p w14:paraId="4F39AAF8"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Run 4 Divergence — Small Training Set</w:t>
      </w:r>
    </w:p>
    <w:p w14:paraId="4F39AAF9"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QT Imaging dataset contained only 8 rows — all from the same company. The Isolation Forest trained on this dataset had no genuine peer context. It effectively learned the average of QT Imaging's own cycling patterns as 'normal'. Only Q2 2025 (the most extreme cycling quarter) was flagged. The M-Score, by contrast, requires no peer context and correctly identified the manipulation signals at signal levels of 20+.</w:t>
      </w:r>
    </w:p>
    <w:p w14:paraId="4F39AAFA"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Implication: For single-company or very small datasets, the M-Score is the superior manipulation detection tool. The Isolation Forest requires a minimum of 50–100 diverse peer observations to provide meaningful anomaly context.</w:t>
      </w:r>
    </w:p>
    <w:p w14:paraId="4F39AAFB" w14:textId="77777777" w:rsidR="00E43116" w:rsidRDefault="00E43116">
      <w:pPr>
        <w:spacing w:before="60" w:after="60"/>
        <w:rPr>
          <w:rFonts w:ascii="Calibri" w:hAnsi="Calibri" w:cs="Calibri"/>
          <w:sz w:val="20"/>
          <w:szCs w:val="20"/>
        </w:rPr>
      </w:pPr>
    </w:p>
    <w:p w14:paraId="5F96A9E7" w14:textId="77777777" w:rsidR="00D34BD4" w:rsidRDefault="00D34BD4">
      <w:pPr>
        <w:spacing w:before="60" w:after="60"/>
        <w:rPr>
          <w:rFonts w:ascii="Calibri" w:hAnsi="Calibri" w:cs="Calibri"/>
          <w:sz w:val="20"/>
          <w:szCs w:val="20"/>
        </w:rPr>
      </w:pPr>
    </w:p>
    <w:p w14:paraId="695DAAE6" w14:textId="77777777" w:rsidR="00D34BD4" w:rsidRDefault="00D34BD4">
      <w:pPr>
        <w:spacing w:before="60" w:after="60"/>
        <w:rPr>
          <w:rFonts w:ascii="Calibri" w:hAnsi="Calibri" w:cs="Calibri"/>
          <w:sz w:val="20"/>
          <w:szCs w:val="20"/>
        </w:rPr>
      </w:pPr>
    </w:p>
    <w:p w14:paraId="3E6955C9" w14:textId="77777777" w:rsidR="00D34BD4" w:rsidRDefault="00D34BD4">
      <w:pPr>
        <w:spacing w:before="60" w:after="60"/>
        <w:rPr>
          <w:rFonts w:ascii="Calibri" w:hAnsi="Calibri" w:cs="Calibri"/>
          <w:sz w:val="20"/>
          <w:szCs w:val="20"/>
        </w:rPr>
      </w:pPr>
    </w:p>
    <w:p w14:paraId="46541986" w14:textId="77777777" w:rsidR="00800FBF" w:rsidRDefault="00800FBF">
      <w:pPr>
        <w:spacing w:before="60" w:after="60"/>
        <w:rPr>
          <w:rFonts w:ascii="Calibri" w:hAnsi="Calibri" w:cs="Calibri"/>
          <w:sz w:val="20"/>
          <w:szCs w:val="20"/>
        </w:rPr>
      </w:pPr>
    </w:p>
    <w:p w14:paraId="4EA2DA17" w14:textId="77777777" w:rsidR="00800FBF" w:rsidRDefault="00800FBF">
      <w:pPr>
        <w:spacing w:before="60" w:after="60"/>
        <w:rPr>
          <w:rFonts w:ascii="Calibri" w:hAnsi="Calibri" w:cs="Calibri"/>
          <w:sz w:val="20"/>
          <w:szCs w:val="20"/>
        </w:rPr>
      </w:pPr>
    </w:p>
    <w:p w14:paraId="7D58B054" w14:textId="77777777" w:rsidR="00800FBF" w:rsidRDefault="00800FBF">
      <w:pPr>
        <w:spacing w:before="60" w:after="60"/>
        <w:rPr>
          <w:rFonts w:ascii="Calibri" w:hAnsi="Calibri" w:cs="Calibri"/>
          <w:sz w:val="20"/>
          <w:szCs w:val="20"/>
        </w:rPr>
      </w:pPr>
    </w:p>
    <w:p w14:paraId="73589D73" w14:textId="77777777" w:rsidR="00800FBF" w:rsidRPr="00816410" w:rsidRDefault="00800FBF">
      <w:pPr>
        <w:spacing w:before="60" w:after="60"/>
        <w:rPr>
          <w:rFonts w:ascii="Calibri" w:hAnsi="Calibri" w:cs="Calibri"/>
          <w:sz w:val="20"/>
          <w:szCs w:val="20"/>
        </w:rPr>
      </w:pPr>
    </w:p>
    <w:p w14:paraId="4F39AAFC"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lastRenderedPageBreak/>
        <w:t>4.3 Confidence Score Calibration</w:t>
      </w:r>
    </w:p>
    <w:p w14:paraId="4F39AAFD"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 xml:space="preserve">Confidence scores were computed as a weighted combination </w:t>
      </w:r>
      <w:proofErr w:type="gramStart"/>
      <w:r w:rsidRPr="00816410">
        <w:rPr>
          <w:rFonts w:ascii="Calibri" w:hAnsi="Calibri" w:cs="Calibri"/>
          <w:color w:val="1F2937"/>
          <w:sz w:val="20"/>
          <w:szCs w:val="20"/>
        </w:rPr>
        <w:t>of:</w:t>
      </w:r>
      <w:proofErr w:type="gramEnd"/>
      <w:r w:rsidRPr="00816410">
        <w:rPr>
          <w:rFonts w:ascii="Calibri" w:hAnsi="Calibri" w:cs="Calibri"/>
          <w:color w:val="1F2937"/>
          <w:sz w:val="20"/>
          <w:szCs w:val="20"/>
        </w:rPr>
        <w:t xml:space="preserve"> data completeness (30%), model agreement (30%), financial stability (20%), and anomaly strength (20%). The calibration behaved as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43116" w:rsidRPr="00816410" w14:paraId="4F39AB04" w14:textId="77777777">
        <w:tblPrEx>
          <w:tblCellMar>
            <w:top w:w="0" w:type="dxa"/>
            <w:bottom w:w="0" w:type="dxa"/>
          </w:tblCellMar>
        </w:tblPrEx>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FE"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Run</w:t>
            </w:r>
          </w:p>
        </w:tc>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AFF"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Completeness</w:t>
            </w:r>
          </w:p>
        </w:tc>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00"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Agreement</w:t>
            </w:r>
          </w:p>
        </w:tc>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01"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Stability</w:t>
            </w:r>
          </w:p>
        </w:tc>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0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Anom. Strength</w:t>
            </w:r>
          </w:p>
        </w:tc>
        <w:tc>
          <w:tcPr>
            <w:tcW w:w="156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03"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Final Conf.</w:t>
            </w:r>
          </w:p>
        </w:tc>
      </w:tr>
      <w:tr w:rsidR="00E43116" w:rsidRPr="00816410" w14:paraId="4F39AB0B"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0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1</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0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Max (7 periods)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0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YES (1.0)</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0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1.0 (zero volatility)</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09"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0.000</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0A"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94%</w:t>
            </w:r>
          </w:p>
        </w:tc>
      </w:tr>
      <w:tr w:rsidR="00E43116" w:rsidRPr="00816410" w14:paraId="4F39AB12"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0C"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2</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0D"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Moderate (3 periods)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0E"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NO (0.5)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0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1.0 (no volatility)</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0.000</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1"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73%</w:t>
            </w:r>
          </w:p>
        </w:tc>
      </w:tr>
      <w:tr w:rsidR="00E43116" w:rsidRPr="00816410" w14:paraId="4F39AB19"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13"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3</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1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N/A (schema fail)</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15"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N/A</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16"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N/A</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1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N/A</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18"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w:t>
            </w:r>
          </w:p>
        </w:tc>
      </w:tr>
      <w:tr w:rsidR="00E43116" w:rsidRPr="00816410" w14:paraId="4F39AB20"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A"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Run 4</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Max (8 periods)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PARTIAL (0.5)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D"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0.0 (extreme volatility)</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E"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0.023</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1F" w14:textId="77777777" w:rsidR="00E43116" w:rsidRPr="00816410" w:rsidRDefault="00000000">
            <w:pPr>
              <w:jc w:val="center"/>
              <w:rPr>
                <w:rFonts w:ascii="Calibri" w:hAnsi="Calibri" w:cs="Calibri"/>
                <w:sz w:val="20"/>
                <w:szCs w:val="20"/>
              </w:rPr>
            </w:pPr>
            <w:r w:rsidRPr="00816410">
              <w:rPr>
                <w:rFonts w:ascii="Calibri" w:hAnsi="Calibri" w:cs="Calibri"/>
                <w:b/>
                <w:bCs/>
                <w:color w:val="1F2937"/>
                <w:sz w:val="18"/>
                <w:szCs w:val="18"/>
              </w:rPr>
              <w:t>53%</w:t>
            </w:r>
          </w:p>
        </w:tc>
      </w:tr>
    </w:tbl>
    <w:p w14:paraId="4F39AB21" w14:textId="3FB541FE" w:rsidR="00E43116" w:rsidRPr="00816410" w:rsidRDefault="00E43116">
      <w:pPr>
        <w:rPr>
          <w:rFonts w:ascii="Calibri" w:hAnsi="Calibri" w:cs="Calibri"/>
          <w:sz w:val="20"/>
          <w:szCs w:val="20"/>
        </w:rPr>
      </w:pPr>
    </w:p>
    <w:p w14:paraId="4F39AB22"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t>5. Skill Insights &amp; Analytical Findings</w:t>
      </w:r>
    </w:p>
    <w:p w14:paraId="4F39AB23"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5.1 Risk Discrimination</w:t>
      </w:r>
    </w:p>
    <w:p w14:paraId="4F39AB24"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skill demonstrated strong discriminatory power across the risk spectrum. The 80-point spread between Run 1 (score: 15) and Runs 2/4 (scores: 95/90) confirms that the scoring model meaningfully separates low-risk from high-risk companies. The individual risk drivers fired correctly in each scenario — no driver triggered inappropriately in Run 1, and all four applicable drivers fired in Run 2.</w:t>
      </w:r>
    </w:p>
    <w:p w14:paraId="4F39AB25" w14:textId="77777777" w:rsidR="00E43116" w:rsidRPr="00816410" w:rsidRDefault="00E43116">
      <w:pPr>
        <w:spacing w:before="60" w:after="60"/>
        <w:rPr>
          <w:rFonts w:ascii="Calibri" w:hAnsi="Calibri" w:cs="Calibri"/>
          <w:sz w:val="20"/>
          <w:szCs w:val="20"/>
        </w:rPr>
      </w:pPr>
    </w:p>
    <w:p w14:paraId="4F39AB26"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5.2 Forensic Detection Capability</w:t>
      </w:r>
    </w:p>
    <w:p w14:paraId="4F39AB27"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Run 4 demonstrated that the M-Score proxy is an effective manipulation detection tool when calibrated correctly. At a threshold of 2.5, the model produced a clear HIGH signal (16.12 average, 20.77 peak) without any false positives in the stable scenario (Run 1: 2.10, correctly classified as Medium). The DSRI component proved particularly sensitive, spiking to 23.67 in cycling quarters where receivables growth dramatically outpaced revenue — a textbook receivables manipulation indicator.</w:t>
      </w:r>
    </w:p>
    <w:p w14:paraId="4F39AB28"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seven simultaneous forensic signals in Run 4 — revenue cycling, cash flow cycling, receivables/COGS synchronisation, duplicate net income, frozen equity, extreme M-Score, and structural insolvency — collectively constitute a compelling forensic case for data manipulation. Any single signal might be dismissed; seven concurrent signals across 8 reporting periods cannot be explained by operational coincidence.</w:t>
      </w:r>
    </w:p>
    <w:p w14:paraId="4F39AB29" w14:textId="77777777" w:rsidR="00E43116" w:rsidRPr="00816410" w:rsidRDefault="00E43116">
      <w:pPr>
        <w:spacing w:before="60" w:after="60"/>
        <w:rPr>
          <w:rFonts w:ascii="Calibri" w:hAnsi="Calibri" w:cs="Calibri"/>
          <w:sz w:val="20"/>
          <w:szCs w:val="20"/>
        </w:rPr>
      </w:pPr>
    </w:p>
    <w:p w14:paraId="4F39AB2A"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5.3 LLM Narrative Quality</w:t>
      </w:r>
    </w:p>
    <w:p w14:paraId="4F39AB2B"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Across all three successful runs, the LLM-generated narratives demonstrated several important capabilities:</w:t>
      </w:r>
    </w:p>
    <w:p w14:paraId="4F39AB2C"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Contextualisation: The narrative correctly identified sector-specific factors (Jones Act protection for Matson; Berkshire acquisition leverage for Lee Enterprises; micro-cap SEC enforcement patterns for QT Imaging) that are not present in the numerical features.</w:t>
      </w:r>
    </w:p>
    <w:p w14:paraId="4F39AB2D"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Divergence explanation: When rule and ML models disagreed (Runs 2 and 4), the LLM correctly explained why each model was producing its output and which signal to prioritise.</w:t>
      </w:r>
    </w:p>
    <w:p w14:paraId="4F39AB2E"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Calibrated urgency: Language escalated appropriately — from 'monitor periodically' (Run 1) to 'immediate forensic accounting review' and 'SEC whistleblower referral' (Run 4).</w:t>
      </w:r>
    </w:p>
    <w:p w14:paraId="4F39AB2F"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Actionable recommendations: Each run produced 5–7 distinct, specific, prioritised recommendations rather than generic risk-management boilerplate.</w:t>
      </w:r>
    </w:p>
    <w:p w14:paraId="4F39AB30" w14:textId="77777777" w:rsidR="00E43116" w:rsidRPr="00816410" w:rsidRDefault="00E43116">
      <w:pPr>
        <w:spacing w:before="60" w:after="60"/>
        <w:rPr>
          <w:rFonts w:ascii="Calibri" w:hAnsi="Calibri" w:cs="Calibri"/>
          <w:sz w:val="20"/>
          <w:szCs w:val="20"/>
        </w:rPr>
      </w:pPr>
    </w:p>
    <w:p w14:paraId="4F39AB31"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5.4 Validation Logic</w:t>
      </w:r>
    </w:p>
    <w:p w14:paraId="4F39AB32"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Stage 1 validation caught the Run 3 schema failure correctly. Critically, the pipeline produced zero output rather than a partial misleading score — the correct behaviour when foundational inputs are absent. The error output clearly identified the two missing columns, their downstream impact, and the exact requirement to resume processing.</w:t>
      </w:r>
    </w:p>
    <w:p w14:paraId="4F39AB34" w14:textId="55769B76" w:rsidR="00E43116" w:rsidRPr="00816410" w:rsidRDefault="00000000" w:rsidP="00A45845">
      <w:pPr>
        <w:spacing w:before="80" w:after="80"/>
        <w:rPr>
          <w:rFonts w:ascii="Calibri" w:hAnsi="Calibri" w:cs="Calibri"/>
          <w:sz w:val="20"/>
          <w:szCs w:val="20"/>
        </w:rPr>
      </w:pPr>
      <w:r w:rsidRPr="00816410">
        <w:rPr>
          <w:rFonts w:ascii="Calibri" w:hAnsi="Calibri" w:cs="Calibri"/>
          <w:color w:val="1F2937"/>
          <w:sz w:val="20"/>
          <w:szCs w:val="20"/>
        </w:rPr>
        <w:t>The three trailing empty rows in the Run 3 dataset were detected and stripped without error, demonstrating the data-cleaning layer is functioning correctly.</w:t>
      </w:r>
    </w:p>
    <w:p w14:paraId="4F39AB35"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t>6. Known Limitations</w:t>
      </w:r>
    </w:p>
    <w:p w14:paraId="4F39AB36"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6.1 Model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80"/>
        <w:gridCol w:w="2980"/>
      </w:tblGrid>
      <w:tr w:rsidR="00E43116" w:rsidRPr="00816410" w14:paraId="4F39AB3A" w14:textId="77777777">
        <w:tblPrEx>
          <w:tblCellMar>
            <w:top w:w="0" w:type="dxa"/>
            <w:bottom w:w="0" w:type="dxa"/>
          </w:tblCellMar>
        </w:tblPrEx>
        <w:tc>
          <w:tcPr>
            <w:tcW w:w="260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37"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Limitation</w:t>
            </w:r>
          </w:p>
        </w:tc>
        <w:tc>
          <w:tcPr>
            <w:tcW w:w="378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38"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Description</w:t>
            </w:r>
          </w:p>
        </w:tc>
        <w:tc>
          <w:tcPr>
            <w:tcW w:w="298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39"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Mitigation</w:t>
            </w:r>
          </w:p>
        </w:tc>
      </w:tr>
      <w:tr w:rsidR="00E43116" w:rsidRPr="00816410" w14:paraId="4F39AB3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3B"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Sector normalisation</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3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Isolation Forest normalises distress across peers — a distressed sector produces 'normal' anomaly scores for distressed members. Observed in Run 2.</w:t>
            </w:r>
          </w:p>
        </w:tc>
        <w:tc>
          <w:tcPr>
            <w:tcW w:w="2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3D"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Prioritise rule-based score for sector-specific leverage norms. Add industry labels in future versions.</w:t>
            </w:r>
          </w:p>
        </w:tc>
      </w:tr>
      <w:tr w:rsidR="00E43116" w:rsidRPr="00816410" w14:paraId="4F39AB4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3F"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Small dataset ML</w:t>
            </w:r>
          </w:p>
        </w:tc>
        <w:tc>
          <w:tcPr>
            <w:tcW w:w="37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4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 xml:space="preserve">Isolation Forest trained on fewer than ~50 rows </w:t>
            </w:r>
            <w:proofErr w:type="gramStart"/>
            <w:r w:rsidRPr="00816410">
              <w:rPr>
                <w:rFonts w:ascii="Calibri" w:hAnsi="Calibri" w:cs="Calibri"/>
                <w:color w:val="1F2937"/>
                <w:sz w:val="18"/>
                <w:szCs w:val="18"/>
              </w:rPr>
              <w:t>lacks</w:t>
            </w:r>
            <w:proofErr w:type="gramEnd"/>
            <w:r w:rsidRPr="00816410">
              <w:rPr>
                <w:rFonts w:ascii="Calibri" w:hAnsi="Calibri" w:cs="Calibri"/>
                <w:color w:val="1F2937"/>
                <w:sz w:val="18"/>
                <w:szCs w:val="18"/>
              </w:rPr>
              <w:t xml:space="preserve"> peer context and defaults to the company's own patterns. Observed in Run 4.</w:t>
            </w:r>
          </w:p>
        </w:tc>
        <w:tc>
          <w:tcPr>
            <w:tcW w:w="2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41"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Use M-Score as primary manipulation signal for small datasets. Set minimum peer-row threshold.</w:t>
            </w:r>
          </w:p>
        </w:tc>
      </w:tr>
      <w:tr w:rsidR="00E43116" w:rsidRPr="00816410" w14:paraId="4F39AB4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43"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Missing revenue impact</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4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Absence of revenue column blocks 7+ derived features and multiple model components. Run 3 demonstrates complete pipeline halt.</w:t>
            </w:r>
          </w:p>
        </w:tc>
        <w:tc>
          <w:tcPr>
            <w:tcW w:w="2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45"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Implement partial scoring for available dimensions when revenue is absent but other fields present.</w:t>
            </w:r>
          </w:p>
        </w:tc>
      </w:tr>
      <w:tr w:rsidR="00E43116" w:rsidRPr="00816410" w14:paraId="4F39AB4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47"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Static equity anomaly</w:t>
            </w:r>
          </w:p>
        </w:tc>
        <w:tc>
          <w:tcPr>
            <w:tcW w:w="37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48"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The frozen equity signal in Run 4 (−$5.3M across 8 periods) was not caught by the Isolation Forest — only by qualitative inspection.</w:t>
            </w:r>
          </w:p>
        </w:tc>
        <w:tc>
          <w:tcPr>
            <w:tcW w:w="2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49"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Add an explicit 'equity change = 0 across N periods' rule-based check to the scoring framework.</w:t>
            </w:r>
          </w:p>
        </w:tc>
      </w:tr>
      <w:tr w:rsidR="00E43116" w:rsidRPr="00816410" w14:paraId="4F39AB4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4B"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Revenue cycling not in rules</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4C"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Revenue cycling between exactly two values is a forensic signal not captured by the current rule set. It is surfaced only via M-Score DSRI/SGI.</w:t>
            </w:r>
          </w:p>
        </w:tc>
        <w:tc>
          <w:tcPr>
            <w:tcW w:w="2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4D"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Add a rule: if revenue standard deviation = 0 across non-zero values with distinct low/high states, flag as cycling pattern.</w:t>
            </w:r>
          </w:p>
        </w:tc>
      </w:tr>
      <w:tr w:rsidR="00E43116" w:rsidRPr="00816410" w14:paraId="4F39AB5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4F"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No macro/market signals</w:t>
            </w:r>
          </w:p>
        </w:tc>
        <w:tc>
          <w:tcPr>
            <w:tcW w:w="37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50"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The model uses only balance sheet and income statement data. Market sentiment, sector trends, and macro conditions are excluded.</w:t>
            </w:r>
          </w:p>
        </w:tc>
        <w:tc>
          <w:tcPr>
            <w:tcW w:w="29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51"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Future: integrate market data feeds and sector indices for contextual risk adjustment.</w:t>
            </w:r>
          </w:p>
        </w:tc>
      </w:tr>
      <w:tr w:rsidR="00E43116" w:rsidRPr="00816410" w14:paraId="4F39AB5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53"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LLM output variance</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54"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Narrative generation via LLM produces slightly different text on each run. Structured JSON parsing reduces variance but cannot eliminate it.</w:t>
            </w:r>
          </w:p>
        </w:tc>
        <w:tc>
          <w:tcPr>
            <w:tcW w:w="29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55" w14:textId="77777777" w:rsidR="00E43116" w:rsidRPr="00816410" w:rsidRDefault="00000000">
            <w:pPr>
              <w:rPr>
                <w:rFonts w:ascii="Calibri" w:hAnsi="Calibri" w:cs="Calibri"/>
                <w:sz w:val="20"/>
                <w:szCs w:val="20"/>
              </w:rPr>
            </w:pPr>
            <w:r w:rsidRPr="00816410">
              <w:rPr>
                <w:rFonts w:ascii="Calibri" w:hAnsi="Calibri" w:cs="Calibri"/>
                <w:color w:val="1A56DB"/>
                <w:sz w:val="18"/>
                <w:szCs w:val="18"/>
              </w:rPr>
              <w:t>Pin model version and temperature=0.2–0.3 for production deployments requiring reproducibility.</w:t>
            </w:r>
          </w:p>
        </w:tc>
      </w:tr>
    </w:tbl>
    <w:p w14:paraId="4F39AB57" w14:textId="77777777" w:rsidR="00E43116" w:rsidRPr="00816410" w:rsidRDefault="00E43116">
      <w:pPr>
        <w:spacing w:before="60" w:after="60"/>
        <w:rPr>
          <w:rFonts w:ascii="Calibri" w:hAnsi="Calibri" w:cs="Calibri"/>
          <w:sz w:val="20"/>
          <w:szCs w:val="20"/>
        </w:rPr>
      </w:pPr>
    </w:p>
    <w:p w14:paraId="4F39AB58"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6.2 Data Limitations</w:t>
      </w:r>
    </w:p>
    <w:p w14:paraId="4F39AB59"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Dataset contains missing values for revenue and assets in multiple companies — limiting analysis to companies with complete records.</w:t>
      </w:r>
    </w:p>
    <w:p w14:paraId="4F39AB5A"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Quarterly data is not consistently available for all companies; some have annual reporting only (Lee Enterprises), reducing lookback precision.</w:t>
      </w:r>
    </w:p>
    <w:p w14:paraId="4F39AB5B"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lastRenderedPageBreak/>
        <w:t>M-Score COGS column was absent for Matson and Lee Enterprises, causing GMI to impute neutral values. This underestimates gross margin manipulation detection.</w:t>
      </w:r>
    </w:p>
    <w:p w14:paraId="4F39AB5C"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Equity was frozen at identical values for QT Imaging — potentially indicating source data was not updated, or deliberate manipulation. Either requires manual verification.</w:t>
      </w:r>
    </w:p>
    <w:p w14:paraId="4F39AB5D" w14:textId="77777777" w:rsidR="00E43116" w:rsidRPr="00816410" w:rsidRDefault="00E43116">
      <w:pPr>
        <w:spacing w:before="60" w:after="60"/>
        <w:rPr>
          <w:rFonts w:ascii="Calibri" w:hAnsi="Calibri" w:cs="Calibri"/>
          <w:sz w:val="20"/>
          <w:szCs w:val="20"/>
        </w:rPr>
      </w:pPr>
    </w:p>
    <w:p w14:paraId="05F3F2B2" w14:textId="77777777" w:rsidR="004B0650" w:rsidRDefault="004B0650">
      <w:pPr>
        <w:pStyle w:val="Heading2"/>
        <w:rPr>
          <w:rFonts w:ascii="Calibri" w:hAnsi="Calibri" w:cs="Calibri"/>
          <w:sz w:val="24"/>
          <w:szCs w:val="24"/>
        </w:rPr>
      </w:pPr>
    </w:p>
    <w:p w14:paraId="4F39AB5E" w14:textId="676417DA" w:rsidR="00E43116" w:rsidRPr="00816410" w:rsidRDefault="00000000">
      <w:pPr>
        <w:pStyle w:val="Heading2"/>
        <w:rPr>
          <w:rFonts w:ascii="Calibri" w:hAnsi="Calibri" w:cs="Calibri"/>
          <w:sz w:val="24"/>
          <w:szCs w:val="24"/>
        </w:rPr>
      </w:pPr>
      <w:r w:rsidRPr="00816410">
        <w:rPr>
          <w:rFonts w:ascii="Calibri" w:hAnsi="Calibri" w:cs="Calibri"/>
          <w:sz w:val="24"/>
          <w:szCs w:val="24"/>
        </w:rPr>
        <w:t>6.3 Scope Limitations</w:t>
      </w:r>
    </w:p>
    <w:p w14:paraId="4F39AB5F"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Industry-specific normalization is not applied. Leverage norms differ significantly between shipping (Matson: D/E 0.16), media (Lee: D/E 18.8), and healthcare (QT Imaging).</w:t>
      </w:r>
    </w:p>
    <w:p w14:paraId="4F39AB60"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The model does not assess qualitative risk factors: management quality, regulatory exposure, litigation, competitive dynamics, or ESG considerations.</w:t>
      </w:r>
    </w:p>
    <w:p w14:paraId="4F39AB61"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Forward-looking projections are not included — the model scores historical financial data only. Distress prediction horizons are not explicitly modelled.</w:t>
      </w:r>
    </w:p>
    <w:p w14:paraId="4F39AB63" w14:textId="6656DE6B" w:rsidR="00E43116" w:rsidRPr="00A45845" w:rsidRDefault="00000000" w:rsidP="00A45845">
      <w:pPr>
        <w:pStyle w:val="ListParagraph"/>
        <w:numPr>
          <w:ilvl w:val="0"/>
          <w:numId w:val="2"/>
        </w:numPr>
        <w:spacing w:before="60" w:after="60"/>
        <w:rPr>
          <w:rFonts w:ascii="Calibri" w:hAnsi="Calibri" w:cs="Calibri"/>
          <w:sz w:val="20"/>
          <w:szCs w:val="20"/>
        </w:rPr>
      </w:pPr>
      <w:r w:rsidRPr="00A45845">
        <w:rPr>
          <w:rFonts w:ascii="Calibri" w:hAnsi="Calibri" w:cs="Calibri"/>
          <w:color w:val="1F2937"/>
          <w:sz w:val="20"/>
          <w:szCs w:val="20"/>
        </w:rPr>
        <w:t>Peer comparison is implicit (via Isolation Forest training data) but not explicit — no peer ranking or percentile scoring is produced.</w:t>
      </w:r>
    </w:p>
    <w:p w14:paraId="4F39AB64"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t>7. Recommendations for Skill Enhancement</w:t>
      </w:r>
    </w:p>
    <w:p w14:paraId="4F39AB65"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7.1 Model Enhancements</w:t>
      </w:r>
    </w:p>
    <w:p w14:paraId="4F39AB66"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Add sector-labelled anomaly detection: train separate Isolation Forest models per sector (media, shipping, technology, healthcare) to eliminate cross-sector normalisation bias.</w:t>
      </w:r>
    </w:p>
    <w:p w14:paraId="4F39AB67"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Implement cycling detection rule: flag when any financial metric oscillates between exactly N distinct values across M periods (suggesting copy-paste data entry).</w:t>
      </w:r>
    </w:p>
    <w:p w14:paraId="4F39AB68"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Add explicit equity change check: if equity is unchanged across 3+ consecutive periods in a company reporting operational activity, trigger a rule-based penalty.</w:t>
      </w:r>
    </w:p>
    <w:p w14:paraId="4F39AB69"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Introduce a peer percentile score alongside the 0–100 risk score to provide relative positioning within the sector.</w:t>
      </w:r>
    </w:p>
    <w:p w14:paraId="4F39AB6A"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Add a minimum peer-row threshold for Isolation Forest: require at least 50 peer observations before relying on ML anomaly scores; fall back to M-Score as primary signal otherwise.</w:t>
      </w:r>
    </w:p>
    <w:p w14:paraId="4F39AB6B" w14:textId="77777777" w:rsidR="00E43116" w:rsidRPr="00816410" w:rsidRDefault="00E43116">
      <w:pPr>
        <w:spacing w:before="60" w:after="60"/>
        <w:rPr>
          <w:rFonts w:ascii="Calibri" w:hAnsi="Calibri" w:cs="Calibri"/>
          <w:sz w:val="20"/>
          <w:szCs w:val="20"/>
        </w:rPr>
      </w:pPr>
    </w:p>
    <w:p w14:paraId="4F39AB6C"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7.2 Data Quality Enhancements</w:t>
      </w:r>
    </w:p>
    <w:p w14:paraId="4F39AB6D"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Implement partial scoring mode: when revenue is absent but other fields (assets, liabilities, equity, cash flow) are present, compute available sub-scores and flag missing dimensions explicitly.</w:t>
      </w:r>
    </w:p>
    <w:p w14:paraId="4F39AB6E"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Add COGS imputation: when COGS is absent, attempt estimation from industry gross margin benchmarks to enable GMI computation.</w:t>
      </w:r>
    </w:p>
    <w:p w14:paraId="4F39AB6F"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Include period-over-period consistency checks: flag if any field is identical across 3+ consecutive periods in a company with non-zero operational activity.</w:t>
      </w:r>
    </w:p>
    <w:p w14:paraId="4F39AB70" w14:textId="77777777" w:rsidR="00E43116" w:rsidRPr="00816410" w:rsidRDefault="00E43116">
      <w:pPr>
        <w:spacing w:before="60" w:after="60"/>
        <w:rPr>
          <w:rFonts w:ascii="Calibri" w:hAnsi="Calibri" w:cs="Calibri"/>
          <w:sz w:val="20"/>
          <w:szCs w:val="20"/>
        </w:rPr>
      </w:pPr>
    </w:p>
    <w:p w14:paraId="4F39AB71" w14:textId="77777777" w:rsidR="00E43116" w:rsidRPr="00816410" w:rsidRDefault="00000000">
      <w:pPr>
        <w:pStyle w:val="Heading2"/>
        <w:rPr>
          <w:rFonts w:ascii="Calibri" w:hAnsi="Calibri" w:cs="Calibri"/>
          <w:sz w:val="24"/>
          <w:szCs w:val="24"/>
        </w:rPr>
      </w:pPr>
      <w:r w:rsidRPr="00816410">
        <w:rPr>
          <w:rFonts w:ascii="Calibri" w:hAnsi="Calibri" w:cs="Calibri"/>
          <w:sz w:val="24"/>
          <w:szCs w:val="24"/>
        </w:rPr>
        <w:t>7.3 Reporting Enhancements</w:t>
      </w:r>
    </w:p>
    <w:p w14:paraId="4F39AB72"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Add peer comparison tables to the HTML report: show where the company ranks on key metrics relative to sector peers.</w:t>
      </w:r>
    </w:p>
    <w:p w14:paraId="4F39AB73"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Include trend projections: extrapolate 2–4 quarter trajectories for key metrics (net income trend, liability growth) to support forward-looking risk assessment.</w:t>
      </w:r>
    </w:p>
    <w:p w14:paraId="4F39AB74"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lastRenderedPageBreak/>
        <w:t>Add an explicit manipulation probability score (0–100) derived from the M-Score composite and forensic signal count, separate from the overall risk score.</w:t>
      </w:r>
    </w:p>
    <w:p w14:paraId="4F39AB75" w14:textId="77777777" w:rsidR="00E43116" w:rsidRPr="00816410" w:rsidRDefault="00000000">
      <w:pPr>
        <w:pStyle w:val="ListParagraph"/>
        <w:numPr>
          <w:ilvl w:val="0"/>
          <w:numId w:val="2"/>
        </w:numPr>
        <w:spacing w:before="60" w:after="60"/>
        <w:rPr>
          <w:rFonts w:ascii="Calibri" w:hAnsi="Calibri" w:cs="Calibri"/>
          <w:sz w:val="20"/>
          <w:szCs w:val="20"/>
        </w:rPr>
      </w:pPr>
      <w:r w:rsidRPr="00816410">
        <w:rPr>
          <w:rFonts w:ascii="Calibri" w:hAnsi="Calibri" w:cs="Calibri"/>
          <w:color w:val="1F2937"/>
          <w:sz w:val="20"/>
          <w:szCs w:val="20"/>
        </w:rPr>
        <w:t>Implement export to structured JSON alongside HTML to enable downstream integration with risk management platforms.</w:t>
      </w:r>
    </w:p>
    <w:p w14:paraId="4F39AB76" w14:textId="77777777" w:rsidR="00E43116" w:rsidRPr="00816410" w:rsidRDefault="00000000">
      <w:pPr>
        <w:rPr>
          <w:rFonts w:ascii="Calibri" w:hAnsi="Calibri" w:cs="Calibri"/>
          <w:sz w:val="20"/>
          <w:szCs w:val="20"/>
        </w:rPr>
      </w:pPr>
      <w:r w:rsidRPr="00816410">
        <w:rPr>
          <w:rFonts w:ascii="Calibri" w:hAnsi="Calibri" w:cs="Calibri"/>
          <w:sz w:val="20"/>
          <w:szCs w:val="20"/>
        </w:rPr>
        <w:br w:type="page"/>
      </w:r>
    </w:p>
    <w:p w14:paraId="4F39AB77" w14:textId="77777777" w:rsidR="00E43116" w:rsidRPr="00816410" w:rsidRDefault="00000000">
      <w:pPr>
        <w:pStyle w:val="Heading1"/>
        <w:pBdr>
          <w:bottom w:val="single" w:sz="8" w:space="4" w:color="1A56DB"/>
        </w:pBdr>
        <w:rPr>
          <w:rFonts w:ascii="Calibri" w:hAnsi="Calibri" w:cs="Calibri"/>
          <w:sz w:val="32"/>
          <w:szCs w:val="32"/>
        </w:rPr>
      </w:pPr>
      <w:r w:rsidRPr="00816410">
        <w:rPr>
          <w:rFonts w:ascii="Calibri" w:hAnsi="Calibri" w:cs="Calibri"/>
          <w:sz w:val="32"/>
          <w:szCs w:val="32"/>
        </w:rPr>
        <w:lastRenderedPageBreak/>
        <w:t>8. Conclusion</w:t>
      </w:r>
    </w:p>
    <w:p w14:paraId="4F39AB78"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SEC Financial Risk Intelligence Skill performed well across all four evaluation scenarios, demonstrating effective risk discrimination, forensic detection capability, robust validation logic, and coherent LLM-driven narrative output.</w:t>
      </w:r>
    </w:p>
    <w:p w14:paraId="4F39AB79" w14:textId="77777777" w:rsidR="00E43116" w:rsidRPr="00816410" w:rsidRDefault="00E43116">
      <w:pPr>
        <w:spacing w:before="60" w:after="60"/>
        <w:rPr>
          <w:rFonts w:ascii="Calibri" w:hAnsi="Calibri" w:cs="Calibri"/>
          <w:sz w:val="20"/>
          <w:szCs w:val="20"/>
        </w:rPr>
      </w:pPr>
    </w:p>
    <w:p w14:paraId="4F39AB7A"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Three of four scenarios produced complete reports. The fourth (Run 3) correctly halted at validation — demonstrating appropriate error handling rather than a model failure. Among the three successful runs, the skill correctly classified a low-risk stable company (Run 1, score: 15), a high-risk structurally distressed company (Run 2, score: 95), and a potentially manipulated dataset (Run 4, score: 90) with seven simultaneous forensic signals.</w:t>
      </w:r>
    </w:p>
    <w:p w14:paraId="4F39AB7B" w14:textId="77777777" w:rsidR="00E43116" w:rsidRPr="00816410" w:rsidRDefault="00E43116">
      <w:pPr>
        <w:spacing w:before="60" w:after="60"/>
        <w:rPr>
          <w:rFonts w:ascii="Calibri" w:hAnsi="Calibri" w:cs="Calibri"/>
          <w:sz w:val="20"/>
          <w:szCs w:val="20"/>
        </w:rPr>
      </w:pPr>
    </w:p>
    <w:p w14:paraId="4F39AB7C"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The M-Score proxy emerged as the most robust manipulation detection signal, producing extreme readings (20.77 peak) in Run 4 while remaining appropriately calibrated in Run 1 (2.10). Model divergence in Runs 2 and 4 was analytically meaningful rather than problematic — it correctly identified sector-wide distress normalisation and small-dataset ML limitations respectively. Confidence score calibration was well-behaved, ranging from 94% (Run 1: full data, model agreement) to 53% (Run 4: extreme volatility, partial ML disagreement).</w:t>
      </w:r>
    </w:p>
    <w:p w14:paraId="4F39AB7D" w14:textId="77777777" w:rsidR="00E43116" w:rsidRPr="00816410" w:rsidRDefault="00E43116">
      <w:pPr>
        <w:spacing w:before="60" w:after="60"/>
        <w:rPr>
          <w:rFonts w:ascii="Calibri" w:hAnsi="Calibri" w:cs="Calibri"/>
          <w:sz w:val="20"/>
          <w:szCs w:val="20"/>
        </w:rPr>
      </w:pPr>
    </w:p>
    <w:p w14:paraId="4F39AB7E" w14:textId="77777777" w:rsidR="00E43116" w:rsidRPr="00816410" w:rsidRDefault="00000000">
      <w:pPr>
        <w:spacing w:before="80" w:after="80"/>
        <w:rPr>
          <w:rFonts w:ascii="Calibri" w:hAnsi="Calibri" w:cs="Calibri"/>
          <w:sz w:val="20"/>
          <w:szCs w:val="20"/>
        </w:rPr>
      </w:pPr>
      <w:r w:rsidRPr="00816410">
        <w:rPr>
          <w:rFonts w:ascii="Calibri" w:hAnsi="Calibri" w:cs="Calibri"/>
          <w:color w:val="1F2937"/>
          <w:sz w:val="20"/>
          <w:szCs w:val="20"/>
        </w:rPr>
        <w:t xml:space="preserve">Key enhancement priorities </w:t>
      </w:r>
      <w:proofErr w:type="gramStart"/>
      <w:r w:rsidRPr="00816410">
        <w:rPr>
          <w:rFonts w:ascii="Calibri" w:hAnsi="Calibri" w:cs="Calibri"/>
          <w:color w:val="1F2937"/>
          <w:sz w:val="20"/>
          <w:szCs w:val="20"/>
        </w:rPr>
        <w:t>are:</w:t>
      </w:r>
      <w:proofErr w:type="gramEnd"/>
      <w:r w:rsidRPr="00816410">
        <w:rPr>
          <w:rFonts w:ascii="Calibri" w:hAnsi="Calibri" w:cs="Calibri"/>
          <w:color w:val="1F2937"/>
          <w:sz w:val="20"/>
          <w:szCs w:val="20"/>
        </w:rPr>
        <w:t xml:space="preserve"> sector-labelled anomaly detection, cycling pattern rules, explicit equity stasis checks, and partial scoring for incomplete datasets. With these additions, the skill would be production-ready for enterprise financial risk surveillance applications.</w:t>
      </w:r>
    </w:p>
    <w:p w14:paraId="4F39AB7F" w14:textId="77777777" w:rsidR="00E43116" w:rsidRPr="00816410" w:rsidRDefault="00E43116">
      <w:pPr>
        <w:spacing w:before="60" w:after="60"/>
        <w:rPr>
          <w:rFonts w:ascii="Calibri" w:hAnsi="Calibri" w:cs="Calibri"/>
          <w:sz w:val="20"/>
          <w:szCs w:val="20"/>
        </w:rPr>
      </w:pPr>
    </w:p>
    <w:p w14:paraId="4F39AB80" w14:textId="77777777" w:rsidR="00E43116" w:rsidRPr="00816410" w:rsidRDefault="00000000">
      <w:pPr>
        <w:pStyle w:val="Heading3"/>
        <w:rPr>
          <w:rFonts w:ascii="Calibri" w:hAnsi="Calibri" w:cs="Calibri"/>
          <w:sz w:val="22"/>
          <w:szCs w:val="22"/>
        </w:rPr>
      </w:pPr>
      <w:r w:rsidRPr="00816410">
        <w:rPr>
          <w:rFonts w:ascii="Calibri" w:hAnsi="Calibri" w:cs="Calibri"/>
          <w:sz w:val="22"/>
          <w:szCs w:val="22"/>
        </w:rPr>
        <w:t>Overall Evaluation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1840"/>
        <w:gridCol w:w="3880"/>
      </w:tblGrid>
      <w:tr w:rsidR="00E43116" w:rsidRPr="00816410" w14:paraId="4F39AB84" w14:textId="77777777">
        <w:tblPrEx>
          <w:tblCellMar>
            <w:top w:w="0" w:type="dxa"/>
            <w:bottom w:w="0" w:type="dxa"/>
          </w:tblCellMar>
        </w:tblPrEx>
        <w:tc>
          <w:tcPr>
            <w:tcW w:w="36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81"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Capability</w:t>
            </w:r>
          </w:p>
        </w:tc>
        <w:tc>
          <w:tcPr>
            <w:tcW w:w="184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82"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Rating</w:t>
            </w:r>
          </w:p>
        </w:tc>
        <w:tc>
          <w:tcPr>
            <w:tcW w:w="3880" w:type="dxa"/>
            <w:tcBorders>
              <w:top w:val="single" w:sz="1" w:space="0" w:color="2563EB"/>
              <w:left w:val="single" w:sz="1" w:space="0" w:color="2563EB"/>
              <w:bottom w:val="single" w:sz="1" w:space="0" w:color="2563EB"/>
              <w:right w:val="single" w:sz="1" w:space="0" w:color="2563EB"/>
            </w:tcBorders>
            <w:shd w:val="clear" w:color="auto" w:fill="1E3A8A"/>
            <w:tcMar>
              <w:top w:w="100" w:type="dxa"/>
              <w:left w:w="140" w:type="dxa"/>
              <w:bottom w:w="100" w:type="dxa"/>
              <w:right w:w="140" w:type="dxa"/>
            </w:tcMar>
            <w:vAlign w:val="center"/>
          </w:tcPr>
          <w:p w14:paraId="4F39AB83" w14:textId="77777777" w:rsidR="00E43116" w:rsidRPr="00816410" w:rsidRDefault="00000000">
            <w:pPr>
              <w:jc w:val="center"/>
              <w:rPr>
                <w:rFonts w:ascii="Calibri" w:hAnsi="Calibri" w:cs="Calibri"/>
                <w:sz w:val="20"/>
                <w:szCs w:val="20"/>
              </w:rPr>
            </w:pPr>
            <w:r w:rsidRPr="00816410">
              <w:rPr>
                <w:rFonts w:ascii="Calibri" w:hAnsi="Calibri" w:cs="Calibri"/>
                <w:b/>
                <w:bCs/>
                <w:color w:val="FFFFFF"/>
                <w:sz w:val="18"/>
                <w:szCs w:val="18"/>
              </w:rPr>
              <w:t>Evidence</w:t>
            </w:r>
          </w:p>
        </w:tc>
      </w:tr>
      <w:tr w:rsidR="00E43116" w:rsidRPr="00816410" w14:paraId="4F39AB88"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8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Risk discrimination (low vs high)</w:t>
            </w:r>
          </w:p>
        </w:tc>
        <w:tc>
          <w:tcPr>
            <w:tcW w:w="1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86"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EXCELLENT</w:t>
            </w:r>
          </w:p>
        </w:tc>
        <w:tc>
          <w:tcPr>
            <w:tcW w:w="3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8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80-point spread Run 1 vs Run 2/4; all drivers fire correctly</w:t>
            </w:r>
          </w:p>
        </w:tc>
      </w:tr>
      <w:tr w:rsidR="00E43116" w:rsidRPr="00816410" w14:paraId="4F39AB8C"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8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Forensic / manipulation detection</w:t>
            </w:r>
          </w:p>
        </w:tc>
        <w:tc>
          <w:tcPr>
            <w:tcW w:w="18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8A" w14:textId="77777777" w:rsidR="00E43116" w:rsidRPr="00816410" w:rsidRDefault="00000000">
            <w:pPr>
              <w:jc w:val="center"/>
              <w:rPr>
                <w:rFonts w:ascii="Calibri" w:hAnsi="Calibri" w:cs="Calibri"/>
                <w:sz w:val="20"/>
                <w:szCs w:val="20"/>
              </w:rPr>
            </w:pPr>
            <w:r w:rsidRPr="00816410">
              <w:rPr>
                <w:rFonts w:ascii="Calibri" w:hAnsi="Calibri" w:cs="Calibri"/>
                <w:b/>
                <w:bCs/>
                <w:color w:val="065F46"/>
                <w:sz w:val="18"/>
                <w:szCs w:val="18"/>
              </w:rPr>
              <w:t>EXCELLENT</w:t>
            </w:r>
          </w:p>
        </w:tc>
        <w:tc>
          <w:tcPr>
            <w:tcW w:w="3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8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16.12 M-Score, 7 signals, DSRI = 23.67 in Run 4</w:t>
            </w:r>
          </w:p>
        </w:tc>
      </w:tr>
      <w:tr w:rsidR="00E43116" w:rsidRPr="00816410" w14:paraId="4F39AB90"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8D"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Data validation and error handling</w:t>
            </w:r>
          </w:p>
        </w:tc>
        <w:tc>
          <w:tcPr>
            <w:tcW w:w="1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8E" w14:textId="77777777" w:rsidR="00E43116" w:rsidRPr="00816410" w:rsidRDefault="00000000">
            <w:pPr>
              <w:jc w:val="center"/>
              <w:rPr>
                <w:rFonts w:ascii="Calibri" w:hAnsi="Calibri" w:cs="Calibri"/>
                <w:sz w:val="20"/>
                <w:szCs w:val="20"/>
              </w:rPr>
            </w:pPr>
            <w:r w:rsidRPr="00816410">
              <w:rPr>
                <w:rFonts w:ascii="Calibri" w:hAnsi="Calibri" w:cs="Calibri"/>
                <w:b/>
                <w:bCs/>
                <w:color w:val="1A56DB"/>
                <w:sz w:val="18"/>
                <w:szCs w:val="18"/>
              </w:rPr>
              <w:t>GOOD</w:t>
            </w:r>
          </w:p>
        </w:tc>
        <w:tc>
          <w:tcPr>
            <w:tcW w:w="3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8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Correct halt + clear error in Run 3; empty rows stripped</w:t>
            </w:r>
          </w:p>
        </w:tc>
      </w:tr>
      <w:tr w:rsidR="00E43116" w:rsidRPr="00816410" w14:paraId="4F39AB94"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91"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Model agreement analysis</w:t>
            </w:r>
          </w:p>
        </w:tc>
        <w:tc>
          <w:tcPr>
            <w:tcW w:w="18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92" w14:textId="77777777" w:rsidR="00E43116" w:rsidRPr="00816410" w:rsidRDefault="00000000">
            <w:pPr>
              <w:jc w:val="center"/>
              <w:rPr>
                <w:rFonts w:ascii="Calibri" w:hAnsi="Calibri" w:cs="Calibri"/>
                <w:sz w:val="20"/>
                <w:szCs w:val="20"/>
              </w:rPr>
            </w:pPr>
            <w:r w:rsidRPr="00816410">
              <w:rPr>
                <w:rFonts w:ascii="Calibri" w:hAnsi="Calibri" w:cs="Calibri"/>
                <w:b/>
                <w:bCs/>
                <w:color w:val="1A56DB"/>
                <w:sz w:val="18"/>
                <w:szCs w:val="18"/>
              </w:rPr>
              <w:t>GOOD</w:t>
            </w:r>
          </w:p>
        </w:tc>
        <w:tc>
          <w:tcPr>
            <w:tcW w:w="3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9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Divergence correctly explained in both cases</w:t>
            </w:r>
          </w:p>
        </w:tc>
      </w:tr>
      <w:tr w:rsidR="00E43116" w:rsidRPr="00816410" w14:paraId="4F39AB98"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95"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Confidence calibration</w:t>
            </w:r>
          </w:p>
        </w:tc>
        <w:tc>
          <w:tcPr>
            <w:tcW w:w="1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96" w14:textId="77777777" w:rsidR="00E43116" w:rsidRPr="00816410" w:rsidRDefault="00000000">
            <w:pPr>
              <w:jc w:val="center"/>
              <w:rPr>
                <w:rFonts w:ascii="Calibri" w:hAnsi="Calibri" w:cs="Calibri"/>
                <w:sz w:val="20"/>
                <w:szCs w:val="20"/>
              </w:rPr>
            </w:pPr>
            <w:r w:rsidRPr="00816410">
              <w:rPr>
                <w:rFonts w:ascii="Calibri" w:hAnsi="Calibri" w:cs="Calibri"/>
                <w:b/>
                <w:bCs/>
                <w:color w:val="1A56DB"/>
                <w:sz w:val="18"/>
                <w:szCs w:val="18"/>
              </w:rPr>
              <w:t>GOOD</w:t>
            </w:r>
          </w:p>
        </w:tc>
        <w:tc>
          <w:tcPr>
            <w:tcW w:w="3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9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94% → 73% → 53% tracks data quality and agreement</w:t>
            </w:r>
          </w:p>
        </w:tc>
      </w:tr>
      <w:tr w:rsidR="00E43116" w:rsidRPr="00816410" w14:paraId="4F39AB9C"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99" w14:textId="77777777" w:rsidR="00E43116" w:rsidRPr="00816410" w:rsidRDefault="00000000">
            <w:pPr>
              <w:rPr>
                <w:rFonts w:ascii="Calibri" w:hAnsi="Calibri" w:cs="Calibri"/>
                <w:sz w:val="20"/>
                <w:szCs w:val="20"/>
              </w:rPr>
            </w:pPr>
            <w:r w:rsidRPr="00816410">
              <w:rPr>
                <w:rFonts w:ascii="Calibri" w:hAnsi="Calibri" w:cs="Calibri"/>
                <w:b/>
                <w:bCs/>
                <w:color w:val="1F2937"/>
                <w:sz w:val="18"/>
                <w:szCs w:val="18"/>
              </w:rPr>
              <w:t>LLM narrative quality</w:t>
            </w:r>
          </w:p>
        </w:tc>
        <w:tc>
          <w:tcPr>
            <w:tcW w:w="18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9A" w14:textId="77777777" w:rsidR="00E43116" w:rsidRPr="00816410" w:rsidRDefault="00000000">
            <w:pPr>
              <w:jc w:val="center"/>
              <w:rPr>
                <w:rFonts w:ascii="Calibri" w:hAnsi="Calibri" w:cs="Calibri"/>
                <w:sz w:val="20"/>
                <w:szCs w:val="20"/>
              </w:rPr>
            </w:pPr>
            <w:r w:rsidRPr="00816410">
              <w:rPr>
                <w:rFonts w:ascii="Calibri" w:hAnsi="Calibri" w:cs="Calibri"/>
                <w:b/>
                <w:bCs/>
                <w:color w:val="1A56DB"/>
                <w:sz w:val="18"/>
                <w:szCs w:val="18"/>
              </w:rPr>
              <w:t>GOOD</w:t>
            </w:r>
          </w:p>
        </w:tc>
        <w:tc>
          <w:tcPr>
            <w:tcW w:w="3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9B"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Sector context, calibrated urgency, actionable recommendations</w:t>
            </w:r>
          </w:p>
        </w:tc>
      </w:tr>
      <w:tr w:rsidR="00E43116" w:rsidRPr="00816410" w14:paraId="4F39ABA0"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9D"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Sector-specific normalisation</w:t>
            </w:r>
          </w:p>
        </w:tc>
        <w:tc>
          <w:tcPr>
            <w:tcW w:w="1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9E"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NEEDS WORK</w:t>
            </w:r>
          </w:p>
        </w:tc>
        <w:tc>
          <w:tcPr>
            <w:tcW w:w="3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9F"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ML normalises media sector distress — see Run 2 divergence</w:t>
            </w:r>
          </w:p>
        </w:tc>
      </w:tr>
      <w:tr w:rsidR="00E43116" w:rsidRPr="00816410" w14:paraId="4F39ABA4"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A1"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Small dataset ML robustness</w:t>
            </w:r>
          </w:p>
        </w:tc>
        <w:tc>
          <w:tcPr>
            <w:tcW w:w="18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A2"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NEEDS WORK</w:t>
            </w:r>
          </w:p>
        </w:tc>
        <w:tc>
          <w:tcPr>
            <w:tcW w:w="3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vAlign w:val="center"/>
          </w:tcPr>
          <w:p w14:paraId="4F39ABA3"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8-row dataset limits Isolation Forest — falls back to M-Score</w:t>
            </w:r>
          </w:p>
        </w:tc>
      </w:tr>
      <w:tr w:rsidR="00E43116" w:rsidRPr="00816410" w14:paraId="4F39ABA8" w14:textId="77777777">
        <w:tblPrEx>
          <w:tblCellMar>
            <w:top w:w="0" w:type="dxa"/>
            <w:bottom w:w="0" w:type="dxa"/>
          </w:tblCellMar>
        </w:tblPrEx>
        <w:tc>
          <w:tcPr>
            <w:tcW w:w="3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A5"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Partial scoring on missing data</w:t>
            </w:r>
          </w:p>
        </w:tc>
        <w:tc>
          <w:tcPr>
            <w:tcW w:w="1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A6" w14:textId="77777777" w:rsidR="00E43116" w:rsidRPr="00816410" w:rsidRDefault="00000000">
            <w:pPr>
              <w:jc w:val="center"/>
              <w:rPr>
                <w:rFonts w:ascii="Calibri" w:hAnsi="Calibri" w:cs="Calibri"/>
                <w:sz w:val="20"/>
                <w:szCs w:val="20"/>
              </w:rPr>
            </w:pPr>
            <w:r w:rsidRPr="00816410">
              <w:rPr>
                <w:rFonts w:ascii="Calibri" w:hAnsi="Calibri" w:cs="Calibri"/>
                <w:b/>
                <w:bCs/>
                <w:color w:val="92400E"/>
                <w:sz w:val="18"/>
                <w:szCs w:val="18"/>
              </w:rPr>
              <w:t>NEEDS WORK</w:t>
            </w:r>
          </w:p>
        </w:tc>
        <w:tc>
          <w:tcPr>
            <w:tcW w:w="3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39ABA7" w14:textId="77777777" w:rsidR="00E43116" w:rsidRPr="00816410" w:rsidRDefault="00000000">
            <w:pPr>
              <w:rPr>
                <w:rFonts w:ascii="Calibri" w:hAnsi="Calibri" w:cs="Calibri"/>
                <w:sz w:val="20"/>
                <w:szCs w:val="20"/>
              </w:rPr>
            </w:pPr>
            <w:r w:rsidRPr="00816410">
              <w:rPr>
                <w:rFonts w:ascii="Calibri" w:hAnsi="Calibri" w:cs="Calibri"/>
                <w:color w:val="1F2937"/>
                <w:sz w:val="18"/>
                <w:szCs w:val="18"/>
              </w:rPr>
              <w:t>Pipeline halts completely when revenue or assets absent</w:t>
            </w:r>
          </w:p>
        </w:tc>
      </w:tr>
    </w:tbl>
    <w:p w14:paraId="4F39ABA9" w14:textId="77777777" w:rsidR="00E43116" w:rsidRPr="00816410" w:rsidRDefault="00E43116">
      <w:pPr>
        <w:spacing w:before="60" w:after="60"/>
        <w:rPr>
          <w:rFonts w:ascii="Calibri" w:hAnsi="Calibri" w:cs="Calibri"/>
          <w:sz w:val="20"/>
          <w:szCs w:val="20"/>
        </w:rPr>
      </w:pPr>
    </w:p>
    <w:p w14:paraId="4F39ABAA" w14:textId="77777777" w:rsidR="00E43116" w:rsidRPr="00816410" w:rsidRDefault="00E43116">
      <w:pPr>
        <w:spacing w:before="60" w:after="60"/>
        <w:rPr>
          <w:rFonts w:ascii="Calibri" w:hAnsi="Calibri" w:cs="Calibri"/>
          <w:sz w:val="20"/>
          <w:szCs w:val="20"/>
        </w:rPr>
      </w:pPr>
    </w:p>
    <w:sectPr w:rsidR="00E43116" w:rsidRPr="00816410">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9F018" w14:textId="77777777" w:rsidR="00390BA0" w:rsidRDefault="00390BA0">
      <w:r>
        <w:separator/>
      </w:r>
    </w:p>
  </w:endnote>
  <w:endnote w:type="continuationSeparator" w:id="0">
    <w:p w14:paraId="331F4513" w14:textId="77777777" w:rsidR="00390BA0" w:rsidRDefault="00390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8828" w14:textId="77777777" w:rsidR="00816410" w:rsidRDefault="008164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ABAE" w14:textId="05EF2AB0" w:rsidR="00E43116" w:rsidRDefault="00000000">
    <w:pPr>
      <w:pBdr>
        <w:top w:val="single" w:sz="4" w:space="4" w:color="D1D5DB"/>
      </w:pBdr>
      <w:tabs>
        <w:tab w:val="right" w:pos="8640"/>
      </w:tabs>
      <w:spacing w:before="80"/>
    </w:pPr>
    <w:r>
      <w:rPr>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D088" w14:textId="77777777" w:rsidR="00816410" w:rsidRDefault="00816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F40A6" w14:textId="77777777" w:rsidR="00390BA0" w:rsidRDefault="00390BA0">
      <w:r>
        <w:separator/>
      </w:r>
    </w:p>
  </w:footnote>
  <w:footnote w:type="continuationSeparator" w:id="0">
    <w:p w14:paraId="191965F3" w14:textId="77777777" w:rsidR="00390BA0" w:rsidRDefault="00390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8058" w14:textId="77777777" w:rsidR="00816410" w:rsidRDefault="00816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ABAD" w14:textId="22D3A9CE" w:rsidR="00E43116" w:rsidRPr="00816410" w:rsidRDefault="00E43116" w:rsidP="008164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E162" w14:textId="77777777" w:rsidR="00816410" w:rsidRDefault="008164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83E29"/>
    <w:multiLevelType w:val="hybridMultilevel"/>
    <w:tmpl w:val="B2A88B48"/>
    <w:lvl w:ilvl="0" w:tplc="D66C8D40">
      <w:start w:val="1"/>
      <w:numFmt w:val="decimal"/>
      <w:lvlText w:val="%1."/>
      <w:lvlJc w:val="left"/>
      <w:pPr>
        <w:ind w:left="540" w:hanging="260"/>
      </w:pPr>
    </w:lvl>
    <w:lvl w:ilvl="1" w:tplc="43C2EF3E">
      <w:numFmt w:val="decimal"/>
      <w:lvlText w:val=""/>
      <w:lvlJc w:val="left"/>
    </w:lvl>
    <w:lvl w:ilvl="2" w:tplc="C680D36E">
      <w:numFmt w:val="decimal"/>
      <w:lvlText w:val=""/>
      <w:lvlJc w:val="left"/>
    </w:lvl>
    <w:lvl w:ilvl="3" w:tplc="C6C06EC4">
      <w:numFmt w:val="decimal"/>
      <w:lvlText w:val=""/>
      <w:lvlJc w:val="left"/>
    </w:lvl>
    <w:lvl w:ilvl="4" w:tplc="B378A054">
      <w:numFmt w:val="decimal"/>
      <w:lvlText w:val=""/>
      <w:lvlJc w:val="left"/>
    </w:lvl>
    <w:lvl w:ilvl="5" w:tplc="64A48416">
      <w:numFmt w:val="decimal"/>
      <w:lvlText w:val=""/>
      <w:lvlJc w:val="left"/>
    </w:lvl>
    <w:lvl w:ilvl="6" w:tplc="D388BE2E">
      <w:numFmt w:val="decimal"/>
      <w:lvlText w:val=""/>
      <w:lvlJc w:val="left"/>
    </w:lvl>
    <w:lvl w:ilvl="7" w:tplc="6A98CB14">
      <w:numFmt w:val="decimal"/>
      <w:lvlText w:val=""/>
      <w:lvlJc w:val="left"/>
    </w:lvl>
    <w:lvl w:ilvl="8" w:tplc="663214C8">
      <w:numFmt w:val="decimal"/>
      <w:lvlText w:val=""/>
      <w:lvlJc w:val="left"/>
    </w:lvl>
  </w:abstractNum>
  <w:abstractNum w:abstractNumId="1" w15:restartNumberingAfterBreak="0">
    <w:nsid w:val="47EA19C3"/>
    <w:multiLevelType w:val="hybridMultilevel"/>
    <w:tmpl w:val="18B4F2FE"/>
    <w:lvl w:ilvl="0" w:tplc="B80C4F1E">
      <w:start w:val="1"/>
      <w:numFmt w:val="bullet"/>
      <w:lvlText w:val="•"/>
      <w:lvlJc w:val="left"/>
      <w:pPr>
        <w:ind w:left="540" w:hanging="260"/>
      </w:pPr>
    </w:lvl>
    <w:lvl w:ilvl="1" w:tplc="BCB4E686">
      <w:numFmt w:val="decimal"/>
      <w:lvlText w:val=""/>
      <w:lvlJc w:val="left"/>
    </w:lvl>
    <w:lvl w:ilvl="2" w:tplc="65D8A994">
      <w:numFmt w:val="decimal"/>
      <w:lvlText w:val=""/>
      <w:lvlJc w:val="left"/>
    </w:lvl>
    <w:lvl w:ilvl="3" w:tplc="35964DBC">
      <w:numFmt w:val="decimal"/>
      <w:lvlText w:val=""/>
      <w:lvlJc w:val="left"/>
    </w:lvl>
    <w:lvl w:ilvl="4" w:tplc="9230D0C8">
      <w:numFmt w:val="decimal"/>
      <w:lvlText w:val=""/>
      <w:lvlJc w:val="left"/>
    </w:lvl>
    <w:lvl w:ilvl="5" w:tplc="06E25F76">
      <w:numFmt w:val="decimal"/>
      <w:lvlText w:val=""/>
      <w:lvlJc w:val="left"/>
    </w:lvl>
    <w:lvl w:ilvl="6" w:tplc="C352C688">
      <w:numFmt w:val="decimal"/>
      <w:lvlText w:val=""/>
      <w:lvlJc w:val="left"/>
    </w:lvl>
    <w:lvl w:ilvl="7" w:tplc="F1EA3040">
      <w:numFmt w:val="decimal"/>
      <w:lvlText w:val=""/>
      <w:lvlJc w:val="left"/>
    </w:lvl>
    <w:lvl w:ilvl="8" w:tplc="77324942">
      <w:numFmt w:val="decimal"/>
      <w:lvlText w:val=""/>
      <w:lvlJc w:val="left"/>
    </w:lvl>
  </w:abstractNum>
  <w:abstractNum w:abstractNumId="2" w15:restartNumberingAfterBreak="0">
    <w:nsid w:val="72003114"/>
    <w:multiLevelType w:val="hybridMultilevel"/>
    <w:tmpl w:val="F500CB46"/>
    <w:lvl w:ilvl="0" w:tplc="B8D8DA3A">
      <w:start w:val="1"/>
      <w:numFmt w:val="bullet"/>
      <w:lvlText w:val="●"/>
      <w:lvlJc w:val="left"/>
      <w:pPr>
        <w:ind w:left="720" w:hanging="360"/>
      </w:pPr>
    </w:lvl>
    <w:lvl w:ilvl="1" w:tplc="9AAE752C">
      <w:start w:val="1"/>
      <w:numFmt w:val="bullet"/>
      <w:lvlText w:val="○"/>
      <w:lvlJc w:val="left"/>
      <w:pPr>
        <w:ind w:left="1440" w:hanging="360"/>
      </w:pPr>
    </w:lvl>
    <w:lvl w:ilvl="2" w:tplc="87A2F100">
      <w:start w:val="1"/>
      <w:numFmt w:val="bullet"/>
      <w:lvlText w:val="■"/>
      <w:lvlJc w:val="left"/>
      <w:pPr>
        <w:ind w:left="2160" w:hanging="360"/>
      </w:pPr>
    </w:lvl>
    <w:lvl w:ilvl="3" w:tplc="529A6C66">
      <w:start w:val="1"/>
      <w:numFmt w:val="bullet"/>
      <w:lvlText w:val="●"/>
      <w:lvlJc w:val="left"/>
      <w:pPr>
        <w:ind w:left="2880" w:hanging="360"/>
      </w:pPr>
    </w:lvl>
    <w:lvl w:ilvl="4" w:tplc="EE780206">
      <w:start w:val="1"/>
      <w:numFmt w:val="bullet"/>
      <w:lvlText w:val="○"/>
      <w:lvlJc w:val="left"/>
      <w:pPr>
        <w:ind w:left="3600" w:hanging="360"/>
      </w:pPr>
    </w:lvl>
    <w:lvl w:ilvl="5" w:tplc="18EA44A4">
      <w:start w:val="1"/>
      <w:numFmt w:val="bullet"/>
      <w:lvlText w:val="■"/>
      <w:lvlJc w:val="left"/>
      <w:pPr>
        <w:ind w:left="4320" w:hanging="360"/>
      </w:pPr>
    </w:lvl>
    <w:lvl w:ilvl="6" w:tplc="93849976">
      <w:start w:val="1"/>
      <w:numFmt w:val="bullet"/>
      <w:lvlText w:val="●"/>
      <w:lvlJc w:val="left"/>
      <w:pPr>
        <w:ind w:left="5040" w:hanging="360"/>
      </w:pPr>
    </w:lvl>
    <w:lvl w:ilvl="7" w:tplc="F3E66DEA">
      <w:start w:val="1"/>
      <w:numFmt w:val="bullet"/>
      <w:lvlText w:val="●"/>
      <w:lvlJc w:val="left"/>
      <w:pPr>
        <w:ind w:left="5760" w:hanging="360"/>
      </w:pPr>
    </w:lvl>
    <w:lvl w:ilvl="8" w:tplc="4B989DE4">
      <w:start w:val="1"/>
      <w:numFmt w:val="bullet"/>
      <w:lvlText w:val="●"/>
      <w:lvlJc w:val="left"/>
      <w:pPr>
        <w:ind w:left="6480" w:hanging="360"/>
      </w:pPr>
    </w:lvl>
  </w:abstractNum>
  <w:num w:numId="1" w16cid:durableId="1716462530">
    <w:abstractNumId w:val="2"/>
    <w:lvlOverride w:ilvl="0">
      <w:startOverride w:val="1"/>
    </w:lvlOverride>
  </w:num>
  <w:num w:numId="2" w16cid:durableId="100686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16"/>
    <w:rsid w:val="000064F7"/>
    <w:rsid w:val="00390BA0"/>
    <w:rsid w:val="004B0650"/>
    <w:rsid w:val="00800FBF"/>
    <w:rsid w:val="00816410"/>
    <w:rsid w:val="00A45845"/>
    <w:rsid w:val="00AE29BC"/>
    <w:rsid w:val="00BE58E1"/>
    <w:rsid w:val="00D34BD4"/>
    <w:rsid w:val="00E431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9A87A"/>
  <w15:docId w15:val="{DE2B8387-8B94-46E2-9E7B-C923E0D1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8A"/>
      <w:sz w:val="36"/>
      <w:szCs w:val="36"/>
    </w:rPr>
  </w:style>
  <w:style w:type="paragraph" w:styleId="Heading2">
    <w:name w:val="heading 2"/>
    <w:uiPriority w:val="9"/>
    <w:unhideWhenUsed/>
    <w:qFormat/>
    <w:pPr>
      <w:spacing w:before="280" w:after="120"/>
      <w:outlineLvl w:val="1"/>
    </w:pPr>
    <w:rPr>
      <w:b/>
      <w:bCs/>
      <w:color w:val="1E3A8A"/>
      <w:sz w:val="28"/>
      <w:szCs w:val="28"/>
    </w:rPr>
  </w:style>
  <w:style w:type="paragraph" w:styleId="Heading3">
    <w:name w:val="heading 3"/>
    <w:uiPriority w:val="9"/>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6410"/>
    <w:pPr>
      <w:tabs>
        <w:tab w:val="center" w:pos="4513"/>
        <w:tab w:val="right" w:pos="9026"/>
      </w:tabs>
    </w:pPr>
  </w:style>
  <w:style w:type="character" w:customStyle="1" w:styleId="HeaderChar">
    <w:name w:val="Header Char"/>
    <w:basedOn w:val="DefaultParagraphFont"/>
    <w:link w:val="Header"/>
    <w:uiPriority w:val="99"/>
    <w:rsid w:val="00816410"/>
  </w:style>
  <w:style w:type="paragraph" w:styleId="Footer">
    <w:name w:val="footer"/>
    <w:basedOn w:val="Normal"/>
    <w:link w:val="FooterChar"/>
    <w:uiPriority w:val="99"/>
    <w:unhideWhenUsed/>
    <w:rsid w:val="00816410"/>
    <w:pPr>
      <w:tabs>
        <w:tab w:val="center" w:pos="4513"/>
        <w:tab w:val="right" w:pos="9026"/>
      </w:tabs>
    </w:pPr>
  </w:style>
  <w:style w:type="character" w:customStyle="1" w:styleId="FooterChar">
    <w:name w:val="Footer Char"/>
    <w:basedOn w:val="DefaultParagraphFont"/>
    <w:link w:val="Footer"/>
    <w:uiPriority w:val="99"/>
    <w:rsid w:val="00816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3928</Words>
  <Characters>22396</Characters>
  <Application>Microsoft Office Word</Application>
  <DocSecurity>0</DocSecurity>
  <Lines>186</Lines>
  <Paragraphs>52</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swapnil srivastava</cp:lastModifiedBy>
  <cp:revision>4</cp:revision>
  <dcterms:created xsi:type="dcterms:W3CDTF">2026-04-12T04:54:00Z</dcterms:created>
  <dcterms:modified xsi:type="dcterms:W3CDTF">2026-04-12T04:58:00Z</dcterms:modified>
</cp:coreProperties>
</file>