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Hiring Communication Template Library</w:t>
      </w:r>
    </w:p>
    <w:p>
      <w:pPr>
        <w:jc w:val="left"/>
      </w:pPr>
      <w:r>
        <w:rPr>
          <w:color w:val="666666"/>
          <w:sz w:val="22"/>
        </w:rPr>
        <w:t>Zume • Senior SDET Hiring Operations Toolkit</w:t>
      </w:r>
    </w:p>
    <w:p/>
    <w:tbl>
      <w:tblPr>
        <w:tblW w:type="auto" w:w="0"/>
        <w:jc w:val="center"/>
        <w:tblLayout w:type="autofit"/>
        <w:tblLook w:firstColumn="1" w:firstRow="1" w:lastColumn="0" w:lastRow="0" w:noHBand="0" w:noVBand="1" w:val="04A0"/>
      </w:tblPr>
      <w:tblGrid>
        <w:gridCol w:w="10080"/>
      </w:tblGrid>
      <w:tr>
        <w:tc>
          <w:tcPr>
            <w:tcW w:type="dxa" w:w="10080"/>
            <w:shd w:fill="D9EAF7"/>
            <w:tcMar>
              <w:top w:w="120" w:type="dxa"/>
              <w:start w:w="140" w:type="dxa"/>
              <w:bottom w:w="120" w:type="dxa"/>
              <w:end w:w="140" w:type="dxa"/>
            </w:tcMar>
          </w:tcPr>
          <w:p>
            <w:pPr>
              <w:pStyle w:val="ZumeCallout"/>
            </w:pPr>
            <w:r>
              <w:rPr>
                <w:color w:val="17365D"/>
              </w:rPr>
              <w:t>All templates are starting points. Keep decisions factual, concise and tied to the role.</w:t>
            </w:r>
          </w:p>
        </w:tc>
      </w:tr>
    </w:tbl>
    <w:p/>
    <w:p>
      <w:pPr>
        <w:pStyle w:val="Heading2"/>
      </w:pPr>
      <w:r>
        <w:t>Proceed after screening</w:t>
      </w:r>
    </w:p>
    <w:p>
      <w:pPr>
        <w:pStyle w:val="IntenseQuote"/>
      </w:pPr>
      <w:r>
        <w:t>Subject: Profile Screening Feedback – [Candidate]</w:t>
        <w:br/>
        <w:br/>
        <w:t>Hi Team,</w:t>
        <w:br/>
        <w:br/>
        <w:t>Reviewed [Candidate]’s profile.</w:t>
        <w:br/>
        <w:br/>
        <w:t>Recommendation: Proceed with technical screening.</w:t>
        <w:br/>
        <w:br/>
        <w:t>The profile is aligned with [key skills]. The interview should specifically validate [top risks] through live exercises.</w:t>
        <w:br/>
        <w:br/>
        <w:t>Please provide at least one business day notice before scheduling.</w:t>
        <w:br/>
        <w:br/>
        <w:t>Thanks.</w:t>
      </w:r>
    </w:p>
    <w:p>
      <w:pPr>
        <w:pStyle w:val="Heading2"/>
      </w:pPr>
      <w:r>
        <w:t>Do not proceed after screening</w:t>
      </w:r>
    </w:p>
    <w:p>
      <w:pPr>
        <w:pStyle w:val="IntenseQuote"/>
      </w:pPr>
      <w:r>
        <w:t>Subject: Profile Screening Feedback – [Candidate]</w:t>
        <w:br/>
        <w:br/>
        <w:t>Hi Team,</w:t>
        <w:br/>
        <w:br/>
        <w:t>Reviewed [Candidate]’s profile.</w:t>
        <w:br/>
        <w:br/>
        <w:t>Recommendation: Do not proceed for the current Senior SDET role.</w:t>
        <w:br/>
        <w:br/>
        <w:t>The profile does not meet the required hands-on depth in [gaps]. It may be more suitable for [alternate role, if appropriate].</w:t>
        <w:br/>
        <w:br/>
        <w:t>Thanks.</w:t>
      </w:r>
    </w:p>
    <w:p>
      <w:pPr>
        <w:pStyle w:val="Heading2"/>
      </w:pPr>
      <w:r>
        <w:t>Interview no-show</w:t>
      </w:r>
    </w:p>
    <w:p>
      <w:pPr>
        <w:pStyle w:val="IntenseQuote"/>
      </w:pPr>
      <w:r>
        <w:t>Subject: Interview No-Show – [Candidate]</w:t>
        <w:br/>
        <w:br/>
        <w:t>Hi Team,</w:t>
        <w:br/>
        <w:br/>
        <w:t>[Candidate] did not join the scheduled interview, and I waited approximately 10 minutes without receiving an update. Please mark this profile as not proceeding from my side.</w:t>
        <w:br/>
        <w:br/>
        <w:t>Thanks.</w:t>
      </w:r>
    </w:p>
    <w:p>
      <w:pPr>
        <w:pStyle w:val="Heading2"/>
      </w:pPr>
      <w:r>
        <w:t>Interview rejection with independence concern</w:t>
      </w:r>
    </w:p>
    <w:p>
      <w:pPr>
        <w:pStyle w:val="IntenseQuote"/>
      </w:pPr>
      <w:r>
        <w:t>Subject: Interview Feedback – [Candidate]</w:t>
        <w:br/>
        <w:br/>
        <w:t>Hi Team,</w:t>
        <w:br/>
        <w:br/>
        <w:t>Recommendation: Do not proceed for the current Senior SDET role.</w:t>
        <w:br/>
        <w:br/>
        <w:t>The candidate completed [exercises], but the communication, framework explanation and technical depth were below the senior expectation. During live coding, there were repeated pauses and [neutral observable behavior]. The candidate could not consistently explain or modify the solution, which reduced confidence that the exercise demonstrated independent execution.</w:t>
        <w:br/>
        <w:br/>
        <w:t>Overall assessment: [level].</w:t>
        <w:br/>
        <w:br/>
        <w:t>Thanks.</w:t>
      </w:r>
    </w:p>
    <w:p>
      <w:pPr>
        <w:pStyle w:val="Heading2"/>
      </w:pPr>
      <w:r>
        <w:t>Reschedule request</w:t>
      </w:r>
    </w:p>
    <w:p>
      <w:pPr>
        <w:pStyle w:val="IntenseQuote"/>
      </w:pPr>
      <w:r>
        <w:t>Hi Team,</w:t>
        <w:br/>
        <w:br/>
        <w:t>I am unavailable for the currently scheduled interview at [time]. Please reschedule with at least one business day notice and share the updated invitation.</w:t>
        <w:br/>
        <w:br/>
        <w:t>Thanks.</w:t>
      </w:r>
    </w:p>
    <w:p>
      <w:pPr>
        <w:pStyle w:val="Heading2"/>
      </w:pPr>
      <w:r>
        <w:t>Leadership update</w:t>
      </w:r>
    </w:p>
    <w:p>
      <w:pPr>
        <w:pStyle w:val="IntenseQuote"/>
      </w:pPr>
      <w:r>
        <w:t>Hi [Names],</w:t>
        <w:br/>
        <w:br/>
        <w:t>This is an early planning discussion only. Nothing has been finalized. Once the need, timing and role are confirmed, we will follow the standard approval and interview process before taking any action.</w:t>
        <w:br/>
        <w:br/>
        <w:t>Thanks.</w:t>
      </w:r>
    </w:p>
    <w:sectPr w:rsidR="00FC693F" w:rsidRPr="0006063C" w:rsidSect="00034616">
      <w:headerReference w:type="default" r:id="rId9"/>
      <w:footerReference w:type="default" r:id="rId10"/>
      <w:pgSz w:w="12240" w:h="15840"/>
      <w:pgMar w:top="1037"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Private hiring operations material • Do not commit candidate PII to source control</w:t>
    </w:r>
  </w:p>
  <w:p>
    <w:pP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color w:val="17365D"/>
      </w:rPr>
      <w:t>ZUME  |  AUTOMATION HIRING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7A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umeCallout">
    <w:name w:val="Zume Callout"/>
    <w:rPr>
      <w:rFonts w:ascii="Aptos" w:hAnsi="Apto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