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Interview Feedback – [Candidate]</w:t>
      </w:r>
    </w:p>
    <w:p>
      <w:pPr>
        <w:jc w:val="left"/>
      </w:pPr>
      <w:r>
        <w:rPr>
          <w:color w:val="666666"/>
          <w:sz w:val="22"/>
        </w:rPr>
        <w:t>Zume • Senior SDET Hiring Operations Toolkit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ZumeCallout"/>
            </w:pPr>
            <w:r>
              <w:rPr>
                <w:color w:val="BF8F00"/>
              </w:rPr>
              <w:t>Template fields are populated by Zume. Remove internal notes before sending externally.</w:t>
            </w:r>
          </w:p>
        </w:tc>
      </w:tr>
    </w:tbl>
    <w:p/>
    <w:p>
      <w:pPr>
        <w:pStyle w:val="Heading1"/>
      </w:pPr>
      <w:r>
        <w:t>Interview outcome</w:t>
      </w:r>
    </w:p>
    <w:p>
      <w:r>
        <w:t>[Generated content]</w:t>
      </w:r>
    </w:p>
    <w:p>
      <w:pPr>
        <w:pStyle w:val="Heading1"/>
      </w:pPr>
      <w:r>
        <w:t>Strengths</w:t>
      </w:r>
    </w:p>
    <w:p>
      <w:r>
        <w:t>[Generated content]</w:t>
      </w:r>
    </w:p>
    <w:p>
      <w:pPr>
        <w:pStyle w:val="Heading1"/>
      </w:pPr>
      <w:r>
        <w:t>Concerns</w:t>
      </w:r>
    </w:p>
    <w:p>
      <w:r>
        <w:t>[Generated content]</w:t>
      </w:r>
    </w:p>
    <w:p>
      <w:pPr>
        <w:pStyle w:val="Heading1"/>
      </w:pPr>
      <w:r>
        <w:t>Exercise results</w:t>
      </w:r>
    </w:p>
    <w:p>
      <w:r>
        <w:t>[Generated content]</w:t>
      </w:r>
    </w:p>
    <w:p>
      <w:pPr>
        <w:pStyle w:val="Heading1"/>
      </w:pPr>
      <w:r>
        <w:t>Independent execution confidence</w:t>
      </w:r>
    </w:p>
    <w:p>
      <w:r>
        <w:t>[Generated content]</w:t>
      </w:r>
    </w:p>
    <w:p>
      <w:pPr>
        <w:pStyle w:val="Heading1"/>
      </w:pPr>
      <w:r>
        <w:t>Scores</w:t>
      </w:r>
    </w:p>
    <w:p>
      <w:r>
        <w:t>[Generated content]</w:t>
      </w:r>
    </w:p>
    <w:p>
      <w:pPr>
        <w:pStyle w:val="Heading1"/>
      </w:pPr>
      <w:r>
        <w:t>Final recommendation</w:t>
      </w:r>
    </w:p>
    <w:p>
      <w:r>
        <w:t>[Generated content]</w:t>
      </w:r>
    </w:p>
    <w:p>
      <w:pPr>
        <w:pStyle w:val="Heading1"/>
      </w:pPr>
      <w:r>
        <w:t>Recruiter communication</w:t>
      </w:r>
    </w:p>
    <w:p>
      <w:r>
        <w:t>[Generated content]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Private hiring operations material • Do not commit candidate PII to source control</w:t>
    </w:r>
  </w:p>
  <w:p>
    <w:pPr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b/>
        <w:color w:val="17365D"/>
      </w:rPr>
      <w:t>ZUME  |  AUTOMATION HIRING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umeCallout">
    <w:name w:val="Zume Callout"/>
    <w:rPr>
      <w:rFonts w:ascii="Aptos" w:hAnsi="Aptos"/>
      <w:b/>
      <w:color w:val="17365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