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Interview Schedule – [Candidate]</w:t>
      </w:r>
    </w:p>
    <w:p>
      <w:pPr>
        <w:jc w:val="left"/>
      </w:pPr>
      <w:r>
        <w:rPr>
          <w:color w:val="666666"/>
          <w:sz w:val="22"/>
        </w:rPr>
        <w:t>Zume • Senior SDET Hiring Operations Toolkit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ZumeCallout"/>
            </w:pPr>
            <w:r>
              <w:rPr>
                <w:color w:val="BF8F00"/>
              </w:rPr>
              <w:t>Template fields are populated by Zume. Remove internal notes before sending externally.</w:t>
            </w:r>
          </w:p>
        </w:tc>
      </w:tr>
    </w:tbl>
    <w:p/>
    <w:p>
      <w:pPr>
        <w:pStyle w:val="Heading1"/>
      </w:pPr>
      <w:r>
        <w:t>Date and time</w:t>
      </w:r>
    </w:p>
    <w:p>
      <w:r>
        <w:t>[Generated content]</w:t>
      </w:r>
    </w:p>
    <w:p>
      <w:pPr>
        <w:pStyle w:val="Heading1"/>
      </w:pPr>
      <w:r>
        <w:t>Time zone</w:t>
      </w:r>
    </w:p>
    <w:p>
      <w:r>
        <w:t>[Generated content]</w:t>
      </w:r>
    </w:p>
    <w:p>
      <w:pPr>
        <w:pStyle w:val="Heading1"/>
      </w:pPr>
      <w:r>
        <w:t>Participants</w:t>
      </w:r>
    </w:p>
    <w:p>
      <w:r>
        <w:t>[Generated content]</w:t>
      </w:r>
    </w:p>
    <w:p>
      <w:pPr>
        <w:pStyle w:val="Heading1"/>
      </w:pPr>
      <w:r>
        <w:t>Role</w:t>
      </w:r>
    </w:p>
    <w:p>
      <w:r>
        <w:t>[Generated content]</w:t>
      </w:r>
    </w:p>
    <w:p>
      <w:pPr>
        <w:pStyle w:val="Heading1"/>
      </w:pPr>
      <w:r>
        <w:t>Source screenshot</w:t>
      </w:r>
    </w:p>
    <w:p>
      <w:r>
        <w:t>[Generated content]</w:t>
      </w:r>
    </w:p>
    <w:p>
      <w:pPr>
        <w:pStyle w:val="Heading1"/>
      </w:pPr>
      <w:r>
        <w:t>Preparation checklist</w:t>
      </w:r>
    </w:p>
    <w:p>
      <w:r>
        <w:t>[Generated content]</w:t>
      </w:r>
    </w:p>
    <w:p>
      <w:pPr>
        <w:pStyle w:val="Heading1"/>
      </w:pPr>
      <w:r>
        <w:t>Schedule communications</w:t>
      </w:r>
    </w:p>
    <w:p>
      <w:r>
        <w:t>[Generated content]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6"/>
      </w:rPr>
      <w:t>Private hiring operations material • Do not commit candidate PII to source control</w:t>
    </w:r>
  </w:p>
  <w:p>
    <w:pPr>
      <w:jc w:val="right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b/>
        <w:color w:val="17365D"/>
      </w:rPr>
      <w:t>ZUME  |  AUTOMATION HIRING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ZumeCallout">
    <w:name w:val="Zume Callout"/>
    <w:rPr>
      <w:rFonts w:ascii="Aptos" w:hAnsi="Aptos"/>
      <w:b/>
      <w:color w:val="17365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