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C1-U1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C1-U1 • Kārtika / Dāmodara Family Utsava</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Utsava planning date 2026-10-31. Use 2:30 / 3:10 cues when parallel tracks run; local tithi remains EXTERNAL_OPEN.</w:t>
            </w:r>
          </w:p>
        </w:tc>
      </w:tr>
    </w:tbl>
    <w:p>
      <w:pPr>
        <w:spacing w:after="20"/>
      </w:pPr>
    </w:p>
    <w:p>
      <w:r>
        <w:t>Primary verse: ŚB 10.9.18</w:t>
      </w:r>
    </w:p>
    <w:p>
      <w:r>
        <w:t>Source URL: https://vedabase.io/en/library/sb/10/9/18/</w:t>
      </w:r>
    </w:p>
    <w:p>
      <w:r>
        <w:br w:type="page"/>
      </w:r>
    </w:p>
    <w:p>
      <w:pPr>
        <w:pStyle w:val="Heading1"/>
      </w:pPr>
      <w:r>
        <w:t>Main Facilitator Guide</w:t>
      </w:r>
    </w:p>
    <w:p>
      <w:pPr>
        <w:pStyle w:val="KUTUMBARights"/>
      </w:pPr>
      <w:r>
        <w:t>Canonical source: 11-weekly-program-library/first-six-months/c1-u1-kartika-damodara-family-utsava/teacher/MAIN-FACILITATOR-GUIDE-V13.md  •  SHA-256: 31284cce93a5b7a9c4a824d222af934c85855c4313c2808a6aa560ea5e59e4d8</w:t>
      </w:r>
    </w:p>
    <w:p>
      <w:r>
        <w:rPr>
          <w:b/>
        </w:rPr>
        <w:t>Kārtika / Dāmodara Family Utsava</w:t>
      </w:r>
      <w:r>
        <w:t xml:space="preserve"> · Saturday 2026-10-31 (planning Saturday) </w:t>
      </w:r>
      <w:r>
        <w:rPr>
          <w:b/>
        </w:rPr>
        <w:t>Status:</w:t>
      </w:r>
      <w:r>
        <w:t xml:space="preserve"> Internal founding-cohort — EXTERNAL_OPEN </w:t>
      </w:r>
      <w:r>
        <w:rPr>
          <w:b/>
        </w:rPr>
        <w:t>Entry:</w:t>
      </w:r>
      <w:r>
        <w:t xml:space="preserve"> </w:t>
      </w:r>
      <w:r>
        <w:rPr>
          <w:rFonts w:ascii="Consolas" w:hAnsi="Consolas"/>
          <w:color w:val="7A263A"/>
          <w:sz w:val="18"/>
        </w:rPr>
        <w:t>V13-UTSAVA-START-HERE.md</w:t>
      </w:r>
    </w:p>
    <w:p>
      <w:pPr>
        <w:pStyle w:val="Heading2"/>
      </w:pPr>
      <w:r>
        <w:t>Two-minute summary</w:t>
      </w:r>
    </w:p>
    <w:p>
      <w:r>
        <w:t xml:space="preserve">Dāmodara means Kṛṣṇa bound at the belly — and more deeply, bound by mother Yaśodā’s love. Primary: </w:t>
      </w:r>
      <w:r>
        <w:rPr>
          <w:b/>
        </w:rPr>
        <w:t>ŚB 10.9.18</w:t>
      </w:r>
      <w:r>
        <w:t xml:space="preserve"> (https://vedabase.io/en/library/sb/10/9/18/). Supporting chapter frame: ŚB 10.9 (https://vedabase.io/en/library/sb/10/9/).</w:t>
      </w:r>
    </w:p>
    <w:p>
      <w:pPr>
        <w:pStyle w:val="Heading2"/>
      </w:pPr>
      <w:r>
        <w:t>Exact primary</w:t>
      </w:r>
    </w:p>
    <w:p>
      <w:pPr>
        <w:pStyle w:val="ListBullet"/>
      </w:pPr>
      <w:r>
        <w:rPr>
          <w:b/>
        </w:rPr>
        <w:t>Reference:</w:t>
      </w:r>
      <w:r>
        <w:t xml:space="preserve"> ŚB 10.9.18</w:t>
      </w:r>
    </w:p>
    <w:p>
      <w:pPr>
        <w:pStyle w:val="ListBullet"/>
      </w:pPr>
      <w:r>
        <w:rPr>
          <w:b/>
        </w:rPr>
        <w:t>URL:</w:t>
      </w:r>
      <w:r>
        <w:t xml:space="preserve"> https://vedabase.io/en/library/sb/10/9/18/</w:t>
      </w:r>
    </w:p>
    <w:p>
      <w:pPr>
        <w:pStyle w:val="ListBullet"/>
      </w:pPr>
      <w:r>
        <w:rPr>
          <w:b/>
        </w:rPr>
        <w:t>Devanāgarī:</w:t>
      </w:r>
      <w:r>
        <w:t xml:space="preserve"> स्वमातु: स्विन्नगात्राया विस्रस्तकबरस्रज: । दृष्ट्वा परिश्रमं कृष्ण: कृपयासीत् स्वबन्धने ॥ १८ ॥</w:t>
      </w:r>
    </w:p>
    <w:p>
      <w:pPr>
        <w:pStyle w:val="ListBullet"/>
      </w:pPr>
      <w:r>
        <w:rPr>
          <w:b/>
        </w:rPr>
        <w:t>IAST:</w:t>
      </w:r>
      <w:r>
        <w:t xml:space="preserve"> sva-mātuḥ svinna-gātrāyā visrasta-kabara-srajaḥ / dṛṣṭvā pariśramaṁ kṛṣṇaḥ kṛpayāsīt sva-bandhane</w:t>
      </w:r>
    </w:p>
    <w:p>
      <w:pPr>
        <w:pStyle w:val="ListBullet"/>
      </w:pPr>
      <w:r>
        <w:rPr>
          <w:b/>
        </w:rPr>
        <w:t>KUTUMBA teaching meaning:</w:t>
      </w:r>
      <w:r>
        <w:t xml:space="preserve"> Seeing mother Yaśodā tired from trying to bind Him, Kṛṣṇa became merciful and agreed to be bound.</w:t>
      </w:r>
    </w:p>
    <w:p>
      <w:pPr>
        <w:pStyle w:val="ListBullet"/>
      </w:pPr>
      <w:r>
        <w:rPr>
          <w:b/>
        </w:rPr>
        <w:t>Supporting:</w:t>
      </w:r>
      <w:r>
        <w:t xml:space="preserve"> ŚB 10.9.19 — https://vedabase.io/en/library/sb/10/9/19/ — the Lord who controls the universe shows the quality of coming under the control of His devotee.</w:t>
      </w:r>
    </w:p>
    <w:p>
      <w:pPr>
        <w:pStyle w:val="ListBullet"/>
      </w:pPr>
      <w:r>
        <w:rPr>
          <w:b/>
        </w:rPr>
        <w:t>Rights:</w:t>
      </w:r>
      <w:r>
        <w:t xml:space="preserve"> Sanskrit from VedaBase display; KUTUMBA meaning original; no full purport.</w:t>
      </w:r>
    </w:p>
    <w:p>
      <w:pPr>
        <w:pStyle w:val="Heading2"/>
      </w:pPr>
      <w:r>
        <w:t>Teaching map</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LED safety board</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Festival launch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stations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Reunify + soft kīrtana</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p>
      <w:pPr>
        <w:pStyle w:val="Heading2"/>
      </w:pPr>
      <w:r>
        <w:t>10–20 minute speaking script</w:t>
      </w:r>
    </w:p>
    <w:p>
      <w:pPr>
        <w:pStyle w:val="Quote"/>
      </w:pPr>
      <w:r>
        <w:t>Speak naturally. Pause for a 20-second pair share. Do not replace with “see research.”</w:t>
      </w:r>
    </w:p>
    <w:p>
      <w:r>
        <w:t xml:space="preserve">Welcome. Tonight is our </w:t>
      </w:r>
      <w:r>
        <w:rPr>
          <w:b/>
        </w:rPr>
        <w:t>Kārtika / Dāmodara Family Utsava</w:t>
      </w:r>
      <w:r>
        <w:t xml:space="preserve"> planning Saturday — </w:t>
      </w:r>
      <w:r>
        <w:rPr>
          <w:b/>
        </w:rPr>
        <w:t>2026-10-31</w:t>
      </w:r>
      <w:r>
        <w:t>.</w:t>
      </w:r>
    </w:p>
    <w:p>
      <w:r>
        <w:t xml:space="preserve">Calendar honesty first: this is a </w:t>
      </w:r>
      <w:r>
        <w:rPr>
          <w:b/>
        </w:rPr>
        <w:t>family observance candidate</w:t>
      </w:r>
      <w:r>
        <w:t xml:space="preserve"> during the Kārtika season window. We do </w:t>
      </w:r>
      <w:r>
        <w:rPr>
          <w:b/>
        </w:rPr>
        <w:t>not</w:t>
      </w:r>
      <w:r>
        <w:t xml:space="preserve"> claim that October 31 is the exact local Diwali or Govardhana tithi. Local confirmation remains </w:t>
      </w:r>
      <w:r>
        <w:rPr>
          <w:b/>
        </w:rPr>
        <w:t>EXTERNAL_OPEN</w:t>
      </w:r>
      <w:r>
        <w:t>.</w:t>
      </w:r>
    </w:p>
    <w:p>
      <w:r>
        <w:t>Essential question: How does mother Yaśodā’s love show that Kṛṣṇa is conquered by devotion?</w:t>
      </w:r>
    </w:p>
    <w:p>
      <w:r>
        <w:t>Primary: ŚB 10.9.18 — https://vedabase.io/en/library/sb/10/9/18/</w:t>
      </w:r>
    </w:p>
    <w:p>
      <w:r>
        <w:t>KUTUMBA teaching meaning: “Seeing mother Yaśodā tired from trying to bind Him, Kṛṣṇa became merciful and agreed to be bound.”</w:t>
      </w:r>
    </w:p>
    <w:p>
      <w:r>
        <w:t>Story frame from ŚB 10.9 (paraphrase only; no invented dialogue): Mother Yaśodā’s household work and butter-churning lead to Kṛṣṇa’s butter mischief. She tries to bind Him. Rope after rope is short. When she is exhausted, Kṛṣṇa accepts her love and allows Himself to be bound. Supporting ŚB 10.9.19 teaches that the Lord who rules the universe shows the wonder of being controlled by a devotee’s love.</w:t>
      </w:r>
    </w:p>
    <w:p>
      <w:r>
        <w:t>Analogy one — rope vs love: material rope fails; love succeeds. Limit: do not teach children that physical ropes are magical toys for “catching God.”</w:t>
      </w:r>
    </w:p>
    <w:p>
      <w:r>
        <w:t>Analogy two — tired mother, merciful child: effort meets grace. Limit: children’s obedience at home is not identical to Yaśodā’s pure parental devotion.</w:t>
      </w:r>
    </w:p>
    <w:p>
      <w:r>
        <w:t>Analogy three — LED lamp remembrance: light as gratitude cue during Kārtika. Limit: LED is pedagogy/safety default; open flame is adult-only if ever permitted.</w:t>
      </w:r>
    </w:p>
    <w:p>
      <w:r>
        <w:t>Household case: A family wants to “do Kārtika perfectly” and pressures a child to skip dinner. Mistaken conclusion: devotion requires child fasting. Principle: no child fasting instructions in KUTUMBA. Action: choose gratitude, kīrtana, and service instead.</w:t>
      </w:r>
    </w:p>
    <w:p>
      <w:r>
        <w:t>We will not speculate about exact miracle physics beyond what śāstra states. Deferral line: if a question needs temple authority or local calendar precision, mark it EXTERNAL_OPEN and continue with love, service, and safe remembrance.</w:t>
      </w:r>
    </w:p>
    <w:p>
      <w:r>
        <w:t xml:space="preserve">Memory line: </w:t>
      </w:r>
      <w:r>
        <w:rPr>
          <w:b/>
        </w:rPr>
        <w:t>Kṛṣṇa is bound by love.</w:t>
      </w:r>
    </w:p>
    <w:p>
      <w:pPr>
        <w:pStyle w:val="Heading2"/>
      </w:pPr>
      <w:r>
        <w:t>Analogies with limits</w:t>
      </w:r>
    </w:p>
    <w:p>
      <w:pPr>
        <w:ind w:left="288"/>
      </w:pPr>
      <w:r>
        <w:t>1. Rope vs love — limit above.</w:t>
      </w:r>
    </w:p>
    <w:p>
      <w:pPr>
        <w:ind w:left="288"/>
      </w:pPr>
      <w:r>
        <w:t>2. Tired mother / merciful response — limit above.</w:t>
      </w:r>
    </w:p>
    <w:p>
      <w:pPr>
        <w:ind w:left="288"/>
      </w:pPr>
      <w:r>
        <w:t>3. LED remembrance lamp — limit above.</w:t>
      </w:r>
    </w:p>
    <w:p>
      <w:pPr>
        <w:pStyle w:val="Heading2"/>
      </w:pPr>
      <w:r>
        <w:t>Three family cases</w:t>
      </w:r>
    </w:p>
    <w:p>
      <w:pPr>
        <w:ind w:left="288"/>
      </w:pPr>
      <w:r>
        <w:t>1. Pressure to fast a child — redirect to gratitude/service.</w:t>
      </w:r>
    </w:p>
    <w:p>
      <w:pPr>
        <w:ind w:left="288"/>
      </w:pPr>
      <w:r>
        <w:t>2. Sibling teases “you can’t catch Kṛṣṇa” during craft — redirect to respect for līlā.</w:t>
      </w:r>
    </w:p>
    <w:p>
      <w:pPr>
        <w:ind w:left="288"/>
      </w:pPr>
      <w:r>
        <w:t>3. Parent compares who’s “more into Kārtika” — block ranking; keep private saṅkalpa.</w:t>
      </w:r>
    </w:p>
    <w:p>
      <w:pPr>
        <w:pStyle w:val="Heading2"/>
      </w:pPr>
      <w:r>
        <w:t>Q&amp;A boundaries</w:t>
      </w:r>
    </w:p>
    <w:p>
      <w:pPr>
        <w:pStyle w:val="ListBullet"/>
      </w:pPr>
      <w:r>
        <w:t>Exact Diwali/Govardhana date? → EXTERNAL_OPEN local calendar.</w:t>
      </w:r>
    </w:p>
    <w:p>
      <w:pPr>
        <w:pStyle w:val="ListBullet"/>
      </w:pPr>
      <w:r>
        <w:t>Must we offer Dāmodarāṣṭaka? → Only from verified authoritative source if used; optional enrichment, not invented text tonight.</w:t>
      </w:r>
    </w:p>
    <w:p>
      <w:pPr>
        <w:pStyle w:val="ListBullet"/>
      </w:pPr>
      <w:r>
        <w:t>Open flame lamps? → LED default; owner safety plan required otherwise.</w:t>
      </w:r>
    </w:p>
    <w:p>
      <w:pPr>
        <w:pStyle w:val="Heading2"/>
      </w:pPr>
      <w:r>
        <w:t>Do not speculate</w:t>
      </w:r>
    </w:p>
    <w:p>
      <w:r>
        <w:t>Do not invent dialogue for Yaśodā/Kṛṣṇa. Do not claim Oct 31 equals exact tithi. Do not teach child fasting.</w:t>
      </w:r>
    </w:p>
    <w:p>
      <w:pPr>
        <w:pStyle w:val="Heading2"/>
      </w:pPr>
      <w:r>
        <w:t>Track transition (2:30)</w:t>
      </w:r>
    </w:p>
    <w:p>
      <w:r>
        <w:t>Parents → gratitude/service plan. Younger → sequence + rope-of-love craft + LED card. Older → SB 10.9 narrative map + exit ticket.</w:t>
      </w:r>
    </w:p>
    <w:p>
      <w:pPr>
        <w:pStyle w:val="Heading2"/>
      </w:pPr>
      <w:r>
        <w:t>Reunification (3:10)</w:t>
      </w:r>
    </w:p>
    <w:p>
      <w:r>
        <w:t>One shared sentence: “Kṛṣṇa is bound by love.” Soft kīrtana invitation.</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C1-U1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